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78ED" w14:textId="235B706F" w:rsidR="005E601B" w:rsidRDefault="00DA7F3A">
      <w:pPr>
        <w:rPr>
          <w:rFonts w:ascii="Arial" w:hAnsi="Arial" w:cs="Arial"/>
        </w:rPr>
      </w:pPr>
      <w:r w:rsidRPr="00DA7F3A">
        <w:rPr>
          <w:rFonts w:ascii="Arial" w:hAnsi="Arial" w:cs="Arial"/>
          <w:b/>
          <w:bCs/>
        </w:rPr>
        <w:t xml:space="preserve">Les </w:t>
      </w:r>
      <w:r w:rsidR="006C42A6">
        <w:rPr>
          <w:rFonts w:ascii="Arial" w:hAnsi="Arial" w:cs="Arial"/>
          <w:b/>
          <w:bCs/>
        </w:rPr>
        <w:t xml:space="preserve">intérêts </w:t>
      </w:r>
      <w:r w:rsidRPr="00DA7F3A">
        <w:rPr>
          <w:rFonts w:ascii="Arial" w:hAnsi="Arial" w:cs="Arial"/>
          <w:b/>
          <w:bCs/>
        </w:rPr>
        <w:t xml:space="preserve">récents des multinationales laitières </w:t>
      </w:r>
      <w:r w:rsidR="0072232C">
        <w:rPr>
          <w:rFonts w:ascii="Arial" w:hAnsi="Arial" w:cs="Arial"/>
          <w:b/>
          <w:bCs/>
        </w:rPr>
        <w:t xml:space="preserve">européennes </w:t>
      </w:r>
      <w:r w:rsidR="006C42A6">
        <w:rPr>
          <w:rFonts w:ascii="Arial" w:hAnsi="Arial" w:cs="Arial"/>
          <w:b/>
          <w:bCs/>
        </w:rPr>
        <w:t>po</w:t>
      </w:r>
      <w:r w:rsidRPr="00DA7F3A">
        <w:rPr>
          <w:rFonts w:ascii="Arial" w:hAnsi="Arial" w:cs="Arial"/>
          <w:b/>
          <w:bCs/>
        </w:rPr>
        <w:t>ur le marché ouest-africain : une collecte industrielle enfin possible ?</w:t>
      </w:r>
    </w:p>
    <w:p w14:paraId="648C0226" w14:textId="5A370B00" w:rsidR="00524EBB" w:rsidRPr="00D87C66" w:rsidRDefault="006C42A6" w:rsidP="00524EBB">
      <w:pPr>
        <w:rPr>
          <w:rFonts w:ascii="Arial" w:hAnsi="Arial" w:cs="Arial"/>
          <w:b/>
          <w:bCs/>
          <w:lang w:val="en-US"/>
        </w:rPr>
      </w:pPr>
      <w:r>
        <w:rPr>
          <w:rFonts w:ascii="Arial" w:hAnsi="Arial" w:cs="Arial"/>
          <w:b/>
          <w:bCs/>
          <w:lang w:val="en-US"/>
        </w:rPr>
        <w:t>Recent interest</w:t>
      </w:r>
      <w:r w:rsidR="00D87C66" w:rsidRPr="00D87C66">
        <w:rPr>
          <w:rFonts w:ascii="Arial" w:hAnsi="Arial" w:cs="Arial"/>
          <w:b/>
          <w:bCs/>
          <w:lang w:val="en-US"/>
        </w:rPr>
        <w:t>s of european dairy industries on the West African market: industrial collection finally possible?</w:t>
      </w:r>
    </w:p>
    <w:p w14:paraId="6A3B54C7" w14:textId="77777777" w:rsidR="005E601B" w:rsidRPr="00D87C66" w:rsidRDefault="005E601B">
      <w:pPr>
        <w:rPr>
          <w:rFonts w:ascii="Arial" w:hAnsi="Arial" w:cs="Arial"/>
          <w:sz w:val="20"/>
          <w:szCs w:val="20"/>
          <w:lang w:val="en-US"/>
        </w:rPr>
      </w:pPr>
    </w:p>
    <w:p w14:paraId="0130427E" w14:textId="7245E818" w:rsidR="005E601B" w:rsidRDefault="0094013E">
      <w:pPr>
        <w:rPr>
          <w:rFonts w:ascii="Arial" w:hAnsi="Arial" w:cs="Arial"/>
          <w:sz w:val="20"/>
          <w:szCs w:val="20"/>
        </w:rPr>
      </w:pPr>
      <w:r>
        <w:rPr>
          <w:rFonts w:ascii="Arial" w:hAnsi="Arial" w:cs="Arial"/>
          <w:sz w:val="20"/>
          <w:szCs w:val="20"/>
        </w:rPr>
        <w:t>CORNIAUX C. (1), DUT</w:t>
      </w:r>
      <w:r w:rsidR="005B21BF">
        <w:rPr>
          <w:rFonts w:ascii="Arial" w:hAnsi="Arial" w:cs="Arial"/>
          <w:sz w:val="20"/>
          <w:szCs w:val="20"/>
        </w:rPr>
        <w:t>EURTRE G. (2), GAMRATH R.</w:t>
      </w:r>
      <w:r>
        <w:rPr>
          <w:rFonts w:ascii="Arial" w:hAnsi="Arial" w:cs="Arial"/>
          <w:sz w:val="20"/>
          <w:szCs w:val="20"/>
        </w:rPr>
        <w:t xml:space="preserve"> L. (3), AUBAGUE S. (4), FERRARI S. (1, 5), FALL</w:t>
      </w:r>
      <w:r w:rsidRPr="0094013E">
        <w:rPr>
          <w:rFonts w:ascii="Arial" w:hAnsi="Arial" w:cs="Arial"/>
          <w:sz w:val="20"/>
          <w:szCs w:val="20"/>
        </w:rPr>
        <w:t xml:space="preserve"> A. (6)</w:t>
      </w:r>
    </w:p>
    <w:p w14:paraId="33739A57" w14:textId="77777777" w:rsidR="0094013E" w:rsidRPr="0094013E" w:rsidRDefault="0094013E" w:rsidP="0094013E">
      <w:pPr>
        <w:rPr>
          <w:rFonts w:ascii="Arial" w:hAnsi="Arial" w:cs="Arial"/>
          <w:sz w:val="18"/>
          <w:szCs w:val="18"/>
        </w:rPr>
      </w:pPr>
      <w:r>
        <w:rPr>
          <w:rFonts w:ascii="Arial" w:hAnsi="Arial" w:cs="Arial"/>
          <w:sz w:val="18"/>
          <w:szCs w:val="18"/>
        </w:rPr>
        <w:t xml:space="preserve">(1) </w:t>
      </w:r>
      <w:r w:rsidRPr="0094013E">
        <w:rPr>
          <w:rFonts w:ascii="Arial" w:hAnsi="Arial" w:cs="Arial"/>
          <w:sz w:val="18"/>
          <w:szCs w:val="18"/>
        </w:rPr>
        <w:t>CIRAD-Selmet, PPZS, BP 6189 Dakar Etoile, Sénégal</w:t>
      </w:r>
    </w:p>
    <w:p w14:paraId="74F4C8C8" w14:textId="77777777" w:rsidR="0094013E" w:rsidRPr="0094013E" w:rsidRDefault="0094013E" w:rsidP="0094013E">
      <w:pPr>
        <w:rPr>
          <w:rFonts w:ascii="Arial" w:hAnsi="Arial" w:cs="Arial"/>
          <w:sz w:val="18"/>
          <w:szCs w:val="18"/>
        </w:rPr>
      </w:pPr>
      <w:r>
        <w:rPr>
          <w:rFonts w:ascii="Arial" w:hAnsi="Arial" w:cs="Arial"/>
          <w:sz w:val="18"/>
          <w:szCs w:val="18"/>
        </w:rPr>
        <w:t xml:space="preserve">(2) </w:t>
      </w:r>
      <w:r w:rsidRPr="0094013E">
        <w:rPr>
          <w:rFonts w:ascii="Arial" w:hAnsi="Arial" w:cs="Arial"/>
          <w:sz w:val="18"/>
          <w:szCs w:val="18"/>
        </w:rPr>
        <w:t>CIRAD-Selmet, Baillarguet 34 398 Montpellier, France</w:t>
      </w:r>
    </w:p>
    <w:p w14:paraId="6DC78971" w14:textId="77777777" w:rsidR="0094013E" w:rsidRPr="0094013E" w:rsidRDefault="0094013E" w:rsidP="0094013E">
      <w:pPr>
        <w:rPr>
          <w:rFonts w:ascii="Arial" w:hAnsi="Arial" w:cs="Arial"/>
          <w:sz w:val="18"/>
          <w:szCs w:val="18"/>
        </w:rPr>
      </w:pPr>
      <w:r>
        <w:rPr>
          <w:rFonts w:ascii="Arial" w:hAnsi="Arial" w:cs="Arial"/>
          <w:sz w:val="18"/>
          <w:szCs w:val="18"/>
        </w:rPr>
        <w:t>(3) C</w:t>
      </w:r>
      <w:r w:rsidRPr="0094013E">
        <w:rPr>
          <w:rFonts w:ascii="Arial" w:hAnsi="Arial" w:cs="Arial"/>
          <w:sz w:val="18"/>
          <w:szCs w:val="18"/>
        </w:rPr>
        <w:t>ARE-Danemark, Copenhague, Danemark</w:t>
      </w:r>
    </w:p>
    <w:p w14:paraId="1AF0A21F" w14:textId="77777777" w:rsidR="0094013E" w:rsidRPr="0094013E" w:rsidRDefault="0094013E" w:rsidP="0094013E">
      <w:pPr>
        <w:rPr>
          <w:rFonts w:ascii="Arial" w:hAnsi="Arial" w:cs="Arial"/>
          <w:sz w:val="18"/>
          <w:szCs w:val="18"/>
        </w:rPr>
      </w:pPr>
      <w:r>
        <w:rPr>
          <w:rFonts w:ascii="Arial" w:hAnsi="Arial" w:cs="Arial"/>
          <w:sz w:val="18"/>
          <w:szCs w:val="18"/>
        </w:rPr>
        <w:t xml:space="preserve">(4) </w:t>
      </w:r>
      <w:r w:rsidRPr="0094013E">
        <w:rPr>
          <w:rFonts w:ascii="Arial" w:hAnsi="Arial" w:cs="Arial"/>
          <w:sz w:val="18"/>
          <w:szCs w:val="18"/>
        </w:rPr>
        <w:t>CARE-Danemark, Niamey, Niger</w:t>
      </w:r>
    </w:p>
    <w:p w14:paraId="1C8852A9" w14:textId="77777777" w:rsidR="0094013E" w:rsidRPr="0094013E" w:rsidRDefault="0094013E" w:rsidP="0094013E">
      <w:pPr>
        <w:rPr>
          <w:rFonts w:ascii="Arial" w:hAnsi="Arial" w:cs="Arial"/>
          <w:sz w:val="18"/>
          <w:szCs w:val="18"/>
        </w:rPr>
      </w:pPr>
      <w:r>
        <w:rPr>
          <w:rFonts w:ascii="Arial" w:hAnsi="Arial" w:cs="Arial"/>
          <w:sz w:val="18"/>
          <w:szCs w:val="18"/>
        </w:rPr>
        <w:t xml:space="preserve">(5) </w:t>
      </w:r>
      <w:r w:rsidRPr="0094013E">
        <w:rPr>
          <w:rFonts w:ascii="Arial" w:hAnsi="Arial" w:cs="Arial"/>
          <w:sz w:val="18"/>
          <w:szCs w:val="18"/>
        </w:rPr>
        <w:t>ULB, Bruxelles, Belgique</w:t>
      </w:r>
    </w:p>
    <w:p w14:paraId="34D7D73D" w14:textId="77777777" w:rsidR="005E601B" w:rsidRDefault="0094013E" w:rsidP="0094013E">
      <w:pPr>
        <w:rPr>
          <w:rFonts w:ascii="Arial" w:hAnsi="Arial" w:cs="Arial"/>
          <w:sz w:val="18"/>
          <w:szCs w:val="18"/>
        </w:rPr>
      </w:pPr>
      <w:r>
        <w:rPr>
          <w:rFonts w:ascii="Arial" w:hAnsi="Arial" w:cs="Arial"/>
          <w:sz w:val="18"/>
          <w:szCs w:val="18"/>
        </w:rPr>
        <w:t xml:space="preserve">(6) </w:t>
      </w:r>
      <w:r w:rsidRPr="0094013E">
        <w:rPr>
          <w:rFonts w:ascii="Arial" w:hAnsi="Arial" w:cs="Arial"/>
          <w:sz w:val="18"/>
          <w:szCs w:val="18"/>
        </w:rPr>
        <w:t>RBM, Niamey, Niger</w:t>
      </w:r>
    </w:p>
    <w:p w14:paraId="576921B1" w14:textId="77777777" w:rsidR="005E601B" w:rsidRDefault="005E601B">
      <w:pPr>
        <w:rPr>
          <w:b/>
          <w:bCs/>
          <w:sz w:val="20"/>
          <w:szCs w:val="20"/>
        </w:rPr>
      </w:pPr>
    </w:p>
    <w:p w14:paraId="773E57AB" w14:textId="77777777" w:rsidR="005E601B" w:rsidRDefault="005E601B">
      <w:pPr>
        <w:rPr>
          <w:rFonts w:ascii="Arial" w:hAnsi="Arial" w:cs="Arial"/>
          <w:sz w:val="20"/>
          <w:szCs w:val="20"/>
        </w:rPr>
      </w:pPr>
    </w:p>
    <w:p w14:paraId="2DB62931" w14:textId="77777777" w:rsidR="005E601B" w:rsidRDefault="005E601B">
      <w:pPr>
        <w:rPr>
          <w:rFonts w:ascii="Arial" w:hAnsi="Arial" w:cs="Arial"/>
        </w:rPr>
        <w:sectPr w:rsidR="005E601B">
          <w:type w:val="continuous"/>
          <w:pgSz w:w="11907" w:h="16840" w:code="9"/>
          <w:pgMar w:top="851" w:right="851" w:bottom="851" w:left="851" w:header="340" w:footer="340" w:gutter="0"/>
          <w:cols w:space="720"/>
        </w:sectPr>
      </w:pPr>
    </w:p>
    <w:p w14:paraId="40571032" w14:textId="77777777" w:rsidR="005E601B" w:rsidRDefault="005E601B">
      <w:pPr>
        <w:rPr>
          <w:rFonts w:ascii="Arial" w:hAnsi="Arial" w:cs="Arial"/>
          <w:sz w:val="20"/>
          <w:szCs w:val="20"/>
        </w:rPr>
      </w:pPr>
      <w:r>
        <w:rPr>
          <w:rFonts w:ascii="Arial" w:hAnsi="Arial" w:cs="Arial"/>
          <w:b/>
          <w:bCs/>
          <w:sz w:val="20"/>
          <w:szCs w:val="20"/>
        </w:rPr>
        <w:lastRenderedPageBreak/>
        <w:t>INTRODUCTION</w:t>
      </w:r>
    </w:p>
    <w:p w14:paraId="67152E5F" w14:textId="77777777" w:rsidR="005E601B" w:rsidRDefault="005E601B">
      <w:pPr>
        <w:rPr>
          <w:rFonts w:ascii="Arial" w:hAnsi="Arial" w:cs="Arial"/>
          <w:sz w:val="20"/>
          <w:szCs w:val="20"/>
        </w:rPr>
      </w:pPr>
    </w:p>
    <w:p w14:paraId="32A0D50B" w14:textId="25DAFCD5" w:rsidR="005E601B" w:rsidRDefault="00524EBB" w:rsidP="00524EBB">
      <w:pPr>
        <w:jc w:val="both"/>
        <w:rPr>
          <w:rFonts w:ascii="Arial" w:hAnsi="Arial" w:cs="Arial"/>
          <w:sz w:val="18"/>
          <w:szCs w:val="18"/>
        </w:rPr>
      </w:pPr>
      <w:r w:rsidRPr="00524EBB">
        <w:rPr>
          <w:rFonts w:ascii="Arial" w:hAnsi="Arial" w:cs="Arial"/>
          <w:sz w:val="18"/>
          <w:szCs w:val="18"/>
        </w:rPr>
        <w:t xml:space="preserve">Dans un contexte de suppression des quotas en Europe et de hausse de la demande en produits laitiers en Afrique de l’Ouest, plusieurs multinationales laitières européennes ont récemment investi sur le marché ouest-africain. Ces initiatives sont-elles le signe d’un regain d’intérêt pour la collecte de lait local ? Ou est-ce uniquement un moyen pour les entreprises européennes de développer des débouchés pour le lait en poudre venu d’Europe ? </w:t>
      </w:r>
      <w:r w:rsidR="0084360F">
        <w:rPr>
          <w:rFonts w:ascii="Arial" w:hAnsi="Arial" w:cs="Arial"/>
          <w:sz w:val="18"/>
          <w:szCs w:val="18"/>
        </w:rPr>
        <w:t xml:space="preserve">Notre étude </w:t>
      </w:r>
      <w:r w:rsidR="00747830">
        <w:rPr>
          <w:rFonts w:ascii="Arial" w:hAnsi="Arial" w:cs="Arial"/>
          <w:sz w:val="18"/>
          <w:szCs w:val="18"/>
        </w:rPr>
        <w:t>cherche</w:t>
      </w:r>
      <w:r w:rsidR="0084360F">
        <w:rPr>
          <w:rFonts w:ascii="Arial" w:hAnsi="Arial" w:cs="Arial"/>
          <w:sz w:val="18"/>
          <w:szCs w:val="18"/>
        </w:rPr>
        <w:t xml:space="preserve"> à montrer si les investissements récents des multinationales européennes visent ou pas la collecte du lait local.</w:t>
      </w:r>
      <w:r w:rsidR="00C73179">
        <w:rPr>
          <w:rFonts w:ascii="Arial" w:hAnsi="Arial" w:cs="Arial"/>
          <w:sz w:val="18"/>
          <w:szCs w:val="18"/>
        </w:rPr>
        <w:t xml:space="preserve"> </w:t>
      </w:r>
      <w:r w:rsidR="00C73179" w:rsidRPr="00524EBB">
        <w:rPr>
          <w:rFonts w:ascii="Arial" w:hAnsi="Arial" w:cs="Arial"/>
          <w:sz w:val="18"/>
          <w:szCs w:val="18"/>
        </w:rPr>
        <w:t>Cette question est d’autant plus prégnante que les filières laitières africaines se sont récemment développées, rendant désormais possible une industrialisation laitière</w:t>
      </w:r>
      <w:r w:rsidR="00C73179">
        <w:rPr>
          <w:rFonts w:ascii="Arial" w:hAnsi="Arial" w:cs="Arial"/>
          <w:sz w:val="18"/>
          <w:szCs w:val="18"/>
        </w:rPr>
        <w:t>.</w:t>
      </w:r>
    </w:p>
    <w:p w14:paraId="5F19DB5D" w14:textId="77777777" w:rsidR="005E601B" w:rsidRDefault="005E601B">
      <w:pPr>
        <w:rPr>
          <w:rFonts w:ascii="Arial" w:hAnsi="Arial" w:cs="Arial"/>
          <w:sz w:val="20"/>
          <w:szCs w:val="20"/>
        </w:rPr>
      </w:pPr>
    </w:p>
    <w:p w14:paraId="7E016CDA" w14:textId="77777777" w:rsidR="005E601B" w:rsidRDefault="005E601B">
      <w:pPr>
        <w:rPr>
          <w:rFonts w:ascii="Arial" w:hAnsi="Arial" w:cs="Arial"/>
          <w:sz w:val="20"/>
          <w:szCs w:val="20"/>
        </w:rPr>
      </w:pPr>
      <w:r>
        <w:rPr>
          <w:rFonts w:ascii="Arial" w:hAnsi="Arial" w:cs="Arial"/>
          <w:b/>
          <w:bCs/>
          <w:sz w:val="20"/>
          <w:szCs w:val="20"/>
        </w:rPr>
        <w:t>1. MATERIEL ET METHODES</w:t>
      </w:r>
    </w:p>
    <w:p w14:paraId="17B9E0E2" w14:textId="77777777" w:rsidR="005E601B" w:rsidRDefault="005E601B" w:rsidP="00524EBB">
      <w:pPr>
        <w:jc w:val="both"/>
        <w:rPr>
          <w:rFonts w:ascii="Arial" w:hAnsi="Arial" w:cs="Arial"/>
          <w:b/>
          <w:bCs/>
          <w:sz w:val="18"/>
          <w:szCs w:val="18"/>
        </w:rPr>
      </w:pPr>
    </w:p>
    <w:p w14:paraId="50F4F0FA" w14:textId="72895A4E" w:rsidR="005E601B" w:rsidRDefault="00524EBB" w:rsidP="00524EBB">
      <w:pPr>
        <w:jc w:val="both"/>
        <w:rPr>
          <w:rFonts w:ascii="Arial" w:hAnsi="Arial" w:cs="Arial"/>
          <w:sz w:val="18"/>
          <w:szCs w:val="18"/>
        </w:rPr>
      </w:pPr>
      <w:r w:rsidRPr="00524EBB">
        <w:rPr>
          <w:rFonts w:ascii="Arial" w:hAnsi="Arial" w:cs="Arial"/>
          <w:sz w:val="18"/>
          <w:szCs w:val="18"/>
        </w:rPr>
        <w:t xml:space="preserve">L’étude se base sur des observations de terrain </w:t>
      </w:r>
      <w:r w:rsidR="0084360F">
        <w:rPr>
          <w:rFonts w:ascii="Arial" w:hAnsi="Arial" w:cs="Arial"/>
          <w:sz w:val="18"/>
          <w:szCs w:val="18"/>
        </w:rPr>
        <w:t>réalis</w:t>
      </w:r>
      <w:r w:rsidRPr="00524EBB">
        <w:rPr>
          <w:rFonts w:ascii="Arial" w:hAnsi="Arial" w:cs="Arial"/>
          <w:sz w:val="18"/>
          <w:szCs w:val="18"/>
        </w:rPr>
        <w:t>ées au Sénégal, au Mali et au Niger entre 2014 et 2015. Deux types de données ont été collectés. D’une part, les systèmes de collecte du lait local ont fait l’objet d’une c</w:t>
      </w:r>
      <w:r w:rsidR="0084360F">
        <w:rPr>
          <w:rFonts w:ascii="Arial" w:hAnsi="Arial" w:cs="Arial"/>
          <w:sz w:val="18"/>
          <w:szCs w:val="18"/>
        </w:rPr>
        <w:t>artographie</w:t>
      </w:r>
      <w:r w:rsidRPr="00524EBB">
        <w:rPr>
          <w:rFonts w:ascii="Arial" w:hAnsi="Arial" w:cs="Arial"/>
          <w:sz w:val="18"/>
          <w:szCs w:val="18"/>
        </w:rPr>
        <w:t xml:space="preserve"> mentionnant le rôle crucial de l’implantation des laiteries ; d’autre part, des e</w:t>
      </w:r>
      <w:r w:rsidR="00DC0443">
        <w:rPr>
          <w:rFonts w:ascii="Arial" w:hAnsi="Arial" w:cs="Arial"/>
          <w:sz w:val="18"/>
          <w:szCs w:val="18"/>
        </w:rPr>
        <w:t>ntretiens</w:t>
      </w:r>
      <w:r w:rsidRPr="00524EBB">
        <w:rPr>
          <w:rFonts w:ascii="Arial" w:hAnsi="Arial" w:cs="Arial"/>
          <w:sz w:val="18"/>
          <w:szCs w:val="18"/>
        </w:rPr>
        <w:t xml:space="preserve"> ont été conduits auprès d’une quinzaine de laiteries et de collecteurs afin de comprendre leur histoire, </w:t>
      </w:r>
      <w:r w:rsidR="00DC0443">
        <w:rPr>
          <w:rFonts w:ascii="Arial" w:hAnsi="Arial" w:cs="Arial"/>
          <w:sz w:val="18"/>
          <w:szCs w:val="18"/>
        </w:rPr>
        <w:t>leur approvisionnement en lait en poudre, leur stratégie</w:t>
      </w:r>
      <w:r w:rsidRPr="00524EBB">
        <w:rPr>
          <w:rFonts w:ascii="Arial" w:hAnsi="Arial" w:cs="Arial"/>
          <w:sz w:val="18"/>
          <w:szCs w:val="18"/>
        </w:rPr>
        <w:t xml:space="preserve"> de collecte et leurs perspectives de développement.</w:t>
      </w:r>
    </w:p>
    <w:p w14:paraId="5FCD8D78" w14:textId="77777777" w:rsidR="005E601B" w:rsidRDefault="005E601B" w:rsidP="00524EBB">
      <w:pPr>
        <w:jc w:val="both"/>
        <w:rPr>
          <w:rFonts w:ascii="Arial" w:hAnsi="Arial" w:cs="Arial"/>
          <w:sz w:val="20"/>
          <w:szCs w:val="20"/>
        </w:rPr>
      </w:pPr>
    </w:p>
    <w:p w14:paraId="6BB92EF3" w14:textId="55952906" w:rsidR="005E601B" w:rsidRDefault="005E601B" w:rsidP="00524EBB">
      <w:pPr>
        <w:jc w:val="both"/>
        <w:rPr>
          <w:rFonts w:ascii="Arial" w:hAnsi="Arial" w:cs="Arial"/>
          <w:b/>
          <w:bCs/>
          <w:sz w:val="20"/>
          <w:szCs w:val="20"/>
        </w:rPr>
      </w:pPr>
      <w:r>
        <w:rPr>
          <w:rFonts w:ascii="Arial" w:hAnsi="Arial" w:cs="Arial"/>
          <w:b/>
          <w:bCs/>
          <w:sz w:val="20"/>
          <w:szCs w:val="20"/>
        </w:rPr>
        <w:t xml:space="preserve">2. </w:t>
      </w:r>
      <w:r>
        <w:rPr>
          <w:rFonts w:ascii="Arial" w:hAnsi="Arial" w:cs="Arial"/>
          <w:b/>
          <w:bCs/>
          <w:caps/>
          <w:sz w:val="20"/>
          <w:szCs w:val="20"/>
        </w:rPr>
        <w:t>Résultats</w:t>
      </w:r>
      <w:r w:rsidR="00024BF1">
        <w:rPr>
          <w:rFonts w:ascii="Arial" w:hAnsi="Arial" w:cs="Arial"/>
          <w:b/>
          <w:bCs/>
          <w:caps/>
          <w:sz w:val="20"/>
          <w:szCs w:val="20"/>
        </w:rPr>
        <w:t xml:space="preserve"> </w:t>
      </w:r>
      <w:r w:rsidR="00024BF1">
        <w:rPr>
          <w:rFonts w:ascii="Arial" w:hAnsi="Arial" w:cs="Arial"/>
          <w:b/>
          <w:bCs/>
          <w:caps/>
          <w:sz w:val="20"/>
          <w:szCs w:val="20"/>
        </w:rPr>
        <w:t>et discussion</w:t>
      </w:r>
    </w:p>
    <w:p w14:paraId="3A4B11DF" w14:textId="77777777" w:rsidR="005E601B" w:rsidRDefault="005E601B" w:rsidP="00524EBB">
      <w:pPr>
        <w:jc w:val="both"/>
        <w:rPr>
          <w:rFonts w:ascii="Arial" w:hAnsi="Arial" w:cs="Arial"/>
          <w:b/>
          <w:bCs/>
          <w:caps/>
          <w:sz w:val="18"/>
          <w:szCs w:val="18"/>
        </w:rPr>
      </w:pPr>
    </w:p>
    <w:p w14:paraId="3B90C39D" w14:textId="054403C3" w:rsidR="00DC0443" w:rsidRDefault="00524EBB" w:rsidP="00524EBB">
      <w:pPr>
        <w:jc w:val="both"/>
        <w:rPr>
          <w:rFonts w:ascii="Arial" w:hAnsi="Arial" w:cs="Arial"/>
          <w:sz w:val="18"/>
          <w:szCs w:val="18"/>
        </w:rPr>
      </w:pPr>
      <w:r w:rsidRPr="00524EBB">
        <w:rPr>
          <w:rFonts w:ascii="Arial" w:hAnsi="Arial" w:cs="Arial"/>
          <w:sz w:val="18"/>
          <w:szCs w:val="18"/>
        </w:rPr>
        <w:t xml:space="preserve">L’histoire de l’industrialisation laitière en Afrique de l’Ouest est marquée par plusieurs périodes qui ont vu s’installer des entreprises travaillant </w:t>
      </w:r>
      <w:r w:rsidRPr="00600BE4">
        <w:rPr>
          <w:rFonts w:ascii="Arial" w:hAnsi="Arial" w:cs="Arial"/>
          <w:sz w:val="18"/>
          <w:szCs w:val="18"/>
        </w:rPr>
        <w:t>d’abord à partir de lait en poudre importé</w:t>
      </w:r>
      <w:r w:rsidR="00600BE4">
        <w:rPr>
          <w:rFonts w:ascii="Arial" w:hAnsi="Arial" w:cs="Arial"/>
          <w:sz w:val="18"/>
          <w:szCs w:val="18"/>
        </w:rPr>
        <w:t xml:space="preserve"> (</w:t>
      </w:r>
      <w:r w:rsidR="000C2AD2" w:rsidRPr="000C2AD2">
        <w:rPr>
          <w:rFonts w:ascii="Arial" w:hAnsi="Arial" w:cs="Arial"/>
          <w:sz w:val="18"/>
          <w:szCs w:val="18"/>
        </w:rPr>
        <w:t>Pinaud</w:t>
      </w:r>
      <w:r w:rsidR="00600BE4" w:rsidRPr="000C2AD2">
        <w:rPr>
          <w:rFonts w:ascii="Arial" w:hAnsi="Arial" w:cs="Arial"/>
          <w:sz w:val="18"/>
          <w:szCs w:val="18"/>
        </w:rPr>
        <w:t>, 2014</w:t>
      </w:r>
      <w:r w:rsidR="00600BE4">
        <w:rPr>
          <w:rFonts w:ascii="Arial" w:hAnsi="Arial" w:cs="Arial"/>
          <w:sz w:val="18"/>
          <w:szCs w:val="18"/>
        </w:rPr>
        <w:t>)</w:t>
      </w:r>
      <w:r w:rsidRPr="00524EBB">
        <w:rPr>
          <w:rFonts w:ascii="Arial" w:hAnsi="Arial" w:cs="Arial"/>
          <w:sz w:val="18"/>
          <w:szCs w:val="18"/>
        </w:rPr>
        <w:t xml:space="preserve">. </w:t>
      </w:r>
      <w:r w:rsidR="00600BE4">
        <w:rPr>
          <w:rFonts w:ascii="Arial" w:hAnsi="Arial" w:cs="Arial"/>
          <w:sz w:val="18"/>
          <w:szCs w:val="18"/>
        </w:rPr>
        <w:t>Dès les années 1990, des multinationales telles que Lactalis, Arla, Friesland Campina ou encore Glanbia se sont associées à des entreprises africaines pour proposer toute une gamm</w:t>
      </w:r>
      <w:r w:rsidR="00002ADF">
        <w:rPr>
          <w:rFonts w:ascii="Arial" w:hAnsi="Arial" w:cs="Arial"/>
          <w:sz w:val="18"/>
          <w:szCs w:val="18"/>
        </w:rPr>
        <w:t>e de produits laitiers</w:t>
      </w:r>
      <w:r w:rsidR="00600BE4">
        <w:rPr>
          <w:rFonts w:ascii="Arial" w:hAnsi="Arial" w:cs="Arial"/>
          <w:sz w:val="18"/>
          <w:szCs w:val="18"/>
        </w:rPr>
        <w:t xml:space="preserve">. </w:t>
      </w:r>
      <w:r w:rsidRPr="00524EBB">
        <w:rPr>
          <w:rFonts w:ascii="Arial" w:hAnsi="Arial" w:cs="Arial"/>
          <w:sz w:val="18"/>
          <w:szCs w:val="18"/>
        </w:rPr>
        <w:t>Mais les expériences de transformation de lait de collecte se développent depuis une dizaine d’années</w:t>
      </w:r>
      <w:r>
        <w:rPr>
          <w:rFonts w:ascii="Arial" w:hAnsi="Arial" w:cs="Arial"/>
          <w:sz w:val="18"/>
          <w:szCs w:val="18"/>
        </w:rPr>
        <w:t xml:space="preserve"> </w:t>
      </w:r>
      <w:r w:rsidRPr="00600BE4">
        <w:rPr>
          <w:rFonts w:ascii="Arial" w:hAnsi="Arial" w:cs="Arial"/>
          <w:sz w:val="18"/>
          <w:szCs w:val="18"/>
        </w:rPr>
        <w:t>(Fig</w:t>
      </w:r>
      <w:r w:rsidR="00BA7197">
        <w:rPr>
          <w:rFonts w:ascii="Arial" w:hAnsi="Arial" w:cs="Arial"/>
          <w:sz w:val="18"/>
          <w:szCs w:val="18"/>
        </w:rPr>
        <w:t>ure</w:t>
      </w:r>
      <w:r w:rsidRPr="00600BE4">
        <w:rPr>
          <w:rFonts w:ascii="Arial" w:hAnsi="Arial" w:cs="Arial"/>
          <w:sz w:val="18"/>
          <w:szCs w:val="18"/>
        </w:rPr>
        <w:t xml:space="preserve"> 1). </w:t>
      </w:r>
      <w:r w:rsidR="006E6607" w:rsidRPr="00600BE4">
        <w:rPr>
          <w:rFonts w:ascii="Arial" w:hAnsi="Arial" w:cs="Arial"/>
          <w:sz w:val="18"/>
          <w:szCs w:val="18"/>
        </w:rPr>
        <w:t xml:space="preserve">A la suite de </w:t>
      </w:r>
      <w:r w:rsidR="00600BE4" w:rsidRPr="00600BE4">
        <w:rPr>
          <w:rFonts w:ascii="Arial" w:hAnsi="Arial" w:cs="Arial"/>
          <w:sz w:val="18"/>
          <w:szCs w:val="18"/>
        </w:rPr>
        <w:t>Nestlé</w:t>
      </w:r>
      <w:r w:rsidR="00F240B2">
        <w:rPr>
          <w:rFonts w:ascii="Arial" w:hAnsi="Arial" w:cs="Arial"/>
          <w:sz w:val="18"/>
          <w:szCs w:val="18"/>
        </w:rPr>
        <w:t xml:space="preserve"> au Sénégal</w:t>
      </w:r>
      <w:r w:rsidR="00600BE4" w:rsidRPr="00600BE4">
        <w:rPr>
          <w:rFonts w:ascii="Arial" w:hAnsi="Arial" w:cs="Arial"/>
          <w:sz w:val="18"/>
          <w:szCs w:val="18"/>
        </w:rPr>
        <w:t xml:space="preserve">, dans les années 1990, </w:t>
      </w:r>
      <w:r w:rsidR="00002ADF">
        <w:rPr>
          <w:rFonts w:ascii="Arial" w:hAnsi="Arial" w:cs="Arial"/>
          <w:sz w:val="18"/>
          <w:szCs w:val="18"/>
        </w:rPr>
        <w:t>Danone, Lactalis,</w:t>
      </w:r>
      <w:r w:rsidR="006E6607" w:rsidRPr="00600BE4">
        <w:rPr>
          <w:rFonts w:ascii="Arial" w:hAnsi="Arial" w:cs="Arial"/>
          <w:sz w:val="18"/>
          <w:szCs w:val="18"/>
        </w:rPr>
        <w:t xml:space="preserve"> Sodiaal et</w:t>
      </w:r>
      <w:r w:rsidR="00600BE4" w:rsidRPr="00600BE4">
        <w:rPr>
          <w:rFonts w:ascii="Arial" w:hAnsi="Arial" w:cs="Arial"/>
          <w:sz w:val="18"/>
          <w:szCs w:val="18"/>
        </w:rPr>
        <w:t>, depuis 2015,</w:t>
      </w:r>
      <w:r w:rsidR="006E6607" w:rsidRPr="00600BE4">
        <w:rPr>
          <w:rFonts w:ascii="Arial" w:hAnsi="Arial" w:cs="Arial"/>
          <w:sz w:val="18"/>
          <w:szCs w:val="18"/>
        </w:rPr>
        <w:t xml:space="preserve"> Arla</w:t>
      </w:r>
      <w:r w:rsidR="00E82E3C">
        <w:rPr>
          <w:rFonts w:ascii="Arial" w:hAnsi="Arial" w:cs="Arial"/>
          <w:sz w:val="18"/>
          <w:szCs w:val="18"/>
        </w:rPr>
        <w:t xml:space="preserve"> s’intéressent au lait produit localement</w:t>
      </w:r>
      <w:r w:rsidR="006E6607" w:rsidRPr="00600BE4">
        <w:rPr>
          <w:rFonts w:ascii="Arial" w:hAnsi="Arial" w:cs="Arial"/>
          <w:sz w:val="18"/>
          <w:szCs w:val="18"/>
        </w:rPr>
        <w:t>.</w:t>
      </w:r>
      <w:r w:rsidR="006E6607">
        <w:rPr>
          <w:rFonts w:ascii="Arial" w:hAnsi="Arial" w:cs="Arial"/>
          <w:sz w:val="18"/>
          <w:szCs w:val="18"/>
        </w:rPr>
        <w:t xml:space="preserve"> </w:t>
      </w:r>
      <w:r w:rsidRPr="00524EBB">
        <w:rPr>
          <w:rFonts w:ascii="Arial" w:hAnsi="Arial" w:cs="Arial"/>
          <w:sz w:val="18"/>
          <w:szCs w:val="18"/>
        </w:rPr>
        <w:t>Les raisons de ce changement de stratégie</w:t>
      </w:r>
      <w:r w:rsidR="003D0E05">
        <w:rPr>
          <w:rFonts w:ascii="Arial" w:hAnsi="Arial" w:cs="Arial"/>
          <w:sz w:val="18"/>
          <w:szCs w:val="18"/>
        </w:rPr>
        <w:t>s</w:t>
      </w:r>
      <w:r w:rsidRPr="00524EBB">
        <w:rPr>
          <w:rFonts w:ascii="Arial" w:hAnsi="Arial" w:cs="Arial"/>
          <w:sz w:val="18"/>
          <w:szCs w:val="18"/>
        </w:rPr>
        <w:t xml:space="preserve"> </w:t>
      </w:r>
      <w:r w:rsidR="006E6607">
        <w:rPr>
          <w:rFonts w:ascii="Arial" w:hAnsi="Arial" w:cs="Arial"/>
          <w:sz w:val="18"/>
          <w:szCs w:val="18"/>
        </w:rPr>
        <w:t>trouvent leur</w:t>
      </w:r>
      <w:r w:rsidR="006D4F89">
        <w:rPr>
          <w:rFonts w:ascii="Arial" w:hAnsi="Arial" w:cs="Arial"/>
          <w:sz w:val="18"/>
          <w:szCs w:val="18"/>
        </w:rPr>
        <w:t>s</w:t>
      </w:r>
      <w:r w:rsidR="006E6607">
        <w:rPr>
          <w:rFonts w:ascii="Arial" w:hAnsi="Arial" w:cs="Arial"/>
          <w:sz w:val="18"/>
          <w:szCs w:val="18"/>
        </w:rPr>
        <w:t xml:space="preserve"> fondements</w:t>
      </w:r>
      <w:r w:rsidRPr="00524EBB">
        <w:rPr>
          <w:rFonts w:ascii="Arial" w:hAnsi="Arial" w:cs="Arial"/>
          <w:sz w:val="18"/>
          <w:szCs w:val="18"/>
        </w:rPr>
        <w:t xml:space="preserve"> à la fois du </w:t>
      </w:r>
      <w:r w:rsidR="00002ADF">
        <w:rPr>
          <w:rFonts w:ascii="Arial" w:hAnsi="Arial" w:cs="Arial"/>
          <w:sz w:val="18"/>
          <w:szCs w:val="18"/>
        </w:rPr>
        <w:t>côté</w:t>
      </w:r>
      <w:r w:rsidRPr="00524EBB">
        <w:rPr>
          <w:rFonts w:ascii="Arial" w:hAnsi="Arial" w:cs="Arial"/>
          <w:sz w:val="18"/>
          <w:szCs w:val="18"/>
        </w:rPr>
        <w:t xml:space="preserve"> des entreprises ouest-africaines et européennes. Il est ici question d’image ou de responsabilité sociale des entreprises, </w:t>
      </w:r>
      <w:r w:rsidR="00002ADF">
        <w:rPr>
          <w:rFonts w:ascii="Arial" w:hAnsi="Arial" w:cs="Arial"/>
          <w:sz w:val="18"/>
          <w:szCs w:val="18"/>
        </w:rPr>
        <w:t xml:space="preserve">de fin des quotas laitiers en Europe, </w:t>
      </w:r>
      <w:r w:rsidRPr="00524EBB">
        <w:rPr>
          <w:rFonts w:ascii="Arial" w:hAnsi="Arial" w:cs="Arial"/>
          <w:sz w:val="18"/>
          <w:szCs w:val="18"/>
        </w:rPr>
        <w:t xml:space="preserve">de diversification de marchés et de sources d’approvisionnement, ou encore de volatilité du prix mondial de la poudre de lait. Concrètement, l’impact positif des </w:t>
      </w:r>
      <w:r w:rsidR="00DC0443">
        <w:rPr>
          <w:rFonts w:ascii="Arial" w:hAnsi="Arial" w:cs="Arial"/>
          <w:sz w:val="18"/>
          <w:szCs w:val="18"/>
        </w:rPr>
        <w:t>multinationales</w:t>
      </w:r>
      <w:r w:rsidRPr="00524EBB">
        <w:rPr>
          <w:rFonts w:ascii="Arial" w:hAnsi="Arial" w:cs="Arial"/>
          <w:sz w:val="18"/>
          <w:szCs w:val="18"/>
        </w:rPr>
        <w:t xml:space="preserve"> laitières sur la production locale se fait de deux manières principales : soit par l’intermédiaire de leurs filiales dont certaines développent progressivement une collecte de lait local pour diversifier leur approvisionnement ; soit par le biais d’investissements ciblés sur des petites et moyennes laiteries implantées localement, et travaillant en partenariat avec des communautés d’éleveurs.</w:t>
      </w:r>
    </w:p>
    <w:p w14:paraId="6CF95992" w14:textId="3D8A66B1" w:rsidR="005E601B" w:rsidRDefault="00DC0443" w:rsidP="00524EBB">
      <w:pPr>
        <w:jc w:val="both"/>
        <w:rPr>
          <w:rFonts w:ascii="Arial" w:hAnsi="Arial" w:cs="Arial"/>
          <w:sz w:val="18"/>
          <w:szCs w:val="18"/>
        </w:rPr>
      </w:pPr>
      <w:r>
        <w:rPr>
          <w:rFonts w:ascii="Arial" w:hAnsi="Arial" w:cs="Arial"/>
          <w:sz w:val="18"/>
          <w:szCs w:val="18"/>
        </w:rPr>
        <w:t xml:space="preserve">Les quantités collectées sont </w:t>
      </w:r>
      <w:r w:rsidR="00C73179">
        <w:rPr>
          <w:rFonts w:ascii="Arial" w:hAnsi="Arial" w:cs="Arial"/>
          <w:sz w:val="18"/>
          <w:szCs w:val="18"/>
        </w:rPr>
        <w:t>néanmoin</w:t>
      </w:r>
      <w:r>
        <w:rPr>
          <w:rFonts w:ascii="Arial" w:hAnsi="Arial" w:cs="Arial"/>
          <w:sz w:val="18"/>
          <w:szCs w:val="18"/>
        </w:rPr>
        <w:t xml:space="preserve">s </w:t>
      </w:r>
      <w:r w:rsidR="00382A3A">
        <w:rPr>
          <w:rFonts w:ascii="Arial" w:hAnsi="Arial" w:cs="Arial"/>
          <w:sz w:val="18"/>
          <w:szCs w:val="18"/>
        </w:rPr>
        <w:t>modestes</w:t>
      </w:r>
      <w:r>
        <w:rPr>
          <w:rFonts w:ascii="Arial" w:hAnsi="Arial" w:cs="Arial"/>
          <w:sz w:val="18"/>
          <w:szCs w:val="18"/>
        </w:rPr>
        <w:t>, de l’</w:t>
      </w:r>
      <w:r w:rsidR="00C73179">
        <w:rPr>
          <w:rFonts w:ascii="Arial" w:hAnsi="Arial" w:cs="Arial"/>
          <w:sz w:val="18"/>
          <w:szCs w:val="18"/>
        </w:rPr>
        <w:t xml:space="preserve">ordre </w:t>
      </w:r>
      <w:r>
        <w:rPr>
          <w:rFonts w:ascii="Arial" w:hAnsi="Arial" w:cs="Arial"/>
          <w:sz w:val="18"/>
          <w:szCs w:val="18"/>
        </w:rPr>
        <w:t>de 1 000 à 20 000 l j par entreprise concernée par le lait local</w:t>
      </w:r>
      <w:r w:rsidR="00C73179">
        <w:rPr>
          <w:rFonts w:ascii="Arial" w:hAnsi="Arial" w:cs="Arial"/>
          <w:sz w:val="18"/>
          <w:szCs w:val="18"/>
        </w:rPr>
        <w:t>, soit moins de 10 % des produits laitiers industriels.</w:t>
      </w:r>
      <w:r w:rsidR="005E601B">
        <w:rPr>
          <w:rFonts w:ascii="Arial" w:hAnsi="Arial" w:cs="Arial"/>
          <w:sz w:val="18"/>
          <w:szCs w:val="18"/>
        </w:rPr>
        <w:t xml:space="preserve"> </w:t>
      </w:r>
    </w:p>
    <w:p w14:paraId="34EE33C5" w14:textId="77777777" w:rsidR="005E601B" w:rsidRDefault="005E601B">
      <w:pPr>
        <w:rPr>
          <w:rFonts w:ascii="Arial" w:hAnsi="Arial" w:cs="Arial"/>
          <w:b/>
          <w:bCs/>
          <w:sz w:val="18"/>
          <w:szCs w:val="18"/>
        </w:rPr>
        <w:sectPr w:rsidR="005E601B">
          <w:type w:val="continuous"/>
          <w:pgSz w:w="11907" w:h="16840" w:code="9"/>
          <w:pgMar w:top="851" w:right="851" w:bottom="851" w:left="851" w:header="340" w:footer="340" w:gutter="0"/>
          <w:cols w:num="2" w:space="340"/>
        </w:sectPr>
      </w:pPr>
    </w:p>
    <w:p w14:paraId="3144DE9D" w14:textId="77777777" w:rsidR="005E601B" w:rsidRDefault="005E601B">
      <w:pPr>
        <w:rPr>
          <w:rFonts w:ascii="Arial" w:hAnsi="Arial" w:cs="Arial"/>
          <w:b/>
          <w:bCs/>
          <w:sz w:val="18"/>
          <w:szCs w:val="18"/>
        </w:rPr>
      </w:pPr>
    </w:p>
    <w:p w14:paraId="3A1D02E7" w14:textId="77777777" w:rsidR="005E601B" w:rsidRDefault="005E601B">
      <w:pPr>
        <w:rPr>
          <w:rFonts w:ascii="Arial" w:hAnsi="Arial" w:cs="Arial"/>
          <w:b/>
          <w:bCs/>
          <w:sz w:val="18"/>
          <w:szCs w:val="18"/>
        </w:rPr>
        <w:sectPr w:rsidR="005E601B">
          <w:type w:val="continuous"/>
          <w:pgSz w:w="11907" w:h="16840" w:code="9"/>
          <w:pgMar w:top="851" w:right="851" w:bottom="851" w:left="851" w:header="340" w:footer="340" w:gutter="0"/>
          <w:cols w:space="340"/>
        </w:sectPr>
      </w:pPr>
    </w:p>
    <w:p w14:paraId="113E668C" w14:textId="77777777" w:rsidR="002B7C55" w:rsidRDefault="002B7C55" w:rsidP="002B7C55">
      <w:pPr>
        <w:rPr>
          <w:rFonts w:ascii="Arial" w:hAnsi="Arial" w:cs="Arial"/>
          <w:sz w:val="18"/>
          <w:szCs w:val="18"/>
        </w:rPr>
      </w:pPr>
    </w:p>
    <w:p w14:paraId="21F0C33B" w14:textId="25C717A2" w:rsidR="002B7C55" w:rsidRDefault="00876DFB" w:rsidP="002B7C55">
      <w:pPr>
        <w:rPr>
          <w:rFonts w:ascii="Arial" w:hAnsi="Arial" w:cs="Arial"/>
          <w:sz w:val="18"/>
          <w:szCs w:val="18"/>
        </w:rPr>
      </w:pPr>
      <w:bookmarkStart w:id="0" w:name="_GoBack"/>
      <w:r>
        <w:rPr>
          <w:rFonts w:ascii="Arial" w:hAnsi="Arial" w:cs="Arial"/>
          <w:noProof/>
          <w:sz w:val="18"/>
          <w:szCs w:val="18"/>
        </w:rPr>
        <w:drawing>
          <wp:inline distT="0" distB="0" distL="0" distR="0" wp14:anchorId="03B35F66" wp14:editId="61E256D3">
            <wp:extent cx="3222000" cy="21420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2000" cy="2142000"/>
                    </a:xfrm>
                    <a:prstGeom prst="rect">
                      <a:avLst/>
                    </a:prstGeom>
                    <a:noFill/>
                  </pic:spPr>
                </pic:pic>
              </a:graphicData>
            </a:graphic>
          </wp:inline>
        </w:drawing>
      </w:r>
      <w:bookmarkEnd w:id="0"/>
    </w:p>
    <w:p w14:paraId="2C7E7504" w14:textId="217A1377" w:rsidR="002B7C55" w:rsidRDefault="00353DA2" w:rsidP="00353DA2">
      <w:pPr>
        <w:numPr>
          <w:ilvl w:val="0"/>
          <w:numId w:val="2"/>
        </w:numPr>
        <w:rPr>
          <w:rFonts w:ascii="Arial" w:hAnsi="Arial" w:cs="Arial"/>
          <w:sz w:val="16"/>
          <w:szCs w:val="16"/>
        </w:rPr>
      </w:pPr>
      <w:r w:rsidRPr="00C73179">
        <w:rPr>
          <w:rFonts w:ascii="Arial" w:hAnsi="Arial" w:cs="Arial"/>
          <w:sz w:val="16"/>
          <w:szCs w:val="16"/>
        </w:rPr>
        <w:t xml:space="preserve">En grisé : collecte </w:t>
      </w:r>
      <w:r w:rsidR="006C42A6">
        <w:rPr>
          <w:rFonts w:ascii="Arial" w:hAnsi="Arial" w:cs="Arial"/>
          <w:sz w:val="16"/>
          <w:szCs w:val="16"/>
        </w:rPr>
        <w:t xml:space="preserve">effective </w:t>
      </w:r>
      <w:r w:rsidRPr="00C73179">
        <w:rPr>
          <w:rFonts w:ascii="Arial" w:hAnsi="Arial" w:cs="Arial"/>
          <w:sz w:val="16"/>
          <w:szCs w:val="16"/>
        </w:rPr>
        <w:t>de lait local</w:t>
      </w:r>
      <w:r w:rsidR="006C42A6">
        <w:rPr>
          <w:rFonts w:ascii="Arial" w:hAnsi="Arial" w:cs="Arial"/>
          <w:sz w:val="16"/>
          <w:szCs w:val="16"/>
        </w:rPr>
        <w:t xml:space="preserve"> par les entreprises</w:t>
      </w:r>
      <w:r w:rsidR="00876DFB">
        <w:rPr>
          <w:rFonts w:ascii="Arial" w:hAnsi="Arial" w:cs="Arial"/>
          <w:sz w:val="16"/>
          <w:szCs w:val="16"/>
        </w:rPr>
        <w:t>. Pour Nestlé, arrêt en 2003.</w:t>
      </w:r>
    </w:p>
    <w:p w14:paraId="0A5BF858" w14:textId="77777777" w:rsidR="00353DA2" w:rsidRPr="00C73179" w:rsidRDefault="00BA546D" w:rsidP="00353DA2">
      <w:pPr>
        <w:numPr>
          <w:ilvl w:val="0"/>
          <w:numId w:val="2"/>
        </w:numPr>
        <w:rPr>
          <w:rFonts w:ascii="Arial" w:hAnsi="Arial" w:cs="Arial"/>
          <w:sz w:val="16"/>
          <w:szCs w:val="16"/>
        </w:rPr>
      </w:pPr>
      <w:r w:rsidRPr="00C73179">
        <w:rPr>
          <w:rFonts w:ascii="Arial" w:hAnsi="Arial" w:cs="Arial"/>
          <w:sz w:val="16"/>
          <w:szCs w:val="16"/>
        </w:rPr>
        <w:t>Entreprise Européenne / Associé Africain (marques et produits vendus)</w:t>
      </w:r>
    </w:p>
    <w:p w14:paraId="0552EBF0" w14:textId="77777777" w:rsidR="00353DA2" w:rsidRDefault="00353DA2" w:rsidP="00353DA2">
      <w:pPr>
        <w:rPr>
          <w:rFonts w:ascii="Arial" w:hAnsi="Arial" w:cs="Arial"/>
          <w:sz w:val="18"/>
          <w:szCs w:val="18"/>
        </w:rPr>
      </w:pPr>
    </w:p>
    <w:p w14:paraId="4D577A0A" w14:textId="77777777" w:rsidR="006C42A6" w:rsidRDefault="006C42A6" w:rsidP="006C42A6">
      <w:pPr>
        <w:rPr>
          <w:rFonts w:ascii="Arial" w:hAnsi="Arial" w:cs="Arial"/>
          <w:sz w:val="18"/>
          <w:szCs w:val="18"/>
        </w:rPr>
      </w:pPr>
      <w:r>
        <w:rPr>
          <w:rFonts w:ascii="Arial" w:hAnsi="Arial" w:cs="Arial"/>
          <w:b/>
          <w:bCs/>
          <w:sz w:val="18"/>
          <w:szCs w:val="18"/>
        </w:rPr>
        <w:t xml:space="preserve">Figure 1 </w:t>
      </w:r>
      <w:r>
        <w:rPr>
          <w:rFonts w:ascii="Arial" w:hAnsi="Arial" w:cs="Arial"/>
          <w:sz w:val="18"/>
          <w:szCs w:val="18"/>
        </w:rPr>
        <w:t>Principales implantations des laiteries européennes en Afrique de l’Ouest (2016)</w:t>
      </w:r>
    </w:p>
    <w:p w14:paraId="593210DB" w14:textId="3D267AAB" w:rsidR="00BA546D" w:rsidRDefault="00BA546D" w:rsidP="00BA546D">
      <w:pPr>
        <w:jc w:val="both"/>
        <w:rPr>
          <w:rFonts w:ascii="Arial" w:hAnsi="Arial" w:cs="Arial"/>
          <w:b/>
          <w:bCs/>
          <w:sz w:val="20"/>
          <w:szCs w:val="20"/>
        </w:rPr>
      </w:pPr>
    </w:p>
    <w:p w14:paraId="496DB924" w14:textId="77777777" w:rsidR="008D42C2" w:rsidRDefault="008D42C2" w:rsidP="00BA546D">
      <w:pPr>
        <w:jc w:val="both"/>
        <w:rPr>
          <w:rFonts w:ascii="Arial" w:hAnsi="Arial" w:cs="Arial"/>
          <w:sz w:val="18"/>
          <w:szCs w:val="18"/>
        </w:rPr>
      </w:pPr>
    </w:p>
    <w:p w14:paraId="57704F76" w14:textId="77777777" w:rsidR="00BF24FD" w:rsidRDefault="00BF24FD" w:rsidP="00BA546D">
      <w:pPr>
        <w:jc w:val="both"/>
        <w:rPr>
          <w:rFonts w:ascii="Arial" w:hAnsi="Arial" w:cs="Arial"/>
          <w:sz w:val="18"/>
          <w:szCs w:val="18"/>
        </w:rPr>
      </w:pPr>
    </w:p>
    <w:p w14:paraId="0AA53BC9" w14:textId="77777777" w:rsidR="005E601B" w:rsidRDefault="005E601B" w:rsidP="00524EBB">
      <w:pPr>
        <w:jc w:val="both"/>
        <w:rPr>
          <w:rFonts w:ascii="Arial" w:hAnsi="Arial" w:cs="Arial"/>
          <w:b/>
          <w:bCs/>
          <w:caps/>
          <w:sz w:val="20"/>
          <w:szCs w:val="20"/>
        </w:rPr>
      </w:pPr>
      <w:r>
        <w:rPr>
          <w:rFonts w:ascii="Arial" w:hAnsi="Arial" w:cs="Arial"/>
          <w:b/>
          <w:bCs/>
          <w:caps/>
          <w:sz w:val="20"/>
          <w:szCs w:val="20"/>
        </w:rPr>
        <w:t>conclusion</w:t>
      </w:r>
    </w:p>
    <w:p w14:paraId="7FF3404B" w14:textId="77777777" w:rsidR="005E601B" w:rsidRDefault="005E601B" w:rsidP="00524EBB">
      <w:pPr>
        <w:jc w:val="both"/>
        <w:rPr>
          <w:rFonts w:ascii="Arial" w:hAnsi="Arial" w:cs="Arial"/>
          <w:sz w:val="20"/>
          <w:szCs w:val="20"/>
        </w:rPr>
      </w:pPr>
    </w:p>
    <w:p w14:paraId="46156B76" w14:textId="77777777" w:rsidR="006C42A6" w:rsidRDefault="006C42A6" w:rsidP="006C42A6">
      <w:pPr>
        <w:jc w:val="both"/>
        <w:rPr>
          <w:rFonts w:ascii="Arial" w:hAnsi="Arial" w:cs="Arial"/>
          <w:sz w:val="18"/>
          <w:szCs w:val="18"/>
        </w:rPr>
      </w:pPr>
      <w:r>
        <w:rPr>
          <w:rFonts w:ascii="Arial" w:hAnsi="Arial" w:cs="Arial"/>
          <w:sz w:val="18"/>
          <w:szCs w:val="18"/>
        </w:rPr>
        <w:t xml:space="preserve">Avant les années 2000, l’industrialisation laitière à base de lait local paraissait impossible. Plus que les échecs des années 1970 ou les limites techniques et climatiques, c’était l’écart de productivité entre l’Europe et l’Afrique de l’Ouest qui constituait un frein à cet essor (Vatin, </w:t>
      </w:r>
      <w:r w:rsidRPr="000C2AD2">
        <w:rPr>
          <w:rFonts w:ascii="Arial" w:hAnsi="Arial" w:cs="Arial"/>
          <w:sz w:val="18"/>
          <w:szCs w:val="18"/>
        </w:rPr>
        <w:t>1996</w:t>
      </w:r>
      <w:r>
        <w:rPr>
          <w:rFonts w:ascii="Arial" w:hAnsi="Arial" w:cs="Arial"/>
          <w:sz w:val="18"/>
          <w:szCs w:val="18"/>
        </w:rPr>
        <w:t>). Mais le contexte a profondément changé. Des entreprises ouest-africaines ont fait de la collecte de lait frais un argument économique et technique (Corniaux, 2012), attirant l’attention des multinationales européennes, conscientes d’un débouché modeste mais prometteur. L’avenir dépendra cependant de la capacité des organisations d’éleveurs et des pouvoirs publics à soutenir cette opportunité.</w:t>
      </w:r>
    </w:p>
    <w:p w14:paraId="57881E7D" w14:textId="5D22503E" w:rsidR="00BF24FD" w:rsidRDefault="004E5BCA" w:rsidP="00524EBB">
      <w:pPr>
        <w:jc w:val="both"/>
        <w:rPr>
          <w:rFonts w:ascii="Arial" w:hAnsi="Arial" w:cs="Arial"/>
          <w:sz w:val="20"/>
          <w:szCs w:val="20"/>
        </w:rPr>
      </w:pPr>
      <w:r w:rsidRPr="004E5BCA">
        <w:rPr>
          <w:rFonts w:ascii="Arial" w:hAnsi="Arial" w:cs="Arial"/>
          <w:sz w:val="18"/>
          <w:szCs w:val="18"/>
        </w:rPr>
        <w:t>Finalement, si le lait en poudre a encore de beaux jours devant lui dans le secteur industriel, le lait local semble enfin y avoir trouvé sa place. Les multinationales européennes, pourvoyeuses de lait en poudre, pourraient paradoxalement y contribuer.</w:t>
      </w:r>
    </w:p>
    <w:p w14:paraId="11646D67" w14:textId="77777777" w:rsidR="008D42C2" w:rsidRDefault="008D42C2" w:rsidP="00524EBB">
      <w:pPr>
        <w:jc w:val="both"/>
        <w:rPr>
          <w:rFonts w:ascii="Arial" w:hAnsi="Arial" w:cs="Arial"/>
          <w:sz w:val="20"/>
          <w:szCs w:val="20"/>
        </w:rPr>
      </w:pPr>
    </w:p>
    <w:p w14:paraId="1C067795" w14:textId="77777777" w:rsidR="005E601B" w:rsidRDefault="00F019DD" w:rsidP="00524EBB">
      <w:pPr>
        <w:jc w:val="both"/>
        <w:rPr>
          <w:rFonts w:ascii="Arial" w:hAnsi="Arial" w:cs="Arial"/>
          <w:b/>
          <w:bCs/>
          <w:sz w:val="18"/>
          <w:szCs w:val="18"/>
        </w:rPr>
      </w:pPr>
      <w:r>
        <w:rPr>
          <w:rFonts w:ascii="Arial" w:hAnsi="Arial" w:cs="Arial"/>
          <w:i/>
          <w:iCs/>
          <w:sz w:val="18"/>
          <w:szCs w:val="18"/>
        </w:rPr>
        <w:t>Nous tenons à remercier ici la coopération danoise pour son soutien financier dans le cadre du projet Milky Way.</w:t>
      </w:r>
    </w:p>
    <w:p w14:paraId="3F263E42" w14:textId="77777777" w:rsidR="005E601B" w:rsidRDefault="005E601B" w:rsidP="00524EBB">
      <w:pPr>
        <w:jc w:val="both"/>
        <w:rPr>
          <w:rFonts w:ascii="Arial" w:hAnsi="Arial" w:cs="Arial"/>
          <w:sz w:val="18"/>
          <w:szCs w:val="18"/>
        </w:rPr>
      </w:pPr>
    </w:p>
    <w:p w14:paraId="392F4D7B" w14:textId="77777777" w:rsidR="005E601B" w:rsidRDefault="00E82E3C" w:rsidP="00524EBB">
      <w:pPr>
        <w:jc w:val="both"/>
        <w:rPr>
          <w:rFonts w:ascii="Arial" w:hAnsi="Arial" w:cs="Arial"/>
          <w:sz w:val="18"/>
          <w:szCs w:val="18"/>
          <w:lang w:val="en-GB"/>
        </w:rPr>
      </w:pPr>
      <w:r>
        <w:rPr>
          <w:rFonts w:ascii="Arial" w:hAnsi="Arial" w:cs="Arial"/>
          <w:b/>
          <w:bCs/>
          <w:sz w:val="18"/>
          <w:szCs w:val="18"/>
          <w:lang w:val="it-IT"/>
        </w:rPr>
        <w:t xml:space="preserve">CorniauxC., </w:t>
      </w:r>
      <w:r w:rsidR="000C2AD2">
        <w:rPr>
          <w:rFonts w:ascii="Arial" w:hAnsi="Arial" w:cs="Arial"/>
          <w:b/>
          <w:bCs/>
          <w:sz w:val="18"/>
          <w:szCs w:val="18"/>
          <w:lang w:val="it-IT"/>
        </w:rPr>
        <w:t>Vatin F., Ancey A.</w:t>
      </w:r>
      <w:r w:rsidR="005E601B">
        <w:rPr>
          <w:rFonts w:ascii="Arial" w:hAnsi="Arial" w:cs="Arial"/>
          <w:b/>
          <w:bCs/>
          <w:sz w:val="18"/>
          <w:szCs w:val="18"/>
          <w:lang w:val="it-IT"/>
        </w:rPr>
        <w:t xml:space="preserve">, </w:t>
      </w:r>
      <w:r>
        <w:rPr>
          <w:rFonts w:ascii="Arial" w:hAnsi="Arial" w:cs="Arial"/>
          <w:b/>
          <w:bCs/>
          <w:sz w:val="18"/>
          <w:szCs w:val="18"/>
          <w:lang w:val="it-IT"/>
        </w:rPr>
        <w:t>2012</w:t>
      </w:r>
      <w:r w:rsidR="005E601B">
        <w:rPr>
          <w:rFonts w:ascii="Arial" w:hAnsi="Arial" w:cs="Arial"/>
          <w:sz w:val="18"/>
          <w:szCs w:val="18"/>
          <w:lang w:val="it-IT"/>
        </w:rPr>
        <w:t xml:space="preserve">. </w:t>
      </w:r>
      <w:r w:rsidR="000C2AD2">
        <w:rPr>
          <w:rFonts w:ascii="Arial" w:hAnsi="Arial" w:cs="Arial"/>
          <w:sz w:val="18"/>
          <w:szCs w:val="18"/>
          <w:lang w:val="en-GB"/>
        </w:rPr>
        <w:t>Cah. Agric., 21 (1), 18-24</w:t>
      </w:r>
    </w:p>
    <w:p w14:paraId="66BC49EA" w14:textId="77777777" w:rsidR="00002ADF" w:rsidRDefault="000C2AD2" w:rsidP="00524EBB">
      <w:pPr>
        <w:jc w:val="both"/>
        <w:rPr>
          <w:rFonts w:ascii="Arial" w:hAnsi="Arial" w:cs="Arial"/>
          <w:b/>
          <w:bCs/>
          <w:sz w:val="18"/>
          <w:szCs w:val="18"/>
          <w:lang w:val="nl-NL"/>
        </w:rPr>
      </w:pPr>
      <w:r>
        <w:rPr>
          <w:rFonts w:ascii="Arial" w:hAnsi="Arial" w:cs="Arial"/>
          <w:b/>
          <w:bCs/>
          <w:sz w:val="18"/>
          <w:szCs w:val="18"/>
          <w:lang w:val="nl-NL"/>
        </w:rPr>
        <w:lastRenderedPageBreak/>
        <w:t xml:space="preserve">Pinaud S., 2014. </w:t>
      </w:r>
      <w:r w:rsidR="00D87C66">
        <w:rPr>
          <w:rFonts w:ascii="Arial" w:hAnsi="Arial" w:cs="Arial"/>
          <w:bCs/>
          <w:sz w:val="18"/>
          <w:szCs w:val="18"/>
          <w:lang w:val="nl-NL"/>
        </w:rPr>
        <w:t>Thèse IDHES/CIRAD, 570 p.</w:t>
      </w:r>
    </w:p>
    <w:p w14:paraId="606C74DE" w14:textId="77777777" w:rsidR="005E601B" w:rsidRDefault="00E82E3C" w:rsidP="00F240B2">
      <w:pPr>
        <w:jc w:val="both"/>
        <w:rPr>
          <w:rFonts w:ascii="Arial" w:hAnsi="Arial" w:cs="Arial"/>
          <w:sz w:val="20"/>
          <w:szCs w:val="20"/>
        </w:rPr>
        <w:sectPr w:rsidR="005E601B">
          <w:type w:val="continuous"/>
          <w:pgSz w:w="11907" w:h="16840" w:code="9"/>
          <w:pgMar w:top="851" w:right="851" w:bottom="851" w:left="851" w:header="340" w:footer="340" w:gutter="0"/>
          <w:cols w:num="2" w:space="340"/>
        </w:sectPr>
      </w:pPr>
      <w:r>
        <w:rPr>
          <w:rFonts w:ascii="Arial" w:hAnsi="Arial" w:cs="Arial"/>
          <w:b/>
          <w:bCs/>
          <w:sz w:val="18"/>
          <w:szCs w:val="18"/>
          <w:lang w:val="nl-NL"/>
        </w:rPr>
        <w:lastRenderedPageBreak/>
        <w:t>Vatin F.</w:t>
      </w:r>
      <w:r w:rsidR="000C2AD2">
        <w:rPr>
          <w:rFonts w:ascii="Arial" w:hAnsi="Arial" w:cs="Arial"/>
          <w:b/>
          <w:bCs/>
          <w:sz w:val="18"/>
          <w:szCs w:val="18"/>
          <w:lang w:val="nl-NL"/>
        </w:rPr>
        <w:t>, 199</w:t>
      </w:r>
      <w:r w:rsidR="005E601B">
        <w:rPr>
          <w:rFonts w:ascii="Arial" w:hAnsi="Arial" w:cs="Arial"/>
          <w:b/>
          <w:bCs/>
          <w:sz w:val="18"/>
          <w:szCs w:val="18"/>
          <w:lang w:val="nl-NL"/>
        </w:rPr>
        <w:t>6</w:t>
      </w:r>
      <w:r w:rsidR="005E601B">
        <w:rPr>
          <w:rFonts w:ascii="Arial" w:hAnsi="Arial" w:cs="Arial"/>
          <w:sz w:val="18"/>
          <w:szCs w:val="18"/>
          <w:lang w:val="nl-NL"/>
        </w:rPr>
        <w:t xml:space="preserve">. </w:t>
      </w:r>
      <w:r w:rsidR="000C2AD2">
        <w:rPr>
          <w:rFonts w:ascii="Arial" w:hAnsi="Arial" w:cs="Arial"/>
          <w:sz w:val="18"/>
          <w:szCs w:val="18"/>
        </w:rPr>
        <w:t>P</w:t>
      </w:r>
      <w:r w:rsidR="00C44AD4">
        <w:rPr>
          <w:rFonts w:ascii="Arial" w:hAnsi="Arial" w:cs="Arial"/>
          <w:sz w:val="18"/>
          <w:szCs w:val="18"/>
        </w:rPr>
        <w:t>res. Univ. Rennes, 208 p</w:t>
      </w:r>
    </w:p>
    <w:p w14:paraId="3BCC40D7" w14:textId="77777777" w:rsidR="005E601B" w:rsidRDefault="005E601B" w:rsidP="005B21BF"/>
    <w:sectPr w:rsidR="005E601B">
      <w:type w:val="continuous"/>
      <w:pgSz w:w="11907" w:h="16840" w:code="9"/>
      <w:pgMar w:top="851" w:right="851" w:bottom="851" w:left="851" w:header="340" w:footer="340" w:gutter="0"/>
      <w:cols w:space="720" w:equalWidth="0">
        <w:col w:w="102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6B48"/>
    <w:multiLevelType w:val="hybridMultilevel"/>
    <w:tmpl w:val="11B6BC74"/>
    <w:lvl w:ilvl="0" w:tplc="2E1A15E4">
      <w:start w:val="1"/>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74047"/>
    <w:multiLevelType w:val="hybridMultilevel"/>
    <w:tmpl w:val="877ADA74"/>
    <w:lvl w:ilvl="0" w:tplc="7E6C7F3C">
      <w:start w:val="1"/>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7D5163"/>
    <w:multiLevelType w:val="hybridMultilevel"/>
    <w:tmpl w:val="46860520"/>
    <w:lvl w:ilvl="0" w:tplc="A2DAFC36">
      <w:start w:val="2"/>
      <w:numFmt w:val="bullet"/>
      <w:lvlText w:val=""/>
      <w:lvlJc w:val="left"/>
      <w:pPr>
        <w:ind w:left="720" w:hanging="360"/>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1B"/>
    <w:rsid w:val="00002ADF"/>
    <w:rsid w:val="00024BF1"/>
    <w:rsid w:val="000C2AD2"/>
    <w:rsid w:val="001370C7"/>
    <w:rsid w:val="0014353B"/>
    <w:rsid w:val="001C54EE"/>
    <w:rsid w:val="001E2D67"/>
    <w:rsid w:val="002B7C55"/>
    <w:rsid w:val="002C6F7D"/>
    <w:rsid w:val="00353DA2"/>
    <w:rsid w:val="00363934"/>
    <w:rsid w:val="003704A3"/>
    <w:rsid w:val="00382A3A"/>
    <w:rsid w:val="003D0E05"/>
    <w:rsid w:val="00401A84"/>
    <w:rsid w:val="00405091"/>
    <w:rsid w:val="00474360"/>
    <w:rsid w:val="00491C36"/>
    <w:rsid w:val="004D0632"/>
    <w:rsid w:val="004D5EA3"/>
    <w:rsid w:val="004E5BCA"/>
    <w:rsid w:val="00524EBB"/>
    <w:rsid w:val="0052716B"/>
    <w:rsid w:val="00553A04"/>
    <w:rsid w:val="005B21BF"/>
    <w:rsid w:val="005B33A8"/>
    <w:rsid w:val="005B6767"/>
    <w:rsid w:val="005E601B"/>
    <w:rsid w:val="00600BE4"/>
    <w:rsid w:val="00644659"/>
    <w:rsid w:val="006C42A6"/>
    <w:rsid w:val="006D4F89"/>
    <w:rsid w:val="006E6607"/>
    <w:rsid w:val="0072232C"/>
    <w:rsid w:val="00747830"/>
    <w:rsid w:val="0079399C"/>
    <w:rsid w:val="00802DA3"/>
    <w:rsid w:val="0084360F"/>
    <w:rsid w:val="008520ED"/>
    <w:rsid w:val="00876DFB"/>
    <w:rsid w:val="008B20D1"/>
    <w:rsid w:val="008B255C"/>
    <w:rsid w:val="008B29A0"/>
    <w:rsid w:val="008D42C2"/>
    <w:rsid w:val="0090483E"/>
    <w:rsid w:val="0094013E"/>
    <w:rsid w:val="00A163F1"/>
    <w:rsid w:val="00A25595"/>
    <w:rsid w:val="00A44E4B"/>
    <w:rsid w:val="00A8579B"/>
    <w:rsid w:val="00A916B9"/>
    <w:rsid w:val="00A96AEF"/>
    <w:rsid w:val="00AD3E4D"/>
    <w:rsid w:val="00AD61A6"/>
    <w:rsid w:val="00BA546D"/>
    <w:rsid w:val="00BA7197"/>
    <w:rsid w:val="00BA7CCF"/>
    <w:rsid w:val="00BE3342"/>
    <w:rsid w:val="00BF24FD"/>
    <w:rsid w:val="00C00B86"/>
    <w:rsid w:val="00C44AD4"/>
    <w:rsid w:val="00C70171"/>
    <w:rsid w:val="00C73179"/>
    <w:rsid w:val="00D87C66"/>
    <w:rsid w:val="00DA7F3A"/>
    <w:rsid w:val="00DB2CE2"/>
    <w:rsid w:val="00DC0443"/>
    <w:rsid w:val="00DE4D2A"/>
    <w:rsid w:val="00E023F9"/>
    <w:rsid w:val="00E61557"/>
    <w:rsid w:val="00E82E3C"/>
    <w:rsid w:val="00EC178E"/>
    <w:rsid w:val="00ED6AC2"/>
    <w:rsid w:val="00F019DD"/>
    <w:rsid w:val="00F240B2"/>
    <w:rsid w:val="00F32B6C"/>
    <w:rsid w:val="00F4253E"/>
    <w:rsid w:val="00F57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CA998"/>
  <w14:defaultImageDpi w14:val="0"/>
  <w15:docId w15:val="{E815AB6C-6134-4DD2-BAC7-A93875B8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52716B"/>
    <w:rPr>
      <w:b/>
      <w:bCs/>
    </w:rPr>
  </w:style>
  <w:style w:type="character" w:customStyle="1" w:styleId="ObjetducommentaireCar">
    <w:name w:val="Objet du commentaire Car"/>
    <w:basedOn w:val="CommentaireCar"/>
    <w:link w:val="Objetducommentaire"/>
    <w:uiPriority w:val="99"/>
    <w:locked/>
    <w:rsid w:val="0052716B"/>
    <w:rPr>
      <w:rFonts w:ascii="Times New Roman" w:hAnsi="Times New Roman" w:cs="Times New Roman"/>
      <w:b/>
      <w:bCs/>
      <w:sz w:val="20"/>
      <w:szCs w:val="20"/>
    </w:rPr>
  </w:style>
  <w:style w:type="paragraph" w:styleId="Textedebulles">
    <w:name w:val="Balloon Text"/>
    <w:basedOn w:val="Normal"/>
    <w:link w:val="TextedebullesCar"/>
    <w:uiPriority w:val="99"/>
    <w:rsid w:val="0052716B"/>
    <w:rPr>
      <w:rFonts w:ascii="Segoe UI" w:hAnsi="Segoe UI" w:cs="Segoe UI"/>
      <w:sz w:val="18"/>
      <w:szCs w:val="18"/>
    </w:rPr>
  </w:style>
  <w:style w:type="character" w:customStyle="1" w:styleId="TextedebullesCar">
    <w:name w:val="Texte de bulles Car"/>
    <w:basedOn w:val="Policepardfaut"/>
    <w:link w:val="Textedebulles"/>
    <w:uiPriority w:val="99"/>
    <w:locked/>
    <w:rsid w:val="0052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corniaux</cp:lastModifiedBy>
  <cp:revision>6</cp:revision>
  <dcterms:created xsi:type="dcterms:W3CDTF">2016-07-28T12:30:00Z</dcterms:created>
  <dcterms:modified xsi:type="dcterms:W3CDTF">2016-07-28T13:51:00Z</dcterms:modified>
</cp:coreProperties>
</file>