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55B4" w:rsidRPr="006E55B4" w:rsidRDefault="006E55B4" w:rsidP="001A2A08">
      <w:pPr>
        <w:spacing w:before="240"/>
        <w:jc w:val="both"/>
        <w:rPr>
          <w:b/>
          <w:sz w:val="28"/>
        </w:rPr>
      </w:pPr>
      <w:r w:rsidRPr="006E55B4">
        <w:rPr>
          <w:b/>
          <w:sz w:val="28"/>
        </w:rPr>
        <w:t>Article paru en avril 2018 on l</w:t>
      </w:r>
      <w:r>
        <w:rPr>
          <w:b/>
          <w:sz w:val="28"/>
        </w:rPr>
        <w:t xml:space="preserve">ine sur Journal of </w:t>
      </w:r>
      <w:proofErr w:type="spellStart"/>
      <w:r>
        <w:rPr>
          <w:b/>
          <w:sz w:val="28"/>
        </w:rPr>
        <w:t>Sustainable</w:t>
      </w:r>
      <w:proofErr w:type="spellEnd"/>
      <w:r>
        <w:rPr>
          <w:b/>
          <w:sz w:val="28"/>
        </w:rPr>
        <w:t xml:space="preserve"> </w:t>
      </w:r>
      <w:proofErr w:type="spellStart"/>
      <w:r>
        <w:rPr>
          <w:b/>
          <w:sz w:val="28"/>
        </w:rPr>
        <w:t>Forestry</w:t>
      </w:r>
      <w:proofErr w:type="spellEnd"/>
    </w:p>
    <w:p w:rsidR="006E55B4" w:rsidRPr="006E55B4" w:rsidRDefault="006E55B4" w:rsidP="001A2A08">
      <w:pPr>
        <w:spacing w:before="240"/>
        <w:jc w:val="both"/>
        <w:rPr>
          <w:b/>
          <w:sz w:val="28"/>
        </w:rPr>
      </w:pPr>
    </w:p>
    <w:p w:rsidR="001A2A08" w:rsidRPr="001A2A08" w:rsidRDefault="001A2A08" w:rsidP="001A2A08">
      <w:pPr>
        <w:spacing w:before="240"/>
        <w:jc w:val="both"/>
        <w:rPr>
          <w:b/>
          <w:sz w:val="28"/>
          <w:lang w:val="en-GB"/>
        </w:rPr>
      </w:pPr>
      <w:r w:rsidRPr="001A2A08">
        <w:rPr>
          <w:b/>
          <w:sz w:val="28"/>
          <w:lang w:val="en-GB"/>
        </w:rPr>
        <w:t>T</w:t>
      </w:r>
      <w:r w:rsidR="002606B5" w:rsidRPr="001A2A08">
        <w:rPr>
          <w:b/>
          <w:sz w:val="28"/>
          <w:lang w:val="en-GB"/>
        </w:rPr>
        <w:t xml:space="preserve">he economics of rubber intercropping during the immature period in </w:t>
      </w:r>
      <w:proofErr w:type="spellStart"/>
      <w:r w:rsidR="002606B5" w:rsidRPr="001A2A08">
        <w:rPr>
          <w:b/>
          <w:sz w:val="28"/>
          <w:lang w:val="en-GB"/>
        </w:rPr>
        <w:t>Buriram</w:t>
      </w:r>
      <w:proofErr w:type="spellEnd"/>
      <w:r w:rsidR="002606B5" w:rsidRPr="001A2A08">
        <w:rPr>
          <w:b/>
          <w:sz w:val="28"/>
          <w:lang w:val="en-GB"/>
        </w:rPr>
        <w:t>, Northeast Thailand</w:t>
      </w:r>
    </w:p>
    <w:p w:rsidR="006D673A" w:rsidRDefault="006D673A" w:rsidP="006D673A">
      <w:pPr>
        <w:pStyle w:val="Normal1"/>
        <w:spacing w:before="240"/>
        <w:jc w:val="both"/>
        <w:rPr>
          <w:lang w:val="en-GB"/>
        </w:rPr>
      </w:pPr>
      <w:proofErr w:type="spellStart"/>
      <w:r>
        <w:rPr>
          <w:lang w:val="en-GB"/>
        </w:rPr>
        <w:t>Hougni</w:t>
      </w:r>
      <w:proofErr w:type="spellEnd"/>
      <w:r>
        <w:rPr>
          <w:lang w:val="en-GB"/>
        </w:rPr>
        <w:t xml:space="preserve"> </w:t>
      </w:r>
      <w:proofErr w:type="spellStart"/>
      <w:r>
        <w:rPr>
          <w:lang w:val="en-GB"/>
        </w:rPr>
        <w:t>Deo</w:t>
      </w:r>
      <w:proofErr w:type="spellEnd"/>
      <w:r>
        <w:rPr>
          <w:lang w:val="en-GB"/>
        </w:rPr>
        <w:t xml:space="preserve"> </w:t>
      </w:r>
      <w:proofErr w:type="spellStart"/>
      <w:r>
        <w:rPr>
          <w:lang w:val="en-GB"/>
        </w:rPr>
        <w:t>Gratias</w:t>
      </w:r>
      <w:proofErr w:type="spellEnd"/>
      <w:r>
        <w:rPr>
          <w:lang w:val="en-GB"/>
        </w:rPr>
        <w:t xml:space="preserve">*1, </w:t>
      </w:r>
      <w:proofErr w:type="spellStart"/>
      <w:r>
        <w:rPr>
          <w:lang w:val="en-GB"/>
        </w:rPr>
        <w:t>Chambon</w:t>
      </w:r>
      <w:proofErr w:type="spellEnd"/>
      <w:r>
        <w:rPr>
          <w:lang w:val="en-GB"/>
        </w:rPr>
        <w:t xml:space="preserve"> </w:t>
      </w:r>
      <w:proofErr w:type="spellStart"/>
      <w:r>
        <w:rPr>
          <w:lang w:val="en-GB"/>
        </w:rPr>
        <w:t>Bénédicte</w:t>
      </w:r>
      <w:proofErr w:type="spellEnd"/>
      <w:r>
        <w:rPr>
          <w:lang w:val="en-GB"/>
        </w:rPr>
        <w:t xml:space="preserve">*2, Eric </w:t>
      </w:r>
      <w:proofErr w:type="spellStart"/>
      <w:r>
        <w:rPr>
          <w:lang w:val="en-GB"/>
        </w:rPr>
        <w:t>Penot</w:t>
      </w:r>
      <w:proofErr w:type="spellEnd"/>
      <w:r>
        <w:rPr>
          <w:lang w:val="en-GB"/>
        </w:rPr>
        <w:t xml:space="preserve">*3 and </w:t>
      </w:r>
      <w:proofErr w:type="spellStart"/>
      <w:r>
        <w:rPr>
          <w:lang w:val="en-GB"/>
        </w:rPr>
        <w:t>Uranee</w:t>
      </w:r>
      <w:proofErr w:type="spellEnd"/>
      <w:r>
        <w:rPr>
          <w:lang w:val="en-GB"/>
        </w:rPr>
        <w:t>*4</w:t>
      </w:r>
    </w:p>
    <w:p w:rsidR="006D673A" w:rsidRDefault="006D673A" w:rsidP="006D673A">
      <w:pPr>
        <w:pStyle w:val="Normal1"/>
        <w:spacing w:before="240"/>
        <w:jc w:val="both"/>
        <w:rPr>
          <w:lang w:val="en-GB"/>
        </w:rPr>
      </w:pPr>
      <w:r>
        <w:rPr>
          <w:lang w:val="en-GB"/>
        </w:rPr>
        <w:t xml:space="preserve">*1 </w:t>
      </w:r>
      <w:proofErr w:type="spellStart"/>
      <w:r>
        <w:rPr>
          <w:lang w:val="en-GB"/>
        </w:rPr>
        <w:t>Supagro</w:t>
      </w:r>
      <w:proofErr w:type="spellEnd"/>
      <w:r>
        <w:rPr>
          <w:lang w:val="en-GB"/>
        </w:rPr>
        <w:t>/IRC; *2 CIRAD/UR 34, *3 CIRAD/UMR Innovation, *4 KKU.</w:t>
      </w:r>
    </w:p>
    <w:p w:rsidR="001A2A08" w:rsidRDefault="001A2A08" w:rsidP="001A2A08">
      <w:pPr>
        <w:spacing w:before="240"/>
        <w:jc w:val="both"/>
        <w:rPr>
          <w:lang w:val="en-GB"/>
        </w:rPr>
      </w:pPr>
    </w:p>
    <w:p w:rsidR="001A2A08" w:rsidRPr="0089031A" w:rsidRDefault="002606B5" w:rsidP="001A2A08">
      <w:pPr>
        <w:spacing w:before="240"/>
        <w:jc w:val="both"/>
        <w:outlineLvl w:val="0"/>
        <w:rPr>
          <w:rFonts w:asciiTheme="majorHAnsi" w:hAnsiTheme="majorHAnsi"/>
          <w:b/>
          <w:sz w:val="24"/>
          <w:szCs w:val="24"/>
          <w:lang w:val="en-GB"/>
        </w:rPr>
      </w:pPr>
      <w:r w:rsidRPr="0089031A">
        <w:rPr>
          <w:rFonts w:asciiTheme="majorHAnsi" w:hAnsiTheme="majorHAnsi"/>
          <w:b/>
          <w:sz w:val="24"/>
          <w:szCs w:val="24"/>
          <w:lang w:val="en-GB"/>
        </w:rPr>
        <w:t>Abstract</w:t>
      </w:r>
    </w:p>
    <w:p w:rsidR="001A2A08" w:rsidRDefault="002606B5" w:rsidP="001A2A08">
      <w:pPr>
        <w:spacing w:before="240"/>
        <w:jc w:val="both"/>
        <w:rPr>
          <w:lang w:val="en-GB"/>
        </w:rPr>
      </w:pPr>
      <w:r>
        <w:rPr>
          <w:lang w:val="en-GB"/>
        </w:rPr>
        <w:t xml:space="preserve">In order to alleviate poverty in the Northeast Thailand, the Thai government has promoted rubber farming which has expanded at the expense of annual crops. Because of a long period of immaturity, planting rubber represents a loss of income for poor farmers. This paper </w:t>
      </w:r>
      <w:proofErr w:type="spellStart"/>
      <w:r>
        <w:rPr>
          <w:lang w:val="en-GB"/>
        </w:rPr>
        <w:t>analyzed</w:t>
      </w:r>
      <w:proofErr w:type="spellEnd"/>
      <w:r>
        <w:rPr>
          <w:lang w:val="en-GB"/>
        </w:rPr>
        <w:t xml:space="preserve"> how rubber intercropping during the immature period helps farmers to compensate this loss of income. Beside landscape observation and semi-structured interviews, a questionnaire was addressed to 35 farmers in </w:t>
      </w:r>
      <w:proofErr w:type="spellStart"/>
      <w:r>
        <w:rPr>
          <w:lang w:val="en-GB"/>
        </w:rPr>
        <w:t>Buriram</w:t>
      </w:r>
      <w:proofErr w:type="spellEnd"/>
      <w:r>
        <w:rPr>
          <w:lang w:val="en-GB"/>
        </w:rPr>
        <w:t xml:space="preserve"> province to estimate economic performances of different cropping systems found in smallholders’ rubber farms. A description of main farming practices and </w:t>
      </w:r>
      <w:proofErr w:type="spellStart"/>
      <w:r>
        <w:rPr>
          <w:lang w:val="en-GB"/>
        </w:rPr>
        <w:t>spatio</w:t>
      </w:r>
      <w:proofErr w:type="spellEnd"/>
      <w:r>
        <w:rPr>
          <w:lang w:val="en-GB"/>
        </w:rPr>
        <w:t>-temporal dynamics of rubber plantation is followed by an economic analysis. A sub-sample of 22 farmers was further interviewed to estimate the contribution of rubber intercropping in the formation of total annual income during the immature period. Results showed that interest in rubber intercropping has gradually grown up, with cassava and rice as main associated crops. Planting rubber recently occurs in lowland against official recommendations as an adaptation to recurrent drop of annual rainfall. Rubber-cassava intercropping systems which are market-oriented generated a gross margin estimated at 11.340 THB/ha/year. As compared to a monospecific rubber plantation, rubber-cassava intercropping created a cost reduction of 59% over the whole immature period. However, the cash-income drawn from intercropping is approximately 10% of total annual income, regardless of the farmer’s livelihood assets.</w:t>
      </w:r>
    </w:p>
    <w:p w:rsidR="001A2A08" w:rsidRDefault="002606B5" w:rsidP="001A2A08">
      <w:pPr>
        <w:spacing w:before="240"/>
        <w:jc w:val="both"/>
        <w:rPr>
          <w:lang w:val="en-GB"/>
        </w:rPr>
      </w:pPr>
      <w:r w:rsidRPr="007D367E">
        <w:rPr>
          <w:b/>
          <w:lang w:val="en-GB"/>
        </w:rPr>
        <w:t>Key-words</w:t>
      </w:r>
      <w:r>
        <w:rPr>
          <w:lang w:val="en-GB"/>
        </w:rPr>
        <w:t>: Northeast Thailand, rubber, intercropping, cropping systems, livelihood</w:t>
      </w:r>
    </w:p>
    <w:p w:rsidR="001A2A08" w:rsidRDefault="001A2A08" w:rsidP="001A2A08">
      <w:pPr>
        <w:spacing w:before="240"/>
        <w:jc w:val="both"/>
        <w:rPr>
          <w:lang w:val="en-GB"/>
        </w:rPr>
      </w:pPr>
    </w:p>
    <w:p w:rsidR="001A2A08" w:rsidRDefault="001A2A08" w:rsidP="001A2A08">
      <w:pPr>
        <w:spacing w:before="240"/>
        <w:jc w:val="both"/>
        <w:rPr>
          <w:lang w:val="en-GB"/>
        </w:rPr>
      </w:pPr>
    </w:p>
    <w:p w:rsidR="006E55B4" w:rsidRDefault="006E55B4" w:rsidP="001A2A08">
      <w:pPr>
        <w:spacing w:before="240"/>
        <w:jc w:val="both"/>
        <w:rPr>
          <w:lang w:val="en-GB"/>
        </w:rPr>
      </w:pPr>
    </w:p>
    <w:p w:rsidR="006E55B4" w:rsidRDefault="006E55B4" w:rsidP="001A2A08">
      <w:pPr>
        <w:spacing w:before="240"/>
        <w:jc w:val="both"/>
        <w:rPr>
          <w:lang w:val="en-GB"/>
        </w:rPr>
      </w:pPr>
    </w:p>
    <w:p w:rsidR="006E55B4" w:rsidRDefault="006E55B4" w:rsidP="001A2A08">
      <w:pPr>
        <w:spacing w:before="240"/>
        <w:jc w:val="both"/>
        <w:rPr>
          <w:lang w:val="en-GB"/>
        </w:rPr>
      </w:pPr>
    </w:p>
    <w:p w:rsidR="001A2A08" w:rsidRPr="007833EB" w:rsidRDefault="002606B5" w:rsidP="001A2A08">
      <w:pPr>
        <w:numPr>
          <w:ilvl w:val="0"/>
          <w:numId w:val="1"/>
        </w:numPr>
        <w:spacing w:before="240"/>
        <w:jc w:val="both"/>
        <w:rPr>
          <w:rFonts w:asciiTheme="majorHAnsi" w:hAnsiTheme="majorHAnsi"/>
          <w:b/>
          <w:sz w:val="24"/>
          <w:szCs w:val="24"/>
          <w:lang w:val="en-GB"/>
        </w:rPr>
      </w:pPr>
      <w:r w:rsidRPr="007833EB">
        <w:rPr>
          <w:rFonts w:asciiTheme="majorHAnsi" w:hAnsiTheme="majorHAnsi"/>
          <w:b/>
          <w:sz w:val="24"/>
          <w:szCs w:val="24"/>
          <w:lang w:val="en-GB"/>
        </w:rPr>
        <w:lastRenderedPageBreak/>
        <w:t>Introduction</w:t>
      </w:r>
    </w:p>
    <w:p w:rsidR="001A2A08" w:rsidRPr="00C40208" w:rsidRDefault="002606B5" w:rsidP="001A2A08">
      <w:pPr>
        <w:spacing w:before="240"/>
        <w:jc w:val="both"/>
        <w:rPr>
          <w:rFonts w:eastAsia="Calibri" w:cs="Calibri"/>
          <w:lang w:val="en-GB"/>
        </w:rPr>
      </w:pPr>
      <w:r w:rsidRPr="004C2927">
        <w:rPr>
          <w:rFonts w:eastAsia="Calibri" w:cs="Calibri"/>
          <w:lang w:val="en-GB"/>
        </w:rPr>
        <w:t xml:space="preserve">Interest in adaptation and resilience studies grows up in scientific and political arenas, and is </w:t>
      </w:r>
      <w:r w:rsidRPr="00C40208">
        <w:rPr>
          <w:rFonts w:eastAsia="Calibri" w:cs="Calibri"/>
          <w:lang w:val="en-GB"/>
        </w:rPr>
        <w:t xml:space="preserve">triggered by the increasing frequency and magnitude of extreme events, with dramatic consequences on living conditions of local populations. Agriculture is worldwide one of the most exposed sector due to its dependence on natural processes. According to the United Nations Framework Convention on Climate Change (UNFCCC), adaptation to climate change in agricultural sector will cost approximately $12 billion in 2030 (Parry, 2009). Impacts of climate change on agriculture interplay with other socioeconomic realities that increasingly pressure producers. All these threats are embedded in what is now termed as ‘global changes’ that pervasively shape and modify rural life in many regions. Global change issues are very complex as they are intertwined at different geographical and time scales, involving diverse and often conflicting stakeholders. It has been found that adaptation problems cannot be treated equally, and need more insights at local level (Agrawal, 2010; </w:t>
      </w:r>
      <w:proofErr w:type="spellStart"/>
      <w:r w:rsidRPr="00C40208">
        <w:rPr>
          <w:rFonts w:eastAsia="Calibri" w:cs="Calibri"/>
          <w:lang w:val="en-GB"/>
        </w:rPr>
        <w:t>Regmi</w:t>
      </w:r>
      <w:proofErr w:type="spellEnd"/>
      <w:r w:rsidRPr="00C40208">
        <w:rPr>
          <w:rFonts w:eastAsia="Calibri" w:cs="Calibri"/>
          <w:lang w:val="en-GB"/>
        </w:rPr>
        <w:t xml:space="preserve"> et al, 2016). In fact policies and top-down interventions have better chances to succeed when they match with local contexts and bottom-up initiatives. </w:t>
      </w:r>
      <w:proofErr w:type="spellStart"/>
      <w:r w:rsidRPr="00C40208">
        <w:rPr>
          <w:lang w:val="en-GB"/>
        </w:rPr>
        <w:t>Feola</w:t>
      </w:r>
      <w:proofErr w:type="spellEnd"/>
      <w:r w:rsidRPr="00C40208">
        <w:rPr>
          <w:lang w:val="en-GB"/>
        </w:rPr>
        <w:t xml:space="preserve"> et al (2015) argued that understanding farmers’ actions in their socio-ecological context is essential to identify where intervention is needed, and how it should be oriented. </w:t>
      </w:r>
      <w:r w:rsidRPr="00C40208">
        <w:rPr>
          <w:rFonts w:eastAsia="Calibri" w:cs="Calibri"/>
          <w:lang w:val="en-GB"/>
        </w:rPr>
        <w:t>As the context-dependent nature of the challenges makes it difficult to generalize findings, researchers engaged in vulnerability assessment and local responses to evolving environments in different local settings.</w:t>
      </w:r>
    </w:p>
    <w:p w:rsidR="001A2A08" w:rsidRDefault="002606B5" w:rsidP="001A2A08">
      <w:pPr>
        <w:spacing w:before="240"/>
        <w:jc w:val="both"/>
        <w:rPr>
          <w:rFonts w:eastAsia="Calibri" w:cs="Calibri"/>
          <w:lang w:val="en-GB"/>
        </w:rPr>
      </w:pPr>
      <w:r w:rsidRPr="00C40208">
        <w:rPr>
          <w:rFonts w:eastAsia="Calibri" w:cs="Calibri"/>
          <w:lang w:val="en-GB"/>
        </w:rPr>
        <w:t>Farmers in Thailand are hit by negative impacts of global changes. Main threats are climate variability and commodity price volatility. In addition, poor soil conditions were identified as major constraints to agricultural production in general in Northeast Thailand (</w:t>
      </w:r>
      <w:proofErr w:type="spellStart"/>
      <w:r w:rsidRPr="00C40208">
        <w:rPr>
          <w:rFonts w:eastAsia="Calibri" w:cs="Calibri"/>
          <w:lang w:val="en-GB"/>
        </w:rPr>
        <w:t>Barnaud</w:t>
      </w:r>
      <w:proofErr w:type="spellEnd"/>
      <w:r w:rsidRPr="00C40208">
        <w:rPr>
          <w:rFonts w:eastAsia="Calibri" w:cs="Calibri"/>
          <w:lang w:val="en-GB"/>
        </w:rPr>
        <w:t xml:space="preserve">, 2005; </w:t>
      </w:r>
      <w:proofErr w:type="spellStart"/>
      <w:r w:rsidRPr="00C40208">
        <w:rPr>
          <w:rFonts w:eastAsia="Calibri" w:cs="Calibri"/>
          <w:lang w:val="en-GB"/>
        </w:rPr>
        <w:t>Rantala</w:t>
      </w:r>
      <w:proofErr w:type="spellEnd"/>
      <w:r w:rsidRPr="00C40208">
        <w:rPr>
          <w:rFonts w:eastAsia="Calibri" w:cs="Calibri"/>
          <w:lang w:val="en-GB"/>
        </w:rPr>
        <w:t>, 2006). As a consequence, Northeast Thailand has always been depicted as one of the poorest region in the country. For this reason, and to stop massive out-migration, government made efforts to offer economic opportunities to poor rural populations. Despite being a marginal zone of agricultural production, rubber has been promoted in the region. According to Fox and Castella, the</w:t>
      </w:r>
      <w:r>
        <w:rPr>
          <w:rFonts w:eastAsia="Calibri" w:cs="Calibri"/>
          <w:lang w:val="en-GB"/>
        </w:rPr>
        <w:t xml:space="preserve"> Thai government objective was clearly to provide viable alternative to farmers locked in cassava or sugarcane </w:t>
      </w:r>
      <w:proofErr w:type="spellStart"/>
      <w:r>
        <w:rPr>
          <w:rFonts w:eastAsia="Calibri" w:cs="Calibri"/>
          <w:lang w:val="en-GB"/>
        </w:rPr>
        <w:t>mononculture</w:t>
      </w:r>
      <w:proofErr w:type="spellEnd"/>
      <w:r>
        <w:rPr>
          <w:rFonts w:eastAsia="Calibri" w:cs="Calibri"/>
          <w:lang w:val="en-GB"/>
        </w:rPr>
        <w:t>. Rubber plantations rapidly expanded in the region, thanks to the Organization of Rubber Replanting Aid Fund (ORRAF).</w:t>
      </w:r>
      <w:r w:rsidRPr="00677CBD">
        <w:rPr>
          <w:rFonts w:eastAsia="Calibri" w:cs="Calibri"/>
          <w:lang w:val="en-GB"/>
        </w:rPr>
        <w:t xml:space="preserve"> Rubber production areas are still in expansion in this region.</w:t>
      </w:r>
      <w:r>
        <w:rPr>
          <w:rFonts w:eastAsia="Calibri" w:cs="Calibri"/>
          <w:lang w:val="en-GB"/>
        </w:rPr>
        <w:t xml:space="preserve"> In Northeast Thailand, rubber plantations do not expand at the expense of forest, but rather at the expense of annual crops targeted for land reconversion. Under the banner of crop diversification, peasants were encouraged to grow rubber instead of cassava and sugarcane. As a consequence, farmers who had been heavily dependent on annual cash crops had to forego part of this income during the immature period of rubber plantation. </w:t>
      </w:r>
      <w:r w:rsidRPr="004C2927">
        <w:rPr>
          <w:rFonts w:eastAsia="Calibri" w:cs="Calibri"/>
          <w:lang w:val="en-GB"/>
        </w:rPr>
        <w:t>The main concern of farmers is about income generation during the immature period of rubber. As rubber tapping starts approximately 5-7 years after plantation, farmers need to secure income during the early unproductive phase which can be much longer under unfavourable growing conditions (up to 8-10 years)</w:t>
      </w:r>
      <w:r>
        <w:rPr>
          <w:rFonts w:eastAsia="Calibri" w:cs="Calibri"/>
          <w:lang w:val="en-GB"/>
        </w:rPr>
        <w:t xml:space="preserve">. In Sri Lanka, </w:t>
      </w:r>
      <w:proofErr w:type="spellStart"/>
      <w:r>
        <w:rPr>
          <w:rFonts w:eastAsia="Calibri" w:cs="Calibri"/>
          <w:lang w:val="en-GB"/>
        </w:rPr>
        <w:t>Herath</w:t>
      </w:r>
      <w:proofErr w:type="spellEnd"/>
      <w:r>
        <w:rPr>
          <w:rFonts w:eastAsia="Calibri" w:cs="Calibri"/>
          <w:lang w:val="en-GB"/>
        </w:rPr>
        <w:t xml:space="preserve"> and Takeya (2003) observed that “after replanting or new planting, farmers face a gap income of 5-7 years during which immature rubber cannot be tapped for latex”. This is aggravated by the poor conditions of farmers in Northeast Thailand. </w:t>
      </w:r>
    </w:p>
    <w:p w:rsidR="001A2A08" w:rsidRDefault="002606B5" w:rsidP="001A2A08">
      <w:pPr>
        <w:spacing w:before="240"/>
        <w:jc w:val="both"/>
        <w:rPr>
          <w:rFonts w:eastAsia="Calibri" w:cs="Calibri"/>
          <w:lang w:val="en-GB"/>
        </w:rPr>
      </w:pPr>
      <w:r>
        <w:rPr>
          <w:rFonts w:eastAsia="Calibri" w:cs="Calibri"/>
          <w:lang w:val="en-GB"/>
        </w:rPr>
        <w:t xml:space="preserve">Intercropping appears as a potential solution to reduce the loss of income during the early stage of rubber plantations. It has been promoted by the Rubber Research Institute of Sri-Lanka since 1979. </w:t>
      </w:r>
      <w:r>
        <w:rPr>
          <w:rFonts w:eastAsia="Calibri" w:cs="Calibri"/>
          <w:lang w:val="en-GB"/>
        </w:rPr>
        <w:lastRenderedPageBreak/>
        <w:t>However, only 30-40% rubber farmers adopted it in Sri Lanka in 2000s (</w:t>
      </w:r>
      <w:proofErr w:type="spellStart"/>
      <w:r>
        <w:rPr>
          <w:rFonts w:eastAsia="Calibri" w:cs="Calibri"/>
          <w:lang w:val="en-GB"/>
        </w:rPr>
        <w:t>Herath</w:t>
      </w:r>
      <w:proofErr w:type="spellEnd"/>
      <w:r>
        <w:rPr>
          <w:rFonts w:eastAsia="Calibri" w:cs="Calibri"/>
          <w:lang w:val="en-GB"/>
        </w:rPr>
        <w:t xml:space="preserve"> and Takeya, 2003). Even recently, in their review, </w:t>
      </w:r>
      <w:proofErr w:type="spellStart"/>
      <w:r>
        <w:rPr>
          <w:rFonts w:eastAsia="Calibri" w:cs="Calibri"/>
          <w:lang w:val="en-GB"/>
        </w:rPr>
        <w:t>Langenberger</w:t>
      </w:r>
      <w:proofErr w:type="spellEnd"/>
      <w:r>
        <w:rPr>
          <w:rFonts w:eastAsia="Calibri" w:cs="Calibri"/>
          <w:lang w:val="en-GB"/>
        </w:rPr>
        <w:t xml:space="preserve"> et al (2016) observed that rubber plantations were usually managed as monocultures. The authors gave an historical perspective of rubber intercropping, all around the world. While cover cropping was undertaken by real estates, </w:t>
      </w:r>
      <w:proofErr w:type="spellStart"/>
      <w:r>
        <w:rPr>
          <w:rFonts w:eastAsia="Calibri" w:cs="Calibri"/>
          <w:lang w:val="en-GB"/>
        </w:rPr>
        <w:t>Balkhill</w:t>
      </w:r>
      <w:proofErr w:type="spellEnd"/>
      <w:r>
        <w:rPr>
          <w:rFonts w:eastAsia="Calibri" w:cs="Calibri"/>
          <w:lang w:val="en-GB"/>
        </w:rPr>
        <w:t xml:space="preserve"> (1989) and Zeng et al (2012) cited by </w:t>
      </w:r>
      <w:proofErr w:type="spellStart"/>
      <w:r>
        <w:rPr>
          <w:rFonts w:eastAsia="Calibri" w:cs="Calibri"/>
          <w:lang w:val="en-GB"/>
        </w:rPr>
        <w:t>Langenberger</w:t>
      </w:r>
      <w:proofErr w:type="spellEnd"/>
      <w:r>
        <w:rPr>
          <w:rFonts w:eastAsia="Calibri" w:cs="Calibri"/>
          <w:lang w:val="en-GB"/>
        </w:rPr>
        <w:t xml:space="preserve"> et al (2016) described immature rubber intercropping as a hybrid between subsistence and cash crops practised by smallholders, whether in Indonesia or China. According to Zhou (2000) and Zeng et al (2012) cited by </w:t>
      </w:r>
      <w:proofErr w:type="spellStart"/>
      <w:r>
        <w:rPr>
          <w:rFonts w:eastAsia="Calibri" w:cs="Calibri"/>
          <w:lang w:val="en-GB"/>
        </w:rPr>
        <w:t>Langenberger</w:t>
      </w:r>
      <w:proofErr w:type="spellEnd"/>
      <w:r>
        <w:rPr>
          <w:rFonts w:eastAsia="Calibri" w:cs="Calibri"/>
          <w:lang w:val="en-GB"/>
        </w:rPr>
        <w:t xml:space="preserve"> et al (2016), intercropping first experienced a boom around 1970s, and has later been abandoned in many places in China around 1990s. Overall, </w:t>
      </w:r>
      <w:proofErr w:type="spellStart"/>
      <w:r>
        <w:rPr>
          <w:rFonts w:eastAsia="Calibri" w:cs="Calibri"/>
          <w:lang w:val="en-GB"/>
        </w:rPr>
        <w:t>Langenberger</w:t>
      </w:r>
      <w:proofErr w:type="spellEnd"/>
      <w:r>
        <w:rPr>
          <w:rFonts w:eastAsia="Calibri" w:cs="Calibri"/>
          <w:lang w:val="en-GB"/>
        </w:rPr>
        <w:t xml:space="preserve"> et al (2016) observed that “despite comprehensive trials by practically all rubber research institutes as well as an ongoing promotion of intercropping, information about actual adoption rates can hardly be found”. In Northeast Thailand however, </w:t>
      </w:r>
      <w:proofErr w:type="spellStart"/>
      <w:r>
        <w:rPr>
          <w:rFonts w:eastAsia="Calibri" w:cs="Calibri"/>
          <w:lang w:val="en-GB"/>
        </w:rPr>
        <w:t>Chambon</w:t>
      </w:r>
      <w:proofErr w:type="spellEnd"/>
      <w:r>
        <w:rPr>
          <w:rFonts w:eastAsia="Calibri" w:cs="Calibri"/>
          <w:lang w:val="en-GB"/>
        </w:rPr>
        <w:t xml:space="preserve"> (unpublished) conducted a series of surveys </w:t>
      </w:r>
      <w:r w:rsidRPr="004C2927">
        <w:rPr>
          <w:rFonts w:eastAsia="Calibri" w:cs="Calibri"/>
          <w:lang w:val="en-GB"/>
        </w:rPr>
        <w:t>from 2012</w:t>
      </w:r>
      <w:r>
        <w:rPr>
          <w:rFonts w:eastAsia="Calibri" w:cs="Calibri"/>
          <w:lang w:val="en-GB"/>
        </w:rPr>
        <w:t xml:space="preserve"> to 2014 in 7 provinces. These surveys showed </w:t>
      </w:r>
      <w:r w:rsidRPr="004C2927">
        <w:rPr>
          <w:rFonts w:eastAsia="Calibri" w:cs="Calibri"/>
          <w:lang w:val="en-GB"/>
        </w:rPr>
        <w:t xml:space="preserve">that 63% of 627 plots </w:t>
      </w:r>
      <w:r>
        <w:rPr>
          <w:rFonts w:eastAsia="Calibri" w:cs="Calibri"/>
          <w:lang w:val="en-GB"/>
        </w:rPr>
        <w:t>had</w:t>
      </w:r>
      <w:r w:rsidRPr="004C2927">
        <w:rPr>
          <w:rFonts w:eastAsia="Calibri" w:cs="Calibri"/>
          <w:lang w:val="en-GB"/>
        </w:rPr>
        <w:t xml:space="preserve"> never been intercropped du</w:t>
      </w:r>
      <w:r>
        <w:rPr>
          <w:rFonts w:eastAsia="Calibri" w:cs="Calibri"/>
          <w:lang w:val="en-GB"/>
        </w:rPr>
        <w:t xml:space="preserve">ring the immature period. In </w:t>
      </w:r>
      <w:r w:rsidRPr="004C2927">
        <w:rPr>
          <w:rFonts w:eastAsia="Calibri" w:cs="Calibri"/>
          <w:lang w:val="en-GB"/>
        </w:rPr>
        <w:t>spite of its economic interest</w:t>
      </w:r>
      <w:r>
        <w:rPr>
          <w:rFonts w:eastAsia="Calibri" w:cs="Calibri"/>
          <w:lang w:val="en-GB"/>
        </w:rPr>
        <w:t xml:space="preserve"> for farmers in marginal agricultural zone</w:t>
      </w:r>
      <w:r w:rsidRPr="004C2927">
        <w:rPr>
          <w:rFonts w:eastAsia="Calibri" w:cs="Calibri"/>
          <w:lang w:val="en-GB"/>
        </w:rPr>
        <w:t xml:space="preserve">, </w:t>
      </w:r>
      <w:r>
        <w:rPr>
          <w:rFonts w:eastAsia="Calibri" w:cs="Calibri"/>
          <w:lang w:val="en-GB"/>
        </w:rPr>
        <w:t xml:space="preserve">it is interesting to understand why </w:t>
      </w:r>
      <w:r w:rsidRPr="004C2927">
        <w:rPr>
          <w:rFonts w:eastAsia="Calibri" w:cs="Calibri"/>
          <w:lang w:val="en-GB"/>
        </w:rPr>
        <w:t>intercrop</w:t>
      </w:r>
      <w:r>
        <w:rPr>
          <w:rFonts w:eastAsia="Calibri" w:cs="Calibri"/>
          <w:lang w:val="en-GB"/>
        </w:rPr>
        <w:t>ping during the immature period was</w:t>
      </w:r>
      <w:r w:rsidRPr="004C2927">
        <w:rPr>
          <w:rFonts w:eastAsia="Calibri" w:cs="Calibri"/>
          <w:lang w:val="en-GB"/>
        </w:rPr>
        <w:t xml:space="preserve"> far from being a systematic practice in rubber plantatio</w:t>
      </w:r>
      <w:r>
        <w:rPr>
          <w:rFonts w:eastAsia="Calibri" w:cs="Calibri"/>
          <w:lang w:val="en-GB"/>
        </w:rPr>
        <w:t>ns. To do so economics of rubber intercropping systems are needed to shed light on farmer intercropping decisions.</w:t>
      </w:r>
    </w:p>
    <w:p w:rsidR="001A2A08" w:rsidRDefault="002606B5" w:rsidP="001A2A08">
      <w:pPr>
        <w:spacing w:before="240"/>
        <w:jc w:val="both"/>
        <w:rPr>
          <w:rFonts w:eastAsia="Calibri" w:cs="Calibri"/>
          <w:lang w:val="en-GB"/>
        </w:rPr>
      </w:pPr>
      <w:r>
        <w:rPr>
          <w:rFonts w:eastAsia="Calibri" w:cs="Calibri"/>
          <w:lang w:val="en-GB"/>
        </w:rPr>
        <w:t>As rubber was promoted in Northeast Thailand as an alternative to cassava monoculture, a few conditions accompanied support given by ORRAF which has later been merged with other institutions into the Rubber Authority of Thailand (RAOT). Support essentially consisted in provision of</w:t>
      </w:r>
      <w:r w:rsidRPr="004C2927">
        <w:rPr>
          <w:rFonts w:eastAsia="Calibri" w:cs="Calibri"/>
          <w:lang w:val="en-GB"/>
        </w:rPr>
        <w:t xml:space="preserve"> </w:t>
      </w:r>
      <w:r>
        <w:rPr>
          <w:rFonts w:eastAsia="Calibri" w:cs="Calibri"/>
          <w:lang w:val="en-GB"/>
        </w:rPr>
        <w:t xml:space="preserve">technical assistance, </w:t>
      </w:r>
      <w:r w:rsidRPr="004C2927">
        <w:rPr>
          <w:rFonts w:eastAsia="Calibri" w:cs="Calibri"/>
          <w:lang w:val="en-GB"/>
        </w:rPr>
        <w:t>credit facilities and subsidiz</w:t>
      </w:r>
      <w:r>
        <w:rPr>
          <w:rFonts w:eastAsia="Calibri" w:cs="Calibri"/>
          <w:lang w:val="en-GB"/>
        </w:rPr>
        <w:t xml:space="preserve">es for </w:t>
      </w:r>
      <w:r w:rsidRPr="004C2927">
        <w:rPr>
          <w:rFonts w:eastAsia="Calibri" w:cs="Calibri"/>
          <w:lang w:val="en-GB"/>
        </w:rPr>
        <w:t>planting material and operati</w:t>
      </w:r>
      <w:r>
        <w:rPr>
          <w:rFonts w:eastAsia="Calibri" w:cs="Calibri"/>
          <w:lang w:val="en-GB"/>
        </w:rPr>
        <w:t>ng</w:t>
      </w:r>
      <w:r w:rsidRPr="004C2927">
        <w:rPr>
          <w:rFonts w:eastAsia="Calibri" w:cs="Calibri"/>
          <w:lang w:val="en-GB"/>
        </w:rPr>
        <w:t xml:space="preserve"> costs. Any registered household could receive up to </w:t>
      </w:r>
      <w:r>
        <w:rPr>
          <w:rFonts w:eastAsia="Calibri" w:cs="Calibri"/>
          <w:lang w:val="en-GB"/>
        </w:rPr>
        <w:t>9</w:t>
      </w:r>
      <w:r w:rsidRPr="004C2927">
        <w:rPr>
          <w:rFonts w:eastAsia="Calibri" w:cs="Calibri"/>
          <w:lang w:val="en-GB"/>
        </w:rPr>
        <w:t>,</w:t>
      </w:r>
      <w:r>
        <w:rPr>
          <w:rFonts w:eastAsia="Calibri" w:cs="Calibri"/>
          <w:lang w:val="en-GB"/>
        </w:rPr>
        <w:t>375</w:t>
      </w:r>
      <w:r w:rsidRPr="004C2927">
        <w:rPr>
          <w:rFonts w:eastAsia="Calibri" w:cs="Calibri"/>
          <w:lang w:val="en-GB"/>
        </w:rPr>
        <w:t>-</w:t>
      </w:r>
      <w:r>
        <w:rPr>
          <w:rFonts w:eastAsia="Calibri" w:cs="Calibri"/>
          <w:lang w:val="en-GB"/>
        </w:rPr>
        <w:t>15</w:t>
      </w:r>
      <w:r w:rsidRPr="004C2927">
        <w:rPr>
          <w:rFonts w:eastAsia="Calibri" w:cs="Calibri"/>
          <w:lang w:val="en-GB"/>
        </w:rPr>
        <w:t>,</w:t>
      </w:r>
      <w:r>
        <w:rPr>
          <w:rFonts w:eastAsia="Calibri" w:cs="Calibri"/>
          <w:lang w:val="en-GB"/>
        </w:rPr>
        <w:t>625</w:t>
      </w:r>
      <w:r w:rsidRPr="004C2927">
        <w:rPr>
          <w:rFonts w:eastAsia="Calibri" w:cs="Calibri"/>
          <w:lang w:val="en-GB"/>
        </w:rPr>
        <w:t>฿/</w:t>
      </w:r>
      <w:r>
        <w:rPr>
          <w:rFonts w:eastAsia="Calibri" w:cs="Calibri"/>
          <w:lang w:val="en-GB"/>
        </w:rPr>
        <w:t>ha</w:t>
      </w:r>
      <w:r w:rsidRPr="004C2927">
        <w:rPr>
          <w:rFonts w:eastAsia="Calibri" w:cs="Calibri"/>
          <w:lang w:val="en-GB"/>
        </w:rPr>
        <w:t xml:space="preserve"> for a surface area less </w:t>
      </w:r>
      <w:r>
        <w:rPr>
          <w:rFonts w:eastAsia="Calibri" w:cs="Calibri"/>
          <w:lang w:val="en-GB"/>
        </w:rPr>
        <w:t>than 2.4 ha</w:t>
      </w:r>
      <w:r w:rsidRPr="004C2927">
        <w:rPr>
          <w:rFonts w:eastAsia="Calibri" w:cs="Calibri"/>
          <w:lang w:val="en-GB"/>
        </w:rPr>
        <w:t xml:space="preserve">. Recently, </w:t>
      </w:r>
      <w:r>
        <w:rPr>
          <w:rFonts w:eastAsia="Calibri" w:cs="Calibri"/>
          <w:lang w:val="en-GB"/>
        </w:rPr>
        <w:t>planting materials</w:t>
      </w:r>
      <w:r w:rsidRPr="004C2927">
        <w:rPr>
          <w:rFonts w:eastAsia="Calibri" w:cs="Calibri"/>
          <w:lang w:val="en-GB"/>
        </w:rPr>
        <w:t xml:space="preserve"> have been provided free of charge, probably to promote the new clones (mainly RRIT 251, and RRIT 408 at a lesser extent).</w:t>
      </w:r>
      <w:r>
        <w:rPr>
          <w:rFonts w:eastAsia="Calibri" w:cs="Calibri"/>
          <w:lang w:val="en-GB"/>
        </w:rPr>
        <w:t xml:space="preserve"> </w:t>
      </w:r>
      <w:r w:rsidRPr="004C2927">
        <w:rPr>
          <w:rFonts w:eastAsia="Calibri" w:cs="Calibri"/>
          <w:lang w:val="en-GB"/>
        </w:rPr>
        <w:t xml:space="preserve">To be eligible </w:t>
      </w:r>
      <w:r>
        <w:rPr>
          <w:rFonts w:eastAsia="Calibri" w:cs="Calibri"/>
          <w:lang w:val="en-GB"/>
        </w:rPr>
        <w:t>for</w:t>
      </w:r>
      <w:r w:rsidRPr="004C2927">
        <w:rPr>
          <w:rFonts w:eastAsia="Calibri" w:cs="Calibri"/>
          <w:lang w:val="en-GB"/>
        </w:rPr>
        <w:t xml:space="preserve"> funds, farmers had to comply </w:t>
      </w:r>
      <w:r w:rsidRPr="00C40208">
        <w:rPr>
          <w:rFonts w:eastAsia="Calibri" w:cs="Calibri"/>
          <w:lang w:val="en-GB"/>
        </w:rPr>
        <w:t xml:space="preserve">with RAOT technical recommendations (also reported by </w:t>
      </w:r>
      <w:proofErr w:type="spellStart"/>
      <w:r w:rsidRPr="00C40208">
        <w:rPr>
          <w:rFonts w:eastAsia="Calibri" w:cs="Calibri"/>
          <w:lang w:val="en-GB"/>
        </w:rPr>
        <w:t>Thongyou</w:t>
      </w:r>
      <w:proofErr w:type="spellEnd"/>
      <w:r w:rsidRPr="00C40208">
        <w:rPr>
          <w:rFonts w:eastAsia="Calibri" w:cs="Calibri"/>
          <w:lang w:val="en-GB"/>
        </w:rPr>
        <w:t>, 2014). Among others, it was</w:t>
      </w:r>
      <w:r w:rsidRPr="004C2927">
        <w:rPr>
          <w:rFonts w:eastAsia="Calibri" w:cs="Calibri"/>
          <w:lang w:val="en-GB"/>
        </w:rPr>
        <w:t xml:space="preserve"> clearly stated that </w:t>
      </w:r>
      <w:r>
        <w:rPr>
          <w:rFonts w:eastAsia="Calibri" w:cs="Calibri"/>
          <w:lang w:val="en-GB"/>
        </w:rPr>
        <w:t>farmers</w:t>
      </w:r>
      <w:r w:rsidRPr="004C2927">
        <w:rPr>
          <w:rFonts w:eastAsia="Calibri" w:cs="Calibri"/>
          <w:lang w:val="en-GB"/>
        </w:rPr>
        <w:t xml:space="preserve"> could intercrop with any plant, </w:t>
      </w:r>
      <w:r>
        <w:rPr>
          <w:rFonts w:eastAsia="Calibri" w:cs="Calibri"/>
          <w:lang w:val="en-GB"/>
        </w:rPr>
        <w:t>except</w:t>
      </w:r>
      <w:r w:rsidRPr="004C2927">
        <w:rPr>
          <w:rFonts w:eastAsia="Calibri" w:cs="Calibri"/>
          <w:lang w:val="en-GB"/>
        </w:rPr>
        <w:t xml:space="preserve"> cassava or sugarcane which “exhausts soil by </w:t>
      </w:r>
      <w:r>
        <w:rPr>
          <w:rFonts w:eastAsia="Calibri" w:cs="Calibri"/>
          <w:lang w:val="en-GB"/>
        </w:rPr>
        <w:t>extracting</w:t>
      </w:r>
      <w:r w:rsidRPr="004C2927">
        <w:rPr>
          <w:rFonts w:eastAsia="Calibri" w:cs="Calibri"/>
          <w:lang w:val="en-GB"/>
        </w:rPr>
        <w:t xml:space="preserve"> too much nutrients, at the expense of rubber trees” (</w:t>
      </w:r>
      <w:proofErr w:type="spellStart"/>
      <w:r w:rsidRPr="004C2927">
        <w:rPr>
          <w:rFonts w:eastAsia="Calibri" w:cs="Calibri"/>
          <w:lang w:val="en-GB"/>
        </w:rPr>
        <w:t>Watthaphon</w:t>
      </w:r>
      <w:proofErr w:type="spellEnd"/>
      <w:r>
        <w:rPr>
          <w:rFonts w:eastAsia="Calibri" w:cs="Calibri"/>
          <w:lang w:val="en-GB"/>
        </w:rPr>
        <w:footnoteReference w:id="1"/>
      </w:r>
      <w:r w:rsidRPr="004C2927">
        <w:rPr>
          <w:rFonts w:eastAsia="Calibri" w:cs="Calibri"/>
          <w:lang w:val="en-GB"/>
        </w:rPr>
        <w:t>, D., Personal Communication, August 2016).</w:t>
      </w:r>
      <w:r>
        <w:rPr>
          <w:rFonts w:eastAsia="Calibri" w:cs="Calibri"/>
          <w:lang w:val="en-GB"/>
        </w:rPr>
        <w:t xml:space="preserve"> </w:t>
      </w:r>
      <w:r w:rsidRPr="004C2927">
        <w:rPr>
          <w:rFonts w:eastAsia="Calibri" w:cs="Calibri"/>
          <w:lang w:val="en-GB"/>
        </w:rPr>
        <w:t xml:space="preserve">Another strong requirement was that rubber plantations could not be set in lowland, because “well drained soils are needed for good tree growth”. There is no special recommendation on </w:t>
      </w:r>
      <w:r>
        <w:rPr>
          <w:rFonts w:eastAsia="Calibri" w:cs="Calibri"/>
          <w:lang w:val="en-GB"/>
        </w:rPr>
        <w:t>how to grow the associated crop, implicitly suggesting that</w:t>
      </w:r>
      <w:r w:rsidRPr="004C2927">
        <w:rPr>
          <w:rFonts w:eastAsia="Calibri" w:cs="Calibri"/>
          <w:lang w:val="en-GB"/>
        </w:rPr>
        <w:t xml:space="preserve"> every step should be carried out like in a pure stand fashion. Materials of extension (handout and video record) in use only mention</w:t>
      </w:r>
      <w:r>
        <w:rPr>
          <w:rFonts w:eastAsia="Calibri" w:cs="Calibri"/>
          <w:lang w:val="en-GB"/>
        </w:rPr>
        <w:t>ed</w:t>
      </w:r>
      <w:r w:rsidRPr="004C2927">
        <w:rPr>
          <w:rFonts w:eastAsia="Calibri" w:cs="Calibri"/>
          <w:lang w:val="en-GB"/>
        </w:rPr>
        <w:t xml:space="preserve"> the possibility of intercropping, without further details. Incentives </w:t>
      </w:r>
      <w:r>
        <w:rPr>
          <w:rFonts w:eastAsia="Calibri" w:cs="Calibri"/>
          <w:lang w:val="en-GB"/>
        </w:rPr>
        <w:t>we</w:t>
      </w:r>
      <w:r w:rsidRPr="004C2927">
        <w:rPr>
          <w:rFonts w:eastAsia="Calibri" w:cs="Calibri"/>
          <w:lang w:val="en-GB"/>
        </w:rPr>
        <w:t xml:space="preserve">re even greater for cover crops, including </w:t>
      </w:r>
      <w:r>
        <w:rPr>
          <w:rFonts w:eastAsia="Calibri" w:cs="Calibri"/>
          <w:lang w:val="en-GB"/>
        </w:rPr>
        <w:t xml:space="preserve">provision of </w:t>
      </w:r>
      <w:r w:rsidRPr="004C2927">
        <w:rPr>
          <w:rFonts w:eastAsia="Calibri" w:cs="Calibri"/>
          <w:lang w:val="en-GB"/>
        </w:rPr>
        <w:t>seeds and fertilizers</w:t>
      </w:r>
      <w:r>
        <w:rPr>
          <w:rFonts w:eastAsia="Calibri" w:cs="Calibri"/>
          <w:lang w:val="en-GB"/>
        </w:rPr>
        <w:t xml:space="preserve"> free of charge</w:t>
      </w:r>
      <w:r w:rsidRPr="004C2927">
        <w:rPr>
          <w:rFonts w:eastAsia="Calibri" w:cs="Calibri"/>
          <w:lang w:val="en-GB"/>
        </w:rPr>
        <w:t>.</w:t>
      </w:r>
      <w:r>
        <w:rPr>
          <w:rFonts w:eastAsia="Calibri" w:cs="Calibri"/>
          <w:lang w:val="en-GB"/>
        </w:rPr>
        <w:t xml:space="preserve"> </w:t>
      </w:r>
    </w:p>
    <w:p w:rsidR="001A2A08" w:rsidRDefault="002606B5" w:rsidP="001A2A08">
      <w:pPr>
        <w:spacing w:before="240"/>
        <w:jc w:val="both"/>
        <w:rPr>
          <w:rFonts w:eastAsia="Calibri" w:cs="Calibri"/>
          <w:lang w:val="en-GB"/>
        </w:rPr>
      </w:pPr>
      <w:r>
        <w:rPr>
          <w:rFonts w:eastAsia="Calibri" w:cs="Calibri"/>
          <w:lang w:val="en-GB"/>
        </w:rPr>
        <w:t xml:space="preserve">The first aim of this study is to describe rubber intercropping practices in Northeast Thailand, in order to fill the gap of information about rubber intercropping systems during the immature period. Secondly, this paper </w:t>
      </w:r>
      <w:proofErr w:type="spellStart"/>
      <w:r>
        <w:rPr>
          <w:rFonts w:eastAsia="Calibri" w:cs="Calibri"/>
          <w:lang w:val="en-GB"/>
        </w:rPr>
        <w:t>analyzed</w:t>
      </w:r>
      <w:proofErr w:type="spellEnd"/>
      <w:r>
        <w:rPr>
          <w:rFonts w:eastAsia="Calibri" w:cs="Calibri"/>
          <w:lang w:val="en-GB"/>
        </w:rPr>
        <w:t xml:space="preserve"> economics of immature rubber intercropping system. Finally, the contribution of rubber intercropping to the household livelihood is assessed. </w:t>
      </w:r>
      <w:r w:rsidRPr="00391E6B">
        <w:rPr>
          <w:rFonts w:eastAsia="Calibri" w:cs="Calibri"/>
          <w:lang w:val="en-GB"/>
        </w:rPr>
        <w:t xml:space="preserve">Because previous </w:t>
      </w:r>
      <w:r w:rsidRPr="00C40208">
        <w:rPr>
          <w:rFonts w:eastAsia="Calibri" w:cs="Calibri"/>
          <w:lang w:val="en-GB"/>
        </w:rPr>
        <w:t xml:space="preserve">studies (Ellis and Allison, 2004; Hussein and Nelson, 2016; </w:t>
      </w:r>
      <w:proofErr w:type="spellStart"/>
      <w:r w:rsidRPr="00C40208">
        <w:rPr>
          <w:rFonts w:eastAsia="Calibri" w:cs="Calibri"/>
          <w:lang w:val="en-GB"/>
        </w:rPr>
        <w:t>Mumuni</w:t>
      </w:r>
      <w:proofErr w:type="spellEnd"/>
      <w:r w:rsidRPr="00C40208">
        <w:rPr>
          <w:rFonts w:eastAsia="Calibri" w:cs="Calibri"/>
          <w:lang w:val="en-GB"/>
        </w:rPr>
        <w:t xml:space="preserve"> and </w:t>
      </w:r>
      <w:proofErr w:type="spellStart"/>
      <w:r w:rsidRPr="00C40208">
        <w:rPr>
          <w:rFonts w:eastAsia="Calibri" w:cs="Calibri"/>
          <w:lang w:val="en-GB"/>
        </w:rPr>
        <w:t>Olade</w:t>
      </w:r>
      <w:proofErr w:type="spellEnd"/>
      <w:r w:rsidRPr="00C40208">
        <w:rPr>
          <w:rFonts w:eastAsia="Calibri" w:cs="Calibri"/>
          <w:lang w:val="en-GB"/>
        </w:rPr>
        <w:t>, 2016) posited that</w:t>
      </w:r>
      <w:r w:rsidRPr="00391E6B">
        <w:rPr>
          <w:rFonts w:eastAsia="Calibri" w:cs="Calibri"/>
          <w:lang w:val="en-GB"/>
        </w:rPr>
        <w:t xml:space="preserve"> livelihood activities and their outcomes are framed by existing assets and mechanisms of access, </w:t>
      </w:r>
      <w:r>
        <w:rPr>
          <w:rFonts w:eastAsia="Calibri" w:cs="Calibri"/>
          <w:lang w:val="en-GB"/>
        </w:rPr>
        <w:t xml:space="preserve">the paper tested the following hypothesis: </w:t>
      </w:r>
      <w:r w:rsidRPr="00391E6B">
        <w:rPr>
          <w:rFonts w:eastAsia="Calibri" w:cs="Calibri"/>
          <w:lang w:val="en-GB"/>
        </w:rPr>
        <w:t xml:space="preserve">(1) </w:t>
      </w:r>
      <w:r>
        <w:rPr>
          <w:rFonts w:eastAsia="Calibri" w:cs="Calibri"/>
          <w:lang w:val="en-GB"/>
        </w:rPr>
        <w:t>the decision to intercrop</w:t>
      </w:r>
      <w:r w:rsidRPr="00391E6B">
        <w:rPr>
          <w:rFonts w:eastAsia="Calibri" w:cs="Calibri"/>
          <w:lang w:val="en-GB"/>
        </w:rPr>
        <w:t xml:space="preserve"> depends on a farmer’s livelihood </w:t>
      </w:r>
      <w:r w:rsidRPr="00391E6B">
        <w:rPr>
          <w:rFonts w:eastAsia="Calibri" w:cs="Calibri"/>
          <w:lang w:val="en-GB"/>
        </w:rPr>
        <w:lastRenderedPageBreak/>
        <w:t>assets</w:t>
      </w:r>
      <w:r>
        <w:rPr>
          <w:rFonts w:eastAsia="Calibri" w:cs="Calibri"/>
          <w:lang w:val="en-GB"/>
        </w:rPr>
        <w:t xml:space="preserve">. Among these assets, alternative financial resources have been identified as a key determinant of decision-making about rubber intercropping. In fact, Stirling et al (2002) noticed that farmers with additional sources of income paid less attention to rubber intercropping during the immature period. Likewise, Min et al (2015) found that rubber intercropping was an important source of complementary income for poorer farmers during the early stage of plantation. Therefore, in order to </w:t>
      </w:r>
      <w:proofErr w:type="spellStart"/>
      <w:r>
        <w:rPr>
          <w:rFonts w:eastAsia="Calibri" w:cs="Calibri"/>
          <w:lang w:val="en-GB"/>
        </w:rPr>
        <w:t>analyze</w:t>
      </w:r>
      <w:proofErr w:type="spellEnd"/>
      <w:r>
        <w:rPr>
          <w:rFonts w:eastAsia="Calibri" w:cs="Calibri"/>
          <w:lang w:val="en-GB"/>
        </w:rPr>
        <w:t xml:space="preserve"> the importance of intercropping in household revenues. The second tested hypothesis in this study stated that </w:t>
      </w:r>
      <w:r w:rsidRPr="00391E6B">
        <w:rPr>
          <w:rFonts w:eastAsia="Calibri" w:cs="Calibri"/>
          <w:lang w:val="en-GB"/>
        </w:rPr>
        <w:t xml:space="preserve">(2) among rural livelihood activities, </w:t>
      </w:r>
      <w:r>
        <w:rPr>
          <w:rFonts w:eastAsia="Calibri" w:cs="Calibri"/>
          <w:lang w:val="en-GB"/>
        </w:rPr>
        <w:t xml:space="preserve">rubber </w:t>
      </w:r>
      <w:r w:rsidRPr="00391E6B">
        <w:rPr>
          <w:rFonts w:eastAsia="Calibri" w:cs="Calibri"/>
          <w:lang w:val="en-GB"/>
        </w:rPr>
        <w:t>intercropping</w:t>
      </w:r>
      <w:r>
        <w:rPr>
          <w:rFonts w:eastAsia="Calibri" w:cs="Calibri"/>
          <w:lang w:val="en-GB"/>
        </w:rPr>
        <w:t xml:space="preserve"> provides important incomes to farmers who chose it.</w:t>
      </w:r>
    </w:p>
    <w:p w:rsidR="001A2A08" w:rsidRDefault="002606B5" w:rsidP="001A2A08">
      <w:pPr>
        <w:spacing w:before="240"/>
        <w:jc w:val="both"/>
        <w:rPr>
          <w:rFonts w:eastAsia="Calibri" w:cs="Calibri"/>
          <w:lang w:val="en-GB"/>
        </w:rPr>
      </w:pPr>
      <w:r>
        <w:rPr>
          <w:rFonts w:eastAsia="Calibri" w:cs="Calibri"/>
          <w:lang w:val="en-GB"/>
        </w:rPr>
        <w:t xml:space="preserve">Hereafter, methods of investigation are presented, followed by main results including a description of farmers’ socioeconomic characteristics, the rubber farming practices during immature period, the profitability of rubber intercropping systems and their importance in household revenue composition. The following discussion focuses on comparison of economic results with previous studies, with further perspectives on farmer decision making studies. </w:t>
      </w:r>
    </w:p>
    <w:p w:rsidR="001A2A08" w:rsidRPr="004C2927" w:rsidRDefault="001A2A08" w:rsidP="001A2A08">
      <w:pPr>
        <w:spacing w:before="240"/>
        <w:jc w:val="both"/>
        <w:rPr>
          <w:lang w:val="en-GB"/>
        </w:rPr>
      </w:pPr>
    </w:p>
    <w:p w:rsidR="001A2A08" w:rsidRDefault="001A2A08" w:rsidP="001A2A08">
      <w:pPr>
        <w:spacing w:before="240"/>
        <w:jc w:val="both"/>
        <w:rPr>
          <w:lang w:val="en-GB"/>
        </w:rPr>
      </w:pPr>
    </w:p>
    <w:p w:rsidR="001A2A08" w:rsidRPr="005C0C01" w:rsidRDefault="002606B5" w:rsidP="001A2A08">
      <w:pPr>
        <w:numPr>
          <w:ilvl w:val="0"/>
          <w:numId w:val="1"/>
        </w:numPr>
        <w:spacing w:before="240"/>
        <w:jc w:val="both"/>
        <w:rPr>
          <w:rFonts w:asciiTheme="majorHAnsi" w:hAnsiTheme="majorHAnsi"/>
          <w:b/>
          <w:sz w:val="24"/>
          <w:szCs w:val="24"/>
          <w:lang w:val="en-GB"/>
        </w:rPr>
      </w:pPr>
      <w:r w:rsidRPr="005C0C01">
        <w:rPr>
          <w:rFonts w:asciiTheme="majorHAnsi" w:hAnsiTheme="majorHAnsi"/>
          <w:b/>
          <w:sz w:val="24"/>
          <w:szCs w:val="24"/>
          <w:lang w:val="en-GB"/>
        </w:rPr>
        <w:t>Methods</w:t>
      </w:r>
    </w:p>
    <w:p w:rsidR="001A2A08" w:rsidRDefault="002606B5" w:rsidP="001A2A08">
      <w:pPr>
        <w:spacing w:before="240"/>
        <w:jc w:val="both"/>
        <w:rPr>
          <w:rFonts w:eastAsia="Calibri" w:cs="Calibri"/>
          <w:lang w:val="en-GB"/>
        </w:rPr>
      </w:pPr>
      <w:r>
        <w:rPr>
          <w:lang w:val="en-GB"/>
        </w:rPr>
        <w:t xml:space="preserve">The study took place in </w:t>
      </w:r>
      <w:proofErr w:type="spellStart"/>
      <w:r>
        <w:rPr>
          <w:lang w:val="en-GB"/>
        </w:rPr>
        <w:t>Buriram</w:t>
      </w:r>
      <w:proofErr w:type="spellEnd"/>
      <w:r>
        <w:rPr>
          <w:lang w:val="en-GB"/>
        </w:rPr>
        <w:t xml:space="preserve"> province (Northeast Thailand), in two neighbouring </w:t>
      </w:r>
      <w:proofErr w:type="spellStart"/>
      <w:r>
        <w:rPr>
          <w:lang w:val="en-GB"/>
        </w:rPr>
        <w:t>subdistricts</w:t>
      </w:r>
      <w:proofErr w:type="spellEnd"/>
      <w:r>
        <w:rPr>
          <w:lang w:val="en-GB"/>
        </w:rPr>
        <w:t xml:space="preserve">: Tum </w:t>
      </w:r>
      <w:proofErr w:type="spellStart"/>
      <w:r>
        <w:rPr>
          <w:lang w:val="en-GB"/>
        </w:rPr>
        <w:t>Yai</w:t>
      </w:r>
      <w:proofErr w:type="spellEnd"/>
      <w:r>
        <w:rPr>
          <w:lang w:val="en-GB"/>
        </w:rPr>
        <w:t xml:space="preserve"> (</w:t>
      </w:r>
      <w:proofErr w:type="spellStart"/>
      <w:r>
        <w:rPr>
          <w:lang w:val="en-GB"/>
        </w:rPr>
        <w:t>Khu</w:t>
      </w:r>
      <w:proofErr w:type="spellEnd"/>
      <w:r>
        <w:rPr>
          <w:lang w:val="en-GB"/>
        </w:rPr>
        <w:t xml:space="preserve"> </w:t>
      </w:r>
      <w:proofErr w:type="spellStart"/>
      <w:r>
        <w:rPr>
          <w:lang w:val="en-GB"/>
        </w:rPr>
        <w:t>Mueang</w:t>
      </w:r>
      <w:proofErr w:type="spellEnd"/>
      <w:r>
        <w:rPr>
          <w:lang w:val="en-GB"/>
        </w:rPr>
        <w:t xml:space="preserve"> district) and </w:t>
      </w:r>
      <w:proofErr w:type="spellStart"/>
      <w:r>
        <w:rPr>
          <w:lang w:val="en-GB"/>
        </w:rPr>
        <w:t>Khaendong</w:t>
      </w:r>
      <w:proofErr w:type="spellEnd"/>
      <w:r>
        <w:rPr>
          <w:lang w:val="en-GB"/>
        </w:rPr>
        <w:t xml:space="preserve"> (</w:t>
      </w:r>
      <w:proofErr w:type="spellStart"/>
      <w:r>
        <w:rPr>
          <w:lang w:val="en-GB"/>
        </w:rPr>
        <w:t>Khaendong</w:t>
      </w:r>
      <w:proofErr w:type="spellEnd"/>
      <w:r>
        <w:rPr>
          <w:lang w:val="en-GB"/>
        </w:rPr>
        <w:t xml:space="preserve"> district, Fig 1). </w:t>
      </w:r>
      <w:r w:rsidRPr="004C2927">
        <w:rPr>
          <w:rFonts w:eastAsia="Calibri" w:cs="Calibri"/>
          <w:lang w:val="en-GB"/>
        </w:rPr>
        <w:t xml:space="preserve">Landscape observation of the study </w:t>
      </w:r>
      <w:r>
        <w:rPr>
          <w:rFonts w:eastAsia="Calibri" w:cs="Calibri"/>
          <w:lang w:val="en-GB"/>
        </w:rPr>
        <w:t>area</w:t>
      </w:r>
      <w:r w:rsidRPr="004C2927">
        <w:rPr>
          <w:rFonts w:eastAsia="Calibri" w:cs="Calibri"/>
          <w:lang w:val="en-GB"/>
        </w:rPr>
        <w:t xml:space="preserve"> reveal</w:t>
      </w:r>
      <w:r>
        <w:rPr>
          <w:rFonts w:eastAsia="Calibri" w:cs="Calibri"/>
          <w:lang w:val="en-GB"/>
        </w:rPr>
        <w:t>ed</w:t>
      </w:r>
      <w:r w:rsidRPr="004C2927">
        <w:rPr>
          <w:rFonts w:eastAsia="Calibri" w:cs="Calibri"/>
          <w:lang w:val="en-GB"/>
        </w:rPr>
        <w:t xml:space="preserve"> that </w:t>
      </w:r>
      <w:r>
        <w:rPr>
          <w:rFonts w:eastAsia="Calibri" w:cs="Calibri"/>
          <w:lang w:val="en-GB"/>
        </w:rPr>
        <w:t>the study area (163 km</w:t>
      </w:r>
      <w:r w:rsidRPr="00886461">
        <w:rPr>
          <w:rFonts w:eastAsia="Calibri" w:cs="Calibri"/>
          <w:vertAlign w:val="superscript"/>
          <w:lang w:val="en-GB"/>
        </w:rPr>
        <w:t>2</w:t>
      </w:r>
      <w:r>
        <w:rPr>
          <w:rFonts w:eastAsia="Calibri" w:cs="Calibri"/>
          <w:lang w:val="en-GB"/>
        </w:rPr>
        <w:t xml:space="preserve"> approximately) is situated in a large floodplain surrounded by the </w:t>
      </w:r>
      <w:proofErr w:type="spellStart"/>
      <w:r>
        <w:rPr>
          <w:rFonts w:eastAsia="Calibri" w:cs="Calibri"/>
          <w:lang w:val="en-GB"/>
        </w:rPr>
        <w:t>Khorat</w:t>
      </w:r>
      <w:proofErr w:type="spellEnd"/>
      <w:r>
        <w:rPr>
          <w:rFonts w:eastAsia="Calibri" w:cs="Calibri"/>
          <w:lang w:val="en-GB"/>
        </w:rPr>
        <w:t xml:space="preserve"> plateau. </w:t>
      </w:r>
      <w:r w:rsidRPr="004C2927">
        <w:rPr>
          <w:rFonts w:eastAsia="Calibri" w:cs="Calibri"/>
          <w:lang w:val="en-GB"/>
        </w:rPr>
        <w:t xml:space="preserve">Elevation </w:t>
      </w:r>
      <w:r>
        <w:rPr>
          <w:rFonts w:eastAsia="Calibri" w:cs="Calibri"/>
          <w:lang w:val="en-GB"/>
        </w:rPr>
        <w:t>is</w:t>
      </w:r>
      <w:r w:rsidRPr="004C2927">
        <w:rPr>
          <w:rFonts w:eastAsia="Calibri" w:cs="Calibri"/>
          <w:lang w:val="en-GB"/>
        </w:rPr>
        <w:t xml:space="preserve"> comprised between 142 and 196m above sea level. As the area </w:t>
      </w:r>
      <w:r>
        <w:rPr>
          <w:rFonts w:eastAsia="Calibri" w:cs="Calibri"/>
          <w:lang w:val="en-GB"/>
        </w:rPr>
        <w:t>is</w:t>
      </w:r>
      <w:r w:rsidRPr="004C2927">
        <w:rPr>
          <w:rFonts w:eastAsia="Calibri" w:cs="Calibri"/>
          <w:lang w:val="en-GB"/>
        </w:rPr>
        <w:t xml:space="preserve"> very flat (average slope being less than 1%) </w:t>
      </w:r>
      <w:r>
        <w:rPr>
          <w:rFonts w:eastAsia="Calibri" w:cs="Calibri"/>
          <w:lang w:val="en-GB"/>
        </w:rPr>
        <w:t xml:space="preserve">and </w:t>
      </w:r>
      <w:r w:rsidRPr="004C2927">
        <w:rPr>
          <w:rFonts w:eastAsia="Calibri" w:cs="Calibri"/>
          <w:lang w:val="en-GB"/>
        </w:rPr>
        <w:t xml:space="preserve">it </w:t>
      </w:r>
      <w:r>
        <w:rPr>
          <w:rFonts w:eastAsia="Calibri" w:cs="Calibri"/>
          <w:lang w:val="en-GB"/>
        </w:rPr>
        <w:t>wa</w:t>
      </w:r>
      <w:r w:rsidRPr="004C2927">
        <w:rPr>
          <w:rFonts w:eastAsia="Calibri" w:cs="Calibri"/>
          <w:lang w:val="en-GB"/>
        </w:rPr>
        <w:t>s difficult to distinguish up</w:t>
      </w:r>
      <w:r>
        <w:rPr>
          <w:rFonts w:eastAsia="Calibri" w:cs="Calibri"/>
          <w:lang w:val="en-GB"/>
        </w:rPr>
        <w:t>l</w:t>
      </w:r>
      <w:r w:rsidRPr="004C2927">
        <w:rPr>
          <w:rFonts w:eastAsia="Calibri" w:cs="Calibri"/>
          <w:lang w:val="en-GB"/>
        </w:rPr>
        <w:t xml:space="preserve">and from lowland. Moreover, since the environment </w:t>
      </w:r>
      <w:r>
        <w:rPr>
          <w:rFonts w:eastAsia="Calibri" w:cs="Calibri"/>
          <w:lang w:val="en-GB"/>
        </w:rPr>
        <w:t>had under</w:t>
      </w:r>
      <w:r w:rsidRPr="004C2927">
        <w:rPr>
          <w:rFonts w:eastAsia="Calibri" w:cs="Calibri"/>
          <w:lang w:val="en-GB"/>
        </w:rPr>
        <w:t>gone deep anthropogenic transformation, water retention and water logging c</w:t>
      </w:r>
      <w:r>
        <w:rPr>
          <w:rFonts w:eastAsia="Calibri" w:cs="Calibri"/>
          <w:lang w:val="en-GB"/>
        </w:rPr>
        <w:t>ould</w:t>
      </w:r>
      <w:r w:rsidRPr="004C2927">
        <w:rPr>
          <w:rFonts w:eastAsia="Calibri" w:cs="Calibri"/>
          <w:lang w:val="en-GB"/>
        </w:rPr>
        <w:t xml:space="preserve"> significantly vary over a</w:t>
      </w:r>
      <w:r>
        <w:rPr>
          <w:rFonts w:eastAsia="Calibri" w:cs="Calibri"/>
          <w:lang w:val="en-GB"/>
        </w:rPr>
        <w:t xml:space="preserve"> 1 meter elevation. T</w:t>
      </w:r>
      <w:r w:rsidRPr="004C2927">
        <w:rPr>
          <w:rFonts w:eastAsia="Calibri" w:cs="Calibri"/>
          <w:lang w:val="en-GB"/>
        </w:rPr>
        <w:t xml:space="preserve">herefore </w:t>
      </w:r>
      <w:r>
        <w:rPr>
          <w:rFonts w:eastAsia="Calibri" w:cs="Calibri"/>
          <w:lang w:val="en-GB"/>
        </w:rPr>
        <w:t>upland</w:t>
      </w:r>
      <w:r w:rsidRPr="004C2927">
        <w:rPr>
          <w:rFonts w:eastAsia="Calibri" w:cs="Calibri"/>
          <w:lang w:val="en-GB"/>
        </w:rPr>
        <w:t xml:space="preserve"> c</w:t>
      </w:r>
      <w:r>
        <w:rPr>
          <w:rFonts w:eastAsia="Calibri" w:cs="Calibri"/>
          <w:lang w:val="en-GB"/>
        </w:rPr>
        <w:t>ould</w:t>
      </w:r>
      <w:r w:rsidRPr="004C2927">
        <w:rPr>
          <w:rFonts w:eastAsia="Calibri" w:cs="Calibri"/>
          <w:lang w:val="en-GB"/>
        </w:rPr>
        <w:t xml:space="preserve"> be found next to </w:t>
      </w:r>
      <w:r>
        <w:rPr>
          <w:rFonts w:eastAsia="Calibri" w:cs="Calibri"/>
          <w:lang w:val="en-GB"/>
        </w:rPr>
        <w:t>lowland</w:t>
      </w:r>
      <w:r w:rsidRPr="004C2927">
        <w:rPr>
          <w:rFonts w:eastAsia="Calibri" w:cs="Calibri"/>
          <w:lang w:val="en-GB"/>
        </w:rPr>
        <w:t>. Transition</w:t>
      </w:r>
      <w:r>
        <w:rPr>
          <w:rFonts w:eastAsia="Calibri" w:cs="Calibri"/>
          <w:lang w:val="en-GB"/>
        </w:rPr>
        <w:t xml:space="preserve"> was</w:t>
      </w:r>
      <w:r w:rsidRPr="004C2927">
        <w:rPr>
          <w:rFonts w:eastAsia="Calibri" w:cs="Calibri"/>
          <w:lang w:val="en-GB"/>
        </w:rPr>
        <w:t xml:space="preserve"> </w:t>
      </w:r>
      <w:r>
        <w:rPr>
          <w:rFonts w:eastAsia="Calibri" w:cs="Calibri"/>
          <w:lang w:val="en-GB"/>
        </w:rPr>
        <w:t xml:space="preserve">either </w:t>
      </w:r>
      <w:r w:rsidRPr="004C2927">
        <w:rPr>
          <w:rFonts w:eastAsia="Calibri" w:cs="Calibri"/>
          <w:lang w:val="en-GB"/>
        </w:rPr>
        <w:t xml:space="preserve">smooth or rapid depending on location, in-between situations </w:t>
      </w:r>
      <w:r>
        <w:rPr>
          <w:rFonts w:eastAsia="Calibri" w:cs="Calibri"/>
          <w:lang w:val="en-GB"/>
        </w:rPr>
        <w:t>we</w:t>
      </w:r>
      <w:r w:rsidRPr="004C2927">
        <w:rPr>
          <w:rFonts w:eastAsia="Calibri" w:cs="Calibri"/>
          <w:lang w:val="en-GB"/>
        </w:rPr>
        <w:t xml:space="preserve">re numerous, and formal classification </w:t>
      </w:r>
      <w:r>
        <w:rPr>
          <w:rFonts w:eastAsia="Calibri" w:cs="Calibri"/>
          <w:lang w:val="en-GB"/>
        </w:rPr>
        <w:t xml:space="preserve">might be </w:t>
      </w:r>
      <w:r w:rsidRPr="004C2927">
        <w:rPr>
          <w:rFonts w:eastAsia="Calibri" w:cs="Calibri"/>
          <w:lang w:val="en-GB"/>
        </w:rPr>
        <w:t>slippery. The topsoil texture ranged from sand to loamy sand in surface (0-20cm), with som</w:t>
      </w:r>
      <w:r>
        <w:rPr>
          <w:rFonts w:eastAsia="Calibri" w:cs="Calibri"/>
          <w:lang w:val="en-GB"/>
        </w:rPr>
        <w:t xml:space="preserve">e inclusions of clayey sand. The topsoil is </w:t>
      </w:r>
      <w:r w:rsidRPr="004C2927">
        <w:rPr>
          <w:rFonts w:eastAsia="Calibri" w:cs="Calibri"/>
          <w:lang w:val="en-GB"/>
        </w:rPr>
        <w:t xml:space="preserve">probably formed on sedimentary bedrock with an impermeable layer beneath. Soil particle cohesion probably disappeared with repetitive use of </w:t>
      </w:r>
      <w:r>
        <w:rPr>
          <w:rFonts w:eastAsia="Calibri" w:cs="Calibri"/>
          <w:lang w:val="en-GB"/>
        </w:rPr>
        <w:t xml:space="preserve">farm </w:t>
      </w:r>
      <w:r w:rsidRPr="004C2927">
        <w:rPr>
          <w:rFonts w:eastAsia="Calibri" w:cs="Calibri"/>
          <w:lang w:val="en-GB"/>
        </w:rPr>
        <w:t xml:space="preserve">machinery and rapid organic matter mineralization under favourable climatic conditions; only poorly structured soil </w:t>
      </w:r>
      <w:r>
        <w:rPr>
          <w:rFonts w:eastAsia="Calibri" w:cs="Calibri"/>
          <w:lang w:val="en-GB"/>
        </w:rPr>
        <w:t>wa</w:t>
      </w:r>
      <w:r w:rsidRPr="004C2927">
        <w:rPr>
          <w:rFonts w:eastAsia="Calibri" w:cs="Calibri"/>
          <w:lang w:val="en-GB"/>
        </w:rPr>
        <w:t xml:space="preserve">s visible in surface (single grain structure). The weathered soil </w:t>
      </w:r>
      <w:r>
        <w:rPr>
          <w:rFonts w:eastAsia="Calibri" w:cs="Calibri"/>
          <w:lang w:val="en-GB"/>
        </w:rPr>
        <w:t>was</w:t>
      </w:r>
      <w:r w:rsidRPr="004C2927">
        <w:rPr>
          <w:rFonts w:eastAsia="Calibri" w:cs="Calibri"/>
          <w:lang w:val="en-GB"/>
        </w:rPr>
        <w:t xml:space="preserve"> generally white or greyish, darker colour being usually associated with continuous amendment by farmer</w:t>
      </w:r>
      <w:r>
        <w:rPr>
          <w:rFonts w:eastAsia="Calibri" w:cs="Calibri"/>
          <w:lang w:val="en-GB"/>
        </w:rPr>
        <w:t>s</w:t>
      </w:r>
      <w:r w:rsidRPr="004C2927">
        <w:rPr>
          <w:rFonts w:eastAsia="Calibri" w:cs="Calibri"/>
          <w:lang w:val="en-GB"/>
        </w:rPr>
        <w:t xml:space="preserve">. Some inclusions of </w:t>
      </w:r>
      <w:proofErr w:type="spellStart"/>
      <w:r w:rsidRPr="004C2927">
        <w:rPr>
          <w:rFonts w:eastAsia="Calibri" w:cs="Calibri"/>
          <w:lang w:val="en-GB"/>
        </w:rPr>
        <w:t>ferralsols</w:t>
      </w:r>
      <w:proofErr w:type="spellEnd"/>
      <w:r w:rsidRPr="004C2927">
        <w:rPr>
          <w:rFonts w:eastAsia="Calibri" w:cs="Calibri"/>
          <w:lang w:val="en-GB"/>
        </w:rPr>
        <w:t xml:space="preserve"> </w:t>
      </w:r>
      <w:r>
        <w:rPr>
          <w:rFonts w:eastAsia="Calibri" w:cs="Calibri"/>
          <w:lang w:val="en-GB"/>
        </w:rPr>
        <w:t>(according to FAO classification) we</w:t>
      </w:r>
      <w:r w:rsidRPr="004C2927">
        <w:rPr>
          <w:rFonts w:eastAsia="Calibri" w:cs="Calibri"/>
          <w:lang w:val="en-GB"/>
        </w:rPr>
        <w:t xml:space="preserve">re noticed higher in </w:t>
      </w:r>
      <w:proofErr w:type="spellStart"/>
      <w:r w:rsidRPr="004C2927">
        <w:rPr>
          <w:rFonts w:eastAsia="Calibri" w:cs="Calibri"/>
          <w:lang w:val="en-GB"/>
        </w:rPr>
        <w:t>toposequence</w:t>
      </w:r>
      <w:proofErr w:type="spellEnd"/>
      <w:r>
        <w:rPr>
          <w:rFonts w:eastAsia="Calibri" w:cs="Calibri"/>
          <w:lang w:val="en-GB"/>
        </w:rPr>
        <w:t>, outside the study area</w:t>
      </w:r>
      <w:r w:rsidRPr="004C2927">
        <w:rPr>
          <w:rFonts w:eastAsia="Calibri" w:cs="Calibri"/>
          <w:lang w:val="en-GB"/>
        </w:rPr>
        <w:t xml:space="preserve">. Water retention </w:t>
      </w:r>
      <w:r>
        <w:rPr>
          <w:rFonts w:eastAsia="Calibri" w:cs="Calibri"/>
          <w:lang w:val="en-GB"/>
        </w:rPr>
        <w:t>wa</w:t>
      </w:r>
      <w:r w:rsidRPr="004C2927">
        <w:rPr>
          <w:rFonts w:eastAsia="Calibri" w:cs="Calibri"/>
          <w:lang w:val="en-GB"/>
        </w:rPr>
        <w:t xml:space="preserve">s generally (but not systematically) expected to be poor, if no technique of conservation </w:t>
      </w:r>
      <w:r>
        <w:rPr>
          <w:rFonts w:eastAsia="Calibri" w:cs="Calibri"/>
          <w:lang w:val="en-GB"/>
        </w:rPr>
        <w:t>wa</w:t>
      </w:r>
      <w:r w:rsidRPr="004C2927">
        <w:rPr>
          <w:rFonts w:eastAsia="Calibri" w:cs="Calibri"/>
          <w:lang w:val="en-GB"/>
        </w:rPr>
        <w:t xml:space="preserve">s provided. On small paddy fields, rainwater </w:t>
      </w:r>
      <w:r>
        <w:rPr>
          <w:rFonts w:eastAsia="Calibri" w:cs="Calibri"/>
          <w:lang w:val="en-GB"/>
        </w:rPr>
        <w:t>wa</w:t>
      </w:r>
      <w:r w:rsidRPr="004C2927">
        <w:rPr>
          <w:rFonts w:eastAsia="Calibri" w:cs="Calibri"/>
          <w:lang w:val="en-GB"/>
        </w:rPr>
        <w:t>s directly harvested on the raised-edged plots, with low infiltration rate and almost no runoff.</w:t>
      </w:r>
    </w:p>
    <w:p w:rsidR="001A2A08" w:rsidRPr="004C2927" w:rsidRDefault="002606B5" w:rsidP="001A2A08">
      <w:pPr>
        <w:spacing w:before="240"/>
        <w:jc w:val="both"/>
        <w:rPr>
          <w:lang w:val="en-GB"/>
        </w:rPr>
      </w:pPr>
      <w:r>
        <w:rPr>
          <w:lang w:val="en-GB"/>
        </w:rPr>
        <w:t>C</w:t>
      </w:r>
      <w:r w:rsidRPr="004C2927">
        <w:rPr>
          <w:rFonts w:eastAsia="Calibri" w:cs="Calibri"/>
          <w:lang w:val="en-GB"/>
        </w:rPr>
        <w:t xml:space="preserve">limatic data recorded </w:t>
      </w:r>
      <w:r>
        <w:rPr>
          <w:rFonts w:eastAsia="Calibri" w:cs="Calibri"/>
          <w:lang w:val="en-GB"/>
        </w:rPr>
        <w:t>at</w:t>
      </w:r>
      <w:r w:rsidRPr="004C2927">
        <w:rPr>
          <w:rFonts w:eastAsia="Calibri" w:cs="Calibri"/>
          <w:lang w:val="en-GB"/>
        </w:rPr>
        <w:t xml:space="preserve"> the nearest meteorological station </w:t>
      </w:r>
      <w:r>
        <w:rPr>
          <w:rFonts w:eastAsia="Calibri" w:cs="Calibri"/>
          <w:lang w:val="en-GB"/>
        </w:rPr>
        <w:t>(</w:t>
      </w:r>
      <w:proofErr w:type="spellStart"/>
      <w:r>
        <w:rPr>
          <w:rFonts w:eastAsia="Calibri" w:cs="Calibri"/>
          <w:lang w:val="en-GB"/>
        </w:rPr>
        <w:t>Satuek</w:t>
      </w:r>
      <w:proofErr w:type="spellEnd"/>
      <w:r>
        <w:rPr>
          <w:rFonts w:eastAsia="Calibri" w:cs="Calibri"/>
          <w:lang w:val="en-GB"/>
        </w:rPr>
        <w:t xml:space="preserve">) </w:t>
      </w:r>
      <w:r w:rsidRPr="004C2927">
        <w:rPr>
          <w:rFonts w:eastAsia="Calibri" w:cs="Calibri"/>
          <w:lang w:val="en-GB"/>
        </w:rPr>
        <w:t xml:space="preserve">over a 15 year period are provided </w:t>
      </w:r>
      <w:r>
        <w:rPr>
          <w:rFonts w:eastAsia="Calibri" w:cs="Calibri"/>
          <w:lang w:val="en-GB"/>
        </w:rPr>
        <w:t>below (</w:t>
      </w:r>
      <w:r w:rsidRPr="004C2927">
        <w:rPr>
          <w:rFonts w:eastAsia="Calibri" w:cs="Calibri"/>
          <w:lang w:val="en-GB"/>
        </w:rPr>
        <w:t xml:space="preserve">Fig </w:t>
      </w:r>
      <w:r>
        <w:rPr>
          <w:rFonts w:eastAsia="Calibri" w:cs="Calibri"/>
          <w:lang w:val="en-GB"/>
        </w:rPr>
        <w:t>2)</w:t>
      </w:r>
      <w:r w:rsidRPr="004C2927">
        <w:rPr>
          <w:rFonts w:eastAsia="Calibri" w:cs="Calibri"/>
          <w:lang w:val="en-GB"/>
        </w:rPr>
        <w:t>.</w:t>
      </w:r>
      <w:r>
        <w:rPr>
          <w:rFonts w:eastAsia="Calibri" w:cs="Calibri"/>
          <w:lang w:val="en-GB"/>
        </w:rPr>
        <w:t xml:space="preserve"> Annual rainfall is about 1327mm. The dry season lasts 6 months, ending up with high temperatures (up to 40°C) which certainly increase the evaporative demand of the air. This </w:t>
      </w:r>
      <w:r>
        <w:rPr>
          <w:rFonts w:eastAsia="Calibri" w:cs="Calibri"/>
          <w:lang w:val="en-GB"/>
        </w:rPr>
        <w:lastRenderedPageBreak/>
        <w:t>usually results in water stress and mortality of rubber trees. Moreover, during the last years, the annual rainfall has steadily decreased as shown on Fig 3.</w:t>
      </w:r>
    </w:p>
    <w:p w:rsidR="001A2A08" w:rsidRDefault="002606B5" w:rsidP="001A2A08">
      <w:pPr>
        <w:spacing w:before="240"/>
        <w:jc w:val="both"/>
        <w:rPr>
          <w:rFonts w:eastAsia="Calibri" w:cs="Calibri"/>
          <w:lang w:val="en-GB"/>
        </w:rPr>
      </w:pPr>
      <w:r>
        <w:rPr>
          <w:rFonts w:eastAsia="Calibri" w:cs="Calibri"/>
          <w:lang w:val="en-GB"/>
        </w:rPr>
        <w:t>L</w:t>
      </w:r>
      <w:r w:rsidRPr="004C2927">
        <w:rPr>
          <w:rFonts w:eastAsia="Calibri" w:cs="Calibri"/>
          <w:lang w:val="en-GB"/>
        </w:rPr>
        <w:t xml:space="preserve">and-use </w:t>
      </w:r>
      <w:r>
        <w:rPr>
          <w:rFonts w:eastAsia="Calibri" w:cs="Calibri"/>
          <w:lang w:val="en-GB"/>
        </w:rPr>
        <w:t>wa</w:t>
      </w:r>
      <w:r w:rsidRPr="004C2927">
        <w:rPr>
          <w:rFonts w:eastAsia="Calibri" w:cs="Calibri"/>
          <w:lang w:val="en-GB"/>
        </w:rPr>
        <w:t xml:space="preserve">s mainly made of cultivated lands, with patches of remnant plantations of </w:t>
      </w:r>
      <w:r w:rsidRPr="00704A5A">
        <w:rPr>
          <w:rFonts w:eastAsia="Calibri" w:cs="Calibri"/>
          <w:i/>
          <w:lang w:val="en-GB"/>
        </w:rPr>
        <w:t>Eucalyptus</w:t>
      </w:r>
      <w:r w:rsidRPr="004C2927">
        <w:rPr>
          <w:rFonts w:eastAsia="Calibri" w:cs="Calibri"/>
          <w:lang w:val="en-GB"/>
        </w:rPr>
        <w:t xml:space="preserve"> sp. and natural forests dominated by </w:t>
      </w:r>
      <w:proofErr w:type="spellStart"/>
      <w:r w:rsidRPr="00704A5A">
        <w:rPr>
          <w:rFonts w:eastAsia="Calibri" w:cs="Calibri"/>
          <w:i/>
          <w:lang w:val="en-GB"/>
        </w:rPr>
        <w:t>Dipterocarpus</w:t>
      </w:r>
      <w:proofErr w:type="spellEnd"/>
      <w:r w:rsidRPr="004C2927">
        <w:rPr>
          <w:rFonts w:eastAsia="Calibri" w:cs="Calibri"/>
          <w:lang w:val="en-GB"/>
        </w:rPr>
        <w:t xml:space="preserve"> spp. Settlements and water bodies (including constructed ponds) </w:t>
      </w:r>
      <w:r>
        <w:rPr>
          <w:rFonts w:eastAsia="Calibri" w:cs="Calibri"/>
          <w:lang w:val="en-GB"/>
        </w:rPr>
        <w:t>we</w:t>
      </w:r>
      <w:r w:rsidRPr="004C2927">
        <w:rPr>
          <w:rFonts w:eastAsia="Calibri" w:cs="Calibri"/>
          <w:lang w:val="en-GB"/>
        </w:rPr>
        <w:t xml:space="preserve">re also visible. Grasslands </w:t>
      </w:r>
      <w:r>
        <w:rPr>
          <w:rFonts w:eastAsia="Calibri" w:cs="Calibri"/>
          <w:lang w:val="en-GB"/>
        </w:rPr>
        <w:t>we</w:t>
      </w:r>
      <w:r w:rsidRPr="004C2927">
        <w:rPr>
          <w:rFonts w:eastAsia="Calibri" w:cs="Calibri"/>
          <w:lang w:val="en-GB"/>
        </w:rPr>
        <w:t xml:space="preserve">re mainly found on communal lands. Nearly no fallow land was seen, and monoculture </w:t>
      </w:r>
      <w:r>
        <w:rPr>
          <w:rFonts w:eastAsia="Calibri" w:cs="Calibri"/>
          <w:lang w:val="en-GB"/>
        </w:rPr>
        <w:t>wa</w:t>
      </w:r>
      <w:r w:rsidRPr="004C2927">
        <w:rPr>
          <w:rFonts w:eastAsia="Calibri" w:cs="Calibri"/>
          <w:lang w:val="en-GB"/>
        </w:rPr>
        <w:t xml:space="preserve">s fully integrated in the agricultural customs. </w:t>
      </w:r>
      <w:r>
        <w:rPr>
          <w:rFonts w:eastAsia="Calibri" w:cs="Calibri"/>
          <w:lang w:val="en-GB"/>
        </w:rPr>
        <w:t>Sometimes, change of land-use occurred, but no rotation was predetermined. Generally, s</w:t>
      </w:r>
      <w:r w:rsidRPr="004C2927">
        <w:rPr>
          <w:rFonts w:eastAsia="Calibri" w:cs="Calibri"/>
          <w:lang w:val="en-GB"/>
        </w:rPr>
        <w:t>ugarcane and paddy fields occup</w:t>
      </w:r>
      <w:r>
        <w:rPr>
          <w:rFonts w:eastAsia="Calibri" w:cs="Calibri"/>
          <w:lang w:val="en-GB"/>
        </w:rPr>
        <w:t>ied</w:t>
      </w:r>
      <w:r w:rsidRPr="004C2927">
        <w:rPr>
          <w:rFonts w:eastAsia="Calibri" w:cs="Calibri"/>
          <w:lang w:val="en-GB"/>
        </w:rPr>
        <w:t xml:space="preserve"> lowland, and cassava </w:t>
      </w:r>
      <w:r>
        <w:rPr>
          <w:rFonts w:eastAsia="Calibri" w:cs="Calibri"/>
          <w:lang w:val="en-GB"/>
        </w:rPr>
        <w:t>was</w:t>
      </w:r>
      <w:r w:rsidRPr="004C2927">
        <w:rPr>
          <w:rFonts w:eastAsia="Calibri" w:cs="Calibri"/>
          <w:lang w:val="en-GB"/>
        </w:rPr>
        <w:t xml:space="preserve"> mainly grown on upland. </w:t>
      </w:r>
      <w:r>
        <w:rPr>
          <w:rFonts w:eastAsia="Calibri" w:cs="Calibri"/>
          <w:lang w:val="en-GB"/>
        </w:rPr>
        <w:t>R</w:t>
      </w:r>
      <w:r w:rsidRPr="004C2927">
        <w:rPr>
          <w:rFonts w:eastAsia="Calibri" w:cs="Calibri"/>
          <w:lang w:val="en-GB"/>
        </w:rPr>
        <w:t xml:space="preserve">ice </w:t>
      </w:r>
      <w:r>
        <w:rPr>
          <w:rFonts w:eastAsia="Calibri" w:cs="Calibri"/>
          <w:lang w:val="en-GB"/>
        </w:rPr>
        <w:t>wa</w:t>
      </w:r>
      <w:r w:rsidRPr="004C2927">
        <w:rPr>
          <w:rFonts w:eastAsia="Calibri" w:cs="Calibri"/>
          <w:lang w:val="en-GB"/>
        </w:rPr>
        <w:t xml:space="preserve">s still the main crop, followed by sugarcane in lowland and cassava in upland. </w:t>
      </w:r>
      <w:r>
        <w:rPr>
          <w:rFonts w:eastAsia="Calibri" w:cs="Calibri"/>
          <w:lang w:val="en-GB"/>
        </w:rPr>
        <w:t xml:space="preserve">In fact, rice paddies occupy more than two thirds of the agricultural land, whereas cassava and sugarcane represented 6.4% and 10.6% in respective. Rubber plantations covered 6.7% of the agricultural land. According to </w:t>
      </w:r>
      <w:proofErr w:type="spellStart"/>
      <w:r w:rsidRPr="004C2927">
        <w:rPr>
          <w:rFonts w:eastAsia="Calibri" w:cs="Calibri"/>
          <w:lang w:val="en-GB"/>
        </w:rPr>
        <w:t>Watthaphon</w:t>
      </w:r>
      <w:proofErr w:type="spellEnd"/>
      <w:r>
        <w:rPr>
          <w:rFonts w:eastAsia="Calibri" w:cs="Calibri"/>
          <w:lang w:val="en-GB"/>
        </w:rPr>
        <w:t xml:space="preserve">, D (Personal Communication, May 2016) rubber plantations registered by RAOT are about 270,000 rai (43,200ha), of which 26% are said to be in immature stage. Other crops represented approximately 0.5% of the land-use. </w:t>
      </w:r>
      <w:r w:rsidRPr="004C2927">
        <w:rPr>
          <w:rFonts w:eastAsia="Calibri" w:cs="Calibri"/>
          <w:lang w:val="en-GB"/>
        </w:rPr>
        <w:t xml:space="preserve">Despite the presence of </w:t>
      </w:r>
      <w:r>
        <w:rPr>
          <w:rFonts w:eastAsia="Calibri" w:cs="Calibri"/>
          <w:lang w:val="en-GB"/>
        </w:rPr>
        <w:t>processing</w:t>
      </w:r>
      <w:r w:rsidRPr="004C2927">
        <w:rPr>
          <w:rFonts w:eastAsia="Calibri" w:cs="Calibri"/>
          <w:lang w:val="en-GB"/>
        </w:rPr>
        <w:t xml:space="preserve"> factories, some </w:t>
      </w:r>
      <w:r>
        <w:rPr>
          <w:rFonts w:eastAsia="Calibri" w:cs="Calibri"/>
          <w:lang w:val="en-GB"/>
        </w:rPr>
        <w:t>homelands of sugarcane we</w:t>
      </w:r>
      <w:r w:rsidRPr="004C2927">
        <w:rPr>
          <w:rFonts w:eastAsia="Calibri" w:cs="Calibri"/>
          <w:lang w:val="en-GB"/>
        </w:rPr>
        <w:t xml:space="preserve">re targeted for reconversion (which </w:t>
      </w:r>
      <w:r>
        <w:rPr>
          <w:rFonts w:eastAsia="Calibri" w:cs="Calibri"/>
          <w:lang w:val="en-GB"/>
        </w:rPr>
        <w:t>wa</w:t>
      </w:r>
      <w:r w:rsidRPr="004C2927">
        <w:rPr>
          <w:rFonts w:eastAsia="Calibri" w:cs="Calibri"/>
          <w:lang w:val="en-GB"/>
        </w:rPr>
        <w:t>s financially supported by the government). New</w:t>
      </w:r>
      <w:r>
        <w:rPr>
          <w:rFonts w:eastAsia="Calibri" w:cs="Calibri"/>
          <w:lang w:val="en-GB"/>
        </w:rPr>
        <w:t>ly</w:t>
      </w:r>
      <w:r w:rsidRPr="004C2927">
        <w:rPr>
          <w:rFonts w:eastAsia="Calibri" w:cs="Calibri"/>
          <w:lang w:val="en-GB"/>
        </w:rPr>
        <w:t xml:space="preserve"> promoted crops include</w:t>
      </w:r>
      <w:r>
        <w:rPr>
          <w:rFonts w:eastAsia="Calibri" w:cs="Calibri"/>
          <w:lang w:val="en-GB"/>
        </w:rPr>
        <w:t>d</w:t>
      </w:r>
      <w:r w:rsidRPr="004C2927">
        <w:rPr>
          <w:rFonts w:eastAsia="Calibri" w:cs="Calibri"/>
          <w:lang w:val="en-GB"/>
        </w:rPr>
        <w:t xml:space="preserve"> rubber whose surface </w:t>
      </w:r>
      <w:r>
        <w:rPr>
          <w:rFonts w:eastAsia="Calibri" w:cs="Calibri"/>
          <w:lang w:val="en-GB"/>
        </w:rPr>
        <w:t>area was</w:t>
      </w:r>
      <w:r w:rsidRPr="004C2927">
        <w:rPr>
          <w:rFonts w:eastAsia="Calibri" w:cs="Calibri"/>
          <w:lang w:val="en-GB"/>
        </w:rPr>
        <w:t xml:space="preserve"> sti</w:t>
      </w:r>
      <w:r>
        <w:rPr>
          <w:rFonts w:eastAsia="Calibri" w:cs="Calibri"/>
          <w:lang w:val="en-GB"/>
        </w:rPr>
        <w:t>ll increasing in the Northeast.</w:t>
      </w:r>
    </w:p>
    <w:p w:rsidR="001A2A08" w:rsidRDefault="002606B5" w:rsidP="001A2A08">
      <w:pPr>
        <w:spacing w:before="240"/>
        <w:jc w:val="both"/>
        <w:rPr>
          <w:lang w:val="en-GB"/>
        </w:rPr>
      </w:pPr>
      <w:r w:rsidRPr="004C2927">
        <w:rPr>
          <w:rFonts w:eastAsia="Calibri" w:cs="Calibri"/>
          <w:lang w:val="en-GB"/>
        </w:rPr>
        <w:t xml:space="preserve">Rice </w:t>
      </w:r>
      <w:r>
        <w:rPr>
          <w:rFonts w:eastAsia="Calibri" w:cs="Calibri"/>
          <w:lang w:val="en-GB"/>
        </w:rPr>
        <w:t>wa</w:t>
      </w:r>
      <w:r w:rsidRPr="004C2927">
        <w:rPr>
          <w:rFonts w:eastAsia="Calibri" w:cs="Calibri"/>
          <w:lang w:val="en-GB"/>
        </w:rPr>
        <w:t xml:space="preserve">s grown once a year, either by broadcasting or by laborious transplanting (less represented). When water </w:t>
      </w:r>
      <w:r>
        <w:rPr>
          <w:rFonts w:eastAsia="Calibri" w:cs="Calibri"/>
          <w:lang w:val="en-GB"/>
        </w:rPr>
        <w:t>was</w:t>
      </w:r>
      <w:r w:rsidRPr="004C2927">
        <w:rPr>
          <w:rFonts w:eastAsia="Calibri" w:cs="Calibri"/>
          <w:lang w:val="en-GB"/>
        </w:rPr>
        <w:t xml:space="preserve"> harvested in a pond, vegetable</w:t>
      </w:r>
      <w:r>
        <w:rPr>
          <w:rFonts w:eastAsia="Calibri" w:cs="Calibri"/>
          <w:lang w:val="en-GB"/>
        </w:rPr>
        <w:t>s</w:t>
      </w:r>
      <w:r w:rsidRPr="004C2927">
        <w:rPr>
          <w:rFonts w:eastAsia="Calibri" w:cs="Calibri"/>
          <w:lang w:val="en-GB"/>
        </w:rPr>
        <w:t xml:space="preserve"> </w:t>
      </w:r>
      <w:r>
        <w:rPr>
          <w:rFonts w:eastAsia="Calibri" w:cs="Calibri"/>
          <w:lang w:val="en-GB"/>
        </w:rPr>
        <w:t>could</w:t>
      </w:r>
      <w:r w:rsidRPr="004C2927">
        <w:rPr>
          <w:rFonts w:eastAsia="Calibri" w:cs="Calibri"/>
          <w:lang w:val="en-GB"/>
        </w:rPr>
        <w:t xml:space="preserve"> be produced in a </w:t>
      </w:r>
      <w:r>
        <w:rPr>
          <w:rFonts w:eastAsia="Calibri" w:cs="Calibri"/>
          <w:lang w:val="en-GB"/>
        </w:rPr>
        <w:t xml:space="preserve">timely manner, in a </w:t>
      </w:r>
      <w:r w:rsidRPr="004C2927">
        <w:rPr>
          <w:rFonts w:eastAsia="Calibri" w:cs="Calibri"/>
          <w:lang w:val="en-GB"/>
        </w:rPr>
        <w:t>corner</w:t>
      </w:r>
      <w:r>
        <w:rPr>
          <w:rFonts w:eastAsia="Calibri" w:cs="Calibri"/>
          <w:lang w:val="en-GB"/>
        </w:rPr>
        <w:t xml:space="preserve"> of the farm</w:t>
      </w:r>
      <w:r w:rsidRPr="004C2927">
        <w:rPr>
          <w:rFonts w:eastAsia="Calibri" w:cs="Calibri"/>
          <w:lang w:val="en-GB"/>
        </w:rPr>
        <w:t xml:space="preserve">, mainly for home consumption. Pipe irrigation of sugarcane </w:t>
      </w:r>
      <w:r>
        <w:rPr>
          <w:rFonts w:eastAsia="Calibri" w:cs="Calibri"/>
          <w:lang w:val="en-GB"/>
        </w:rPr>
        <w:t>wa</w:t>
      </w:r>
      <w:r w:rsidRPr="004C2927">
        <w:rPr>
          <w:rFonts w:eastAsia="Calibri" w:cs="Calibri"/>
          <w:lang w:val="en-GB"/>
        </w:rPr>
        <w:t>s rare. Breaking the edge of a paddy often result</w:t>
      </w:r>
      <w:r>
        <w:rPr>
          <w:rFonts w:eastAsia="Calibri" w:cs="Calibri"/>
          <w:lang w:val="en-GB"/>
        </w:rPr>
        <w:t>ed</w:t>
      </w:r>
      <w:r w:rsidRPr="004C2927">
        <w:rPr>
          <w:rFonts w:eastAsia="Calibri" w:cs="Calibri"/>
          <w:lang w:val="en-GB"/>
        </w:rPr>
        <w:t xml:space="preserve"> in drying up</w:t>
      </w:r>
      <w:r>
        <w:rPr>
          <w:rFonts w:eastAsia="Calibri" w:cs="Calibri"/>
          <w:lang w:val="en-GB"/>
        </w:rPr>
        <w:t xml:space="preserve"> the plot</w:t>
      </w:r>
      <w:r w:rsidRPr="004C2927">
        <w:rPr>
          <w:rFonts w:eastAsia="Calibri" w:cs="Calibri"/>
          <w:lang w:val="en-GB"/>
        </w:rPr>
        <w:t xml:space="preserve">, allowing a land-use change. Cassava </w:t>
      </w:r>
      <w:r>
        <w:rPr>
          <w:rFonts w:eastAsia="Calibri" w:cs="Calibri"/>
          <w:lang w:val="en-GB"/>
        </w:rPr>
        <w:t>wa</w:t>
      </w:r>
      <w:r w:rsidRPr="004C2927">
        <w:rPr>
          <w:rFonts w:eastAsia="Calibri" w:cs="Calibri"/>
          <w:lang w:val="en-GB"/>
        </w:rPr>
        <w:t xml:space="preserve">s grown for feed industry in expansion in South-East Asia. Use of organic amendments, mineral fertilizers and herbicides </w:t>
      </w:r>
      <w:r>
        <w:rPr>
          <w:rFonts w:eastAsia="Calibri" w:cs="Calibri"/>
          <w:lang w:val="en-GB"/>
        </w:rPr>
        <w:t>wa</w:t>
      </w:r>
      <w:r w:rsidRPr="004C2927">
        <w:rPr>
          <w:rFonts w:eastAsia="Calibri" w:cs="Calibri"/>
          <w:lang w:val="en-GB"/>
        </w:rPr>
        <w:t xml:space="preserve">s widespread in this monoculture situation. Atrazine, glyphosate based formulations </w:t>
      </w:r>
      <w:r>
        <w:rPr>
          <w:rFonts w:eastAsia="Calibri" w:cs="Calibri"/>
          <w:lang w:val="en-GB"/>
        </w:rPr>
        <w:t>we</w:t>
      </w:r>
      <w:r w:rsidRPr="004C2927">
        <w:rPr>
          <w:rFonts w:eastAsia="Calibri" w:cs="Calibri"/>
          <w:lang w:val="en-GB"/>
        </w:rPr>
        <w:t xml:space="preserve">re the most used, but other unidentified formulations were found. Probably because of service affordability, many ploughings </w:t>
      </w:r>
      <w:r>
        <w:rPr>
          <w:rFonts w:eastAsia="Calibri" w:cs="Calibri"/>
          <w:lang w:val="en-GB"/>
        </w:rPr>
        <w:t>were</w:t>
      </w:r>
      <w:r w:rsidRPr="004C2927">
        <w:rPr>
          <w:rFonts w:eastAsia="Calibri" w:cs="Calibri"/>
          <w:lang w:val="en-GB"/>
        </w:rPr>
        <w:t xml:space="preserve"> </w:t>
      </w:r>
      <w:r>
        <w:rPr>
          <w:rFonts w:eastAsia="Calibri" w:cs="Calibri"/>
          <w:lang w:val="en-GB"/>
        </w:rPr>
        <w:t>performed</w:t>
      </w:r>
      <w:r w:rsidRPr="004C2927">
        <w:rPr>
          <w:rFonts w:eastAsia="Calibri" w:cs="Calibri"/>
          <w:lang w:val="en-GB"/>
        </w:rPr>
        <w:t xml:space="preserve"> to manage weeds before planting/sowing. Often, rice paddy b</w:t>
      </w:r>
      <w:r>
        <w:rPr>
          <w:rFonts w:eastAsia="Calibri" w:cs="Calibri"/>
          <w:lang w:val="en-GB"/>
        </w:rPr>
        <w:t>ore</w:t>
      </w:r>
      <w:r w:rsidRPr="004C2927">
        <w:rPr>
          <w:rFonts w:eastAsia="Calibri" w:cs="Calibri"/>
          <w:lang w:val="en-GB"/>
        </w:rPr>
        <w:t xml:space="preserve"> </w:t>
      </w:r>
      <w:proofErr w:type="spellStart"/>
      <w:r w:rsidRPr="004C2927">
        <w:rPr>
          <w:rFonts w:eastAsia="Calibri" w:cs="Calibri"/>
          <w:i/>
          <w:lang w:val="en-GB"/>
        </w:rPr>
        <w:t>Cyperus</w:t>
      </w:r>
      <w:proofErr w:type="spellEnd"/>
      <w:r w:rsidRPr="004C2927">
        <w:rPr>
          <w:rFonts w:eastAsia="Calibri" w:cs="Calibri"/>
          <w:lang w:val="en-GB"/>
        </w:rPr>
        <w:t xml:space="preserve"> </w:t>
      </w:r>
      <w:proofErr w:type="spellStart"/>
      <w:r w:rsidRPr="004C2927">
        <w:rPr>
          <w:rFonts w:eastAsia="Calibri" w:cs="Calibri"/>
          <w:lang w:val="en-GB"/>
        </w:rPr>
        <w:t>spp</w:t>
      </w:r>
      <w:proofErr w:type="spellEnd"/>
      <w:r w:rsidRPr="004C2927">
        <w:rPr>
          <w:rFonts w:eastAsia="Calibri" w:cs="Calibri"/>
          <w:lang w:val="en-GB"/>
        </w:rPr>
        <w:t xml:space="preserve"> which </w:t>
      </w:r>
      <w:r>
        <w:rPr>
          <w:rFonts w:eastAsia="Calibri" w:cs="Calibri"/>
          <w:lang w:val="en-GB"/>
        </w:rPr>
        <w:t>was</w:t>
      </w:r>
      <w:r w:rsidRPr="004C2927">
        <w:rPr>
          <w:rFonts w:eastAsia="Calibri" w:cs="Calibri"/>
          <w:lang w:val="en-GB"/>
        </w:rPr>
        <w:t xml:space="preserve"> not removed mechanically, if pollarding </w:t>
      </w:r>
      <w:r>
        <w:rPr>
          <w:rFonts w:eastAsia="Calibri" w:cs="Calibri"/>
          <w:lang w:val="en-GB"/>
        </w:rPr>
        <w:t>wa</w:t>
      </w:r>
      <w:r w:rsidRPr="004C2927">
        <w:rPr>
          <w:rFonts w:eastAsia="Calibri" w:cs="Calibri"/>
          <w:lang w:val="en-GB"/>
        </w:rPr>
        <w:t>s not done</w:t>
      </w:r>
      <w:r>
        <w:rPr>
          <w:rFonts w:eastAsia="Calibri" w:cs="Calibri"/>
          <w:lang w:val="en-GB"/>
        </w:rPr>
        <w:t xml:space="preserve"> promptly</w:t>
      </w:r>
      <w:r w:rsidRPr="004C2927">
        <w:rPr>
          <w:rFonts w:eastAsia="Calibri" w:cs="Calibri"/>
          <w:lang w:val="en-GB"/>
        </w:rPr>
        <w:t>.</w:t>
      </w:r>
    </w:p>
    <w:p w:rsidR="001A2A08" w:rsidRPr="00C40208" w:rsidRDefault="002606B5" w:rsidP="001A2A08">
      <w:pPr>
        <w:spacing w:before="240"/>
        <w:jc w:val="both"/>
        <w:rPr>
          <w:lang w:val="en-GB"/>
        </w:rPr>
      </w:pPr>
      <w:r>
        <w:rPr>
          <w:lang w:val="en-GB"/>
        </w:rPr>
        <w:t xml:space="preserve">Previous surveys conducted by </w:t>
      </w:r>
      <w:proofErr w:type="spellStart"/>
      <w:r>
        <w:rPr>
          <w:lang w:val="en-GB"/>
        </w:rPr>
        <w:t>Chambon</w:t>
      </w:r>
      <w:proofErr w:type="spellEnd"/>
      <w:r>
        <w:rPr>
          <w:lang w:val="en-GB"/>
        </w:rPr>
        <w:t xml:space="preserve"> (unpublished) in </w:t>
      </w:r>
      <w:proofErr w:type="spellStart"/>
      <w:r>
        <w:rPr>
          <w:lang w:val="en-GB"/>
        </w:rPr>
        <w:t>Buriram</w:t>
      </w:r>
      <w:proofErr w:type="spellEnd"/>
      <w:r>
        <w:rPr>
          <w:lang w:val="en-GB"/>
        </w:rPr>
        <w:t xml:space="preserve"> revealed different intercropping practices undertaken by rubber farmers who owned at least one mature plantation (Table 1). The choice of the study area was in accordance with local RAOT officers and Li and Fox (2011) who identified hotspots of rubber plantations by age all over Northeast Thailand. For this study, semi-structured interviews were held with </w:t>
      </w:r>
      <w:r w:rsidRPr="00CC4B8B">
        <w:rPr>
          <w:lang w:val="en-GB"/>
        </w:rPr>
        <w:t>35</w:t>
      </w:r>
      <w:r>
        <w:rPr>
          <w:lang w:val="en-GB"/>
        </w:rPr>
        <w:t xml:space="preserve"> rubber farmers regardless to the age of their rubber plantations. Table 2 gives an overview of main cropping systems managed by farmers interviewed for this study. </w:t>
      </w:r>
      <w:r w:rsidRPr="004C2927">
        <w:rPr>
          <w:rFonts w:eastAsia="Calibri" w:cs="Calibri"/>
          <w:lang w:val="en-GB"/>
        </w:rPr>
        <w:t>In each sub-district, a landscape observation round occur</w:t>
      </w:r>
      <w:r>
        <w:rPr>
          <w:rFonts w:eastAsia="Calibri" w:cs="Calibri"/>
          <w:lang w:val="en-GB"/>
        </w:rPr>
        <w:t>red</w:t>
      </w:r>
      <w:r w:rsidRPr="004C2927">
        <w:rPr>
          <w:rFonts w:eastAsia="Calibri" w:cs="Calibri"/>
          <w:lang w:val="en-GB"/>
        </w:rPr>
        <w:t xml:space="preserve"> to select villages displaying more diverse rubber agroforestry practices and showing more cooperation. Unavailability of farmers was a major constraint which resulted in a frequent change of target. Interviews were held in six (6) villages in Tum</w:t>
      </w:r>
      <w:r>
        <w:rPr>
          <w:rFonts w:eastAsia="Calibri" w:cs="Calibri"/>
          <w:lang w:val="en-GB"/>
        </w:rPr>
        <w:t>-</w:t>
      </w:r>
      <w:proofErr w:type="spellStart"/>
      <w:r w:rsidRPr="004C2927">
        <w:rPr>
          <w:rFonts w:eastAsia="Calibri" w:cs="Calibri"/>
          <w:lang w:val="en-GB"/>
        </w:rPr>
        <w:t>Yai</w:t>
      </w:r>
      <w:proofErr w:type="spellEnd"/>
      <w:r w:rsidRPr="004C2927">
        <w:rPr>
          <w:rFonts w:eastAsia="Calibri" w:cs="Calibri"/>
          <w:lang w:val="en-GB"/>
        </w:rPr>
        <w:t xml:space="preserve"> sub-district (</w:t>
      </w:r>
      <w:proofErr w:type="spellStart"/>
      <w:r w:rsidRPr="004C2927">
        <w:rPr>
          <w:rFonts w:eastAsia="Calibri" w:cs="Calibri"/>
          <w:lang w:val="en-GB"/>
        </w:rPr>
        <w:t>Nong</w:t>
      </w:r>
      <w:proofErr w:type="spellEnd"/>
      <w:r w:rsidRPr="004C2927">
        <w:rPr>
          <w:rFonts w:eastAsia="Calibri" w:cs="Calibri"/>
          <w:lang w:val="en-GB"/>
        </w:rPr>
        <w:t xml:space="preserve"> Boa18, </w:t>
      </w:r>
      <w:proofErr w:type="spellStart"/>
      <w:r w:rsidRPr="004C2927">
        <w:rPr>
          <w:rFonts w:eastAsia="Calibri" w:cs="Calibri"/>
          <w:lang w:val="en-GB"/>
        </w:rPr>
        <w:t>Kum</w:t>
      </w:r>
      <w:proofErr w:type="spellEnd"/>
      <w:r w:rsidRPr="004C2927">
        <w:rPr>
          <w:rFonts w:eastAsia="Calibri" w:cs="Calibri"/>
          <w:lang w:val="en-GB"/>
        </w:rPr>
        <w:t xml:space="preserve"> </w:t>
      </w:r>
      <w:proofErr w:type="spellStart"/>
      <w:r w:rsidRPr="004C2927">
        <w:rPr>
          <w:rFonts w:eastAsia="Calibri" w:cs="Calibri"/>
          <w:lang w:val="en-GB"/>
        </w:rPr>
        <w:t>Somran</w:t>
      </w:r>
      <w:proofErr w:type="spellEnd"/>
      <w:r w:rsidRPr="004C2927">
        <w:rPr>
          <w:rFonts w:eastAsia="Calibri" w:cs="Calibri"/>
          <w:lang w:val="en-GB"/>
        </w:rPr>
        <w:t>, Ban Tum</w:t>
      </w:r>
      <w:r>
        <w:rPr>
          <w:rFonts w:eastAsia="Calibri" w:cs="Calibri"/>
          <w:lang w:val="en-GB"/>
        </w:rPr>
        <w:t>-</w:t>
      </w:r>
      <w:proofErr w:type="spellStart"/>
      <w:r w:rsidRPr="004C2927">
        <w:rPr>
          <w:rFonts w:eastAsia="Calibri" w:cs="Calibri"/>
          <w:lang w:val="en-GB"/>
        </w:rPr>
        <w:t>Yai</w:t>
      </w:r>
      <w:proofErr w:type="spellEnd"/>
      <w:r w:rsidRPr="004C2927">
        <w:rPr>
          <w:rFonts w:eastAsia="Calibri" w:cs="Calibri"/>
          <w:lang w:val="en-GB"/>
        </w:rPr>
        <w:t xml:space="preserve">, </w:t>
      </w:r>
      <w:proofErr w:type="spellStart"/>
      <w:r w:rsidRPr="004C2927">
        <w:rPr>
          <w:rFonts w:eastAsia="Calibri" w:cs="Calibri"/>
          <w:lang w:val="en-GB"/>
        </w:rPr>
        <w:t>Nong</w:t>
      </w:r>
      <w:proofErr w:type="spellEnd"/>
      <w:r w:rsidRPr="004C2927">
        <w:rPr>
          <w:rFonts w:eastAsia="Calibri" w:cs="Calibri"/>
          <w:lang w:val="en-GB"/>
        </w:rPr>
        <w:t xml:space="preserve"> </w:t>
      </w:r>
      <w:proofErr w:type="spellStart"/>
      <w:r w:rsidRPr="004C2927">
        <w:rPr>
          <w:rFonts w:eastAsia="Calibri" w:cs="Calibri"/>
          <w:lang w:val="en-GB"/>
        </w:rPr>
        <w:t>Pai</w:t>
      </w:r>
      <w:proofErr w:type="spellEnd"/>
      <w:r w:rsidRPr="004C2927">
        <w:rPr>
          <w:rFonts w:eastAsia="Calibri" w:cs="Calibri"/>
          <w:lang w:val="en-GB"/>
        </w:rPr>
        <w:t xml:space="preserve"> Dong, Mai Jalon Su, </w:t>
      </w:r>
      <w:proofErr w:type="spellStart"/>
      <w:r w:rsidRPr="004C2927">
        <w:rPr>
          <w:rFonts w:eastAsia="Calibri" w:cs="Calibri"/>
          <w:lang w:val="en-GB"/>
        </w:rPr>
        <w:t>Prakham</w:t>
      </w:r>
      <w:proofErr w:type="spellEnd"/>
      <w:r w:rsidRPr="004C2927">
        <w:rPr>
          <w:rFonts w:eastAsia="Calibri" w:cs="Calibri"/>
          <w:lang w:val="en-GB"/>
        </w:rPr>
        <w:t xml:space="preserve"> Dong), and four villages in </w:t>
      </w:r>
      <w:proofErr w:type="spellStart"/>
      <w:r>
        <w:rPr>
          <w:rFonts w:eastAsia="Calibri" w:cs="Calibri"/>
          <w:lang w:val="en-GB"/>
        </w:rPr>
        <w:t>Khaendong</w:t>
      </w:r>
      <w:proofErr w:type="spellEnd"/>
      <w:r>
        <w:rPr>
          <w:rFonts w:eastAsia="Calibri" w:cs="Calibri"/>
          <w:lang w:val="en-GB"/>
        </w:rPr>
        <w:t xml:space="preserve"> </w:t>
      </w:r>
      <w:r w:rsidRPr="004C2927">
        <w:rPr>
          <w:rFonts w:eastAsia="Calibri" w:cs="Calibri"/>
          <w:lang w:val="en-GB"/>
        </w:rPr>
        <w:t xml:space="preserve">sub-district (Ban Pa Nam, </w:t>
      </w:r>
      <w:proofErr w:type="spellStart"/>
      <w:r w:rsidRPr="004C2927">
        <w:rPr>
          <w:rFonts w:eastAsia="Calibri" w:cs="Calibri"/>
          <w:lang w:val="en-GB"/>
        </w:rPr>
        <w:t>Nong</w:t>
      </w:r>
      <w:proofErr w:type="spellEnd"/>
      <w:r w:rsidRPr="004C2927">
        <w:rPr>
          <w:rFonts w:eastAsia="Calibri" w:cs="Calibri"/>
          <w:lang w:val="en-GB"/>
        </w:rPr>
        <w:t xml:space="preserve"> </w:t>
      </w:r>
      <w:proofErr w:type="spellStart"/>
      <w:r w:rsidRPr="004C2927">
        <w:rPr>
          <w:rFonts w:eastAsia="Calibri" w:cs="Calibri"/>
          <w:lang w:val="en-GB"/>
        </w:rPr>
        <w:t>Weng</w:t>
      </w:r>
      <w:proofErr w:type="spellEnd"/>
      <w:r w:rsidRPr="004C2927">
        <w:rPr>
          <w:rFonts w:eastAsia="Calibri" w:cs="Calibri"/>
          <w:lang w:val="en-GB"/>
        </w:rPr>
        <w:t xml:space="preserve">, Ban </w:t>
      </w:r>
      <w:proofErr w:type="spellStart"/>
      <w:r w:rsidRPr="004C2927">
        <w:rPr>
          <w:rFonts w:eastAsia="Calibri" w:cs="Calibri"/>
          <w:lang w:val="en-GB"/>
        </w:rPr>
        <w:t>Nong</w:t>
      </w:r>
      <w:proofErr w:type="spellEnd"/>
      <w:r w:rsidRPr="004C2927">
        <w:rPr>
          <w:rFonts w:eastAsia="Calibri" w:cs="Calibri"/>
          <w:lang w:val="en-GB"/>
        </w:rPr>
        <w:t xml:space="preserve"> </w:t>
      </w:r>
      <w:proofErr w:type="spellStart"/>
      <w:r w:rsidRPr="004C2927">
        <w:rPr>
          <w:rFonts w:eastAsia="Calibri" w:cs="Calibri"/>
          <w:lang w:val="en-GB"/>
        </w:rPr>
        <w:t>Krathum</w:t>
      </w:r>
      <w:proofErr w:type="spellEnd"/>
      <w:r w:rsidRPr="004C2927">
        <w:rPr>
          <w:rFonts w:eastAsia="Calibri" w:cs="Calibri"/>
          <w:lang w:val="en-GB"/>
        </w:rPr>
        <w:t xml:space="preserve">, Non </w:t>
      </w:r>
      <w:proofErr w:type="spellStart"/>
      <w:r w:rsidRPr="004C2927">
        <w:rPr>
          <w:rFonts w:eastAsia="Calibri" w:cs="Calibri"/>
          <w:lang w:val="en-GB"/>
        </w:rPr>
        <w:t>Sombun</w:t>
      </w:r>
      <w:proofErr w:type="spellEnd"/>
      <w:r w:rsidRPr="004C2927">
        <w:rPr>
          <w:rFonts w:eastAsia="Calibri" w:cs="Calibri"/>
          <w:lang w:val="en-GB"/>
        </w:rPr>
        <w:t>).</w:t>
      </w:r>
      <w:r>
        <w:rPr>
          <w:rFonts w:eastAsia="Calibri" w:cs="Calibri"/>
          <w:lang w:val="en-GB"/>
        </w:rPr>
        <w:t xml:space="preserve"> Unbalanced stratified random sampling was done, based on different cropping systems associated with immature rubber plantations (monospecific, and different rubber intercropping systems).</w:t>
      </w:r>
      <w:r w:rsidRPr="004C2927">
        <w:rPr>
          <w:rFonts w:eastAsia="Calibri" w:cs="Calibri"/>
          <w:lang w:val="en-GB"/>
        </w:rPr>
        <w:t xml:space="preserve"> </w:t>
      </w:r>
      <w:r>
        <w:rPr>
          <w:rFonts w:eastAsia="Calibri" w:cs="Calibri"/>
          <w:lang w:val="en-GB"/>
        </w:rPr>
        <w:t xml:space="preserve">The sample was unbalanced since some categories of cropping systems were less represented than others. </w:t>
      </w:r>
      <w:r>
        <w:rPr>
          <w:lang w:val="en-GB"/>
        </w:rPr>
        <w:t xml:space="preserve">Therefore, snowball sampling was used in situations where random sampling was not practical. Statistical representativeness was not sought, </w:t>
      </w:r>
      <w:r w:rsidRPr="00C40208">
        <w:rPr>
          <w:lang w:val="en-GB"/>
        </w:rPr>
        <w:lastRenderedPageBreak/>
        <w:t xml:space="preserve">but rather a diversity of cropping systems, following the judgment sampling suggested by </w:t>
      </w:r>
      <w:proofErr w:type="spellStart"/>
      <w:r w:rsidRPr="00C40208">
        <w:rPr>
          <w:lang w:val="en-GB"/>
        </w:rPr>
        <w:t>Cochet</w:t>
      </w:r>
      <w:proofErr w:type="spellEnd"/>
      <w:r w:rsidRPr="00C40208">
        <w:rPr>
          <w:lang w:val="en-GB"/>
        </w:rPr>
        <w:t xml:space="preserve"> (2015). </w:t>
      </w:r>
    </w:p>
    <w:p w:rsidR="001A2A08" w:rsidRPr="004C2927" w:rsidRDefault="002606B5" w:rsidP="001A2A08">
      <w:pPr>
        <w:spacing w:before="240"/>
        <w:jc w:val="both"/>
        <w:rPr>
          <w:lang w:val="en-GB"/>
        </w:rPr>
      </w:pPr>
      <w:r w:rsidRPr="00C40208">
        <w:rPr>
          <w:rFonts w:eastAsia="Calibri" w:cs="Calibri"/>
          <w:lang w:val="en-GB"/>
        </w:rPr>
        <w:t>To gather economic data during this study, rubber farmers were individually interviewed from May to August 2016. Each interview lasted approximately 3 hours, using a questionnaire focusing on the characteristics and economics of all the cropping systems found in the farm during the immature period of rubber plantation. Labour requirements and economic performances were assessed based on estimation of family and paid labour, fixed and variables costs, yields and selling prices. Besides cropping systems, all the other sources of income were evaluated for the same period for 22 farmers (among the 35 farmers of the initial sample). As suggested by Ortiz (2005: 60), “</w:t>
      </w:r>
      <w:r w:rsidRPr="00C40208">
        <w:rPr>
          <w:lang w:val="en-GB"/>
        </w:rPr>
        <w:t>to understand</w:t>
      </w:r>
      <w:r w:rsidRPr="00AC052A">
        <w:rPr>
          <w:lang w:val="en-GB"/>
        </w:rPr>
        <w:t xml:space="preserve"> production decisions and predict the welfare of household members it is important to evaluate all household activities (production and wage-earning activities) and the pooling and distribution of food and cash</w:t>
      </w:r>
      <w:r>
        <w:rPr>
          <w:lang w:val="en-GB"/>
        </w:rPr>
        <w:t>”</w:t>
      </w:r>
      <w:r w:rsidRPr="004C2927">
        <w:rPr>
          <w:rFonts w:eastAsia="Calibri" w:cs="Calibri"/>
          <w:lang w:val="en-GB"/>
        </w:rPr>
        <w:t>. Efforts were made to recall data over a 5 year period; however in many cases, the recall period has been extended to 20 years. When the recall-period exceed</w:t>
      </w:r>
      <w:r>
        <w:rPr>
          <w:rFonts w:eastAsia="Calibri" w:cs="Calibri"/>
          <w:lang w:val="en-GB"/>
        </w:rPr>
        <w:t>ed</w:t>
      </w:r>
      <w:r w:rsidRPr="004C2927">
        <w:rPr>
          <w:rFonts w:eastAsia="Calibri" w:cs="Calibri"/>
          <w:lang w:val="en-GB"/>
        </w:rPr>
        <w:t xml:space="preserve"> 5 years, prices </w:t>
      </w:r>
      <w:r>
        <w:rPr>
          <w:rFonts w:eastAsia="Calibri" w:cs="Calibri"/>
          <w:lang w:val="en-GB"/>
        </w:rPr>
        <w:t>we</w:t>
      </w:r>
      <w:r w:rsidRPr="004C2927">
        <w:rPr>
          <w:rFonts w:eastAsia="Calibri" w:cs="Calibri"/>
          <w:lang w:val="en-GB"/>
        </w:rPr>
        <w:t xml:space="preserve">re found to be not applicable, and change of technology </w:t>
      </w:r>
      <w:r>
        <w:rPr>
          <w:rFonts w:eastAsia="Calibri" w:cs="Calibri"/>
          <w:lang w:val="en-GB"/>
        </w:rPr>
        <w:t>was</w:t>
      </w:r>
      <w:r w:rsidRPr="004C2927">
        <w:rPr>
          <w:rFonts w:eastAsia="Calibri" w:cs="Calibri"/>
          <w:lang w:val="en-GB"/>
        </w:rPr>
        <w:t xml:space="preserve"> silenced.</w:t>
      </w:r>
      <w:r>
        <w:rPr>
          <w:rFonts w:eastAsia="Calibri" w:cs="Calibri"/>
          <w:lang w:val="en-GB"/>
        </w:rPr>
        <w:t xml:space="preserve"> For livelihood analysis, landholding, family labour availability, farm machinery, agricultural loans, and number of close friends who could help the interviewee in farming if needed were proxies used to describe natural, human, physical, financial, and social capital assets. Historic data were collected with elders included in the sample.</w:t>
      </w:r>
      <w:r w:rsidRPr="00CE4FF5">
        <w:rPr>
          <w:rFonts w:eastAsia="Calibri" w:cs="Calibri"/>
          <w:lang w:val="en-GB"/>
        </w:rPr>
        <w:t xml:space="preserve"> </w:t>
      </w:r>
      <w:r>
        <w:rPr>
          <w:rFonts w:eastAsia="Calibri" w:cs="Calibri"/>
          <w:lang w:val="en-GB"/>
        </w:rPr>
        <w:t xml:space="preserve">Economic analysis is grounded on budgetary technique. As farmer practices and economic results were highly variable within cropping systems, a specific model was represented for </w:t>
      </w:r>
      <w:r w:rsidRPr="00C40208">
        <w:rPr>
          <w:rFonts w:eastAsia="Calibri" w:cs="Calibri"/>
          <w:lang w:val="en-GB"/>
        </w:rPr>
        <w:t xml:space="preserve">the main system, in accordance with </w:t>
      </w:r>
      <w:proofErr w:type="spellStart"/>
      <w:r w:rsidRPr="00C40208">
        <w:rPr>
          <w:rFonts w:eastAsia="Calibri" w:cs="Calibri"/>
          <w:lang w:val="en-GB"/>
        </w:rPr>
        <w:t>Giller</w:t>
      </w:r>
      <w:proofErr w:type="spellEnd"/>
      <w:r w:rsidRPr="00C40208">
        <w:rPr>
          <w:rFonts w:eastAsia="Calibri" w:cs="Calibri"/>
          <w:lang w:val="en-GB"/>
        </w:rPr>
        <w:t xml:space="preserve"> et al (2011). Farming practices were further assessed</w:t>
      </w:r>
      <w:r>
        <w:rPr>
          <w:rFonts w:eastAsia="Calibri" w:cs="Calibri"/>
          <w:lang w:val="en-GB"/>
        </w:rPr>
        <w:t xml:space="preserve"> through participant and non</w:t>
      </w:r>
      <w:r w:rsidR="00C40208">
        <w:rPr>
          <w:rFonts w:eastAsia="Calibri" w:cs="Calibri"/>
          <w:lang w:val="en-GB"/>
        </w:rPr>
        <w:t>-</w:t>
      </w:r>
      <w:r>
        <w:rPr>
          <w:rFonts w:eastAsia="Calibri" w:cs="Calibri"/>
          <w:lang w:val="en-GB"/>
        </w:rPr>
        <w:t>participant observations to feed information gathered during interviews.</w:t>
      </w:r>
    </w:p>
    <w:p w:rsidR="001A2A08" w:rsidRDefault="001A2A08" w:rsidP="001A2A08">
      <w:pPr>
        <w:spacing w:before="240"/>
        <w:jc w:val="both"/>
        <w:rPr>
          <w:lang w:val="en-GB"/>
        </w:rPr>
      </w:pPr>
    </w:p>
    <w:p w:rsidR="001A2A08" w:rsidRDefault="002606B5" w:rsidP="001A2A08">
      <w:pPr>
        <w:numPr>
          <w:ilvl w:val="0"/>
          <w:numId w:val="1"/>
        </w:numPr>
        <w:spacing w:before="240"/>
        <w:jc w:val="both"/>
        <w:rPr>
          <w:rFonts w:asciiTheme="majorHAnsi" w:hAnsiTheme="majorHAnsi"/>
          <w:b/>
          <w:sz w:val="24"/>
          <w:szCs w:val="24"/>
          <w:lang w:val="en-GB"/>
        </w:rPr>
      </w:pPr>
      <w:r w:rsidRPr="005C0C01">
        <w:rPr>
          <w:rFonts w:asciiTheme="majorHAnsi" w:hAnsiTheme="majorHAnsi"/>
          <w:b/>
          <w:sz w:val="24"/>
          <w:szCs w:val="24"/>
          <w:lang w:val="en-GB"/>
        </w:rPr>
        <w:t>Results</w:t>
      </w:r>
    </w:p>
    <w:p w:rsidR="001A2A08" w:rsidRDefault="002606B5" w:rsidP="001A2A08">
      <w:pPr>
        <w:numPr>
          <w:ilvl w:val="1"/>
          <w:numId w:val="1"/>
        </w:numPr>
        <w:spacing w:before="240"/>
        <w:jc w:val="both"/>
        <w:rPr>
          <w:rFonts w:asciiTheme="majorHAnsi" w:hAnsiTheme="majorHAnsi"/>
          <w:b/>
          <w:sz w:val="24"/>
          <w:szCs w:val="24"/>
          <w:lang w:val="en-GB"/>
        </w:rPr>
      </w:pPr>
      <w:r>
        <w:rPr>
          <w:rFonts w:asciiTheme="majorHAnsi" w:hAnsiTheme="majorHAnsi"/>
          <w:b/>
          <w:sz w:val="24"/>
          <w:szCs w:val="24"/>
          <w:lang w:val="en-GB"/>
        </w:rPr>
        <w:t>Socioeconomic characteristics of rubber farmers and the decision to intercrop</w:t>
      </w:r>
    </w:p>
    <w:p w:rsidR="001A2A08" w:rsidRDefault="002606B5" w:rsidP="001A2A08">
      <w:pPr>
        <w:spacing w:before="240"/>
        <w:jc w:val="both"/>
        <w:rPr>
          <w:rFonts w:eastAsia="Calibri" w:cs="Calibri"/>
          <w:lang w:val="en-GB"/>
        </w:rPr>
      </w:pPr>
      <w:r>
        <w:rPr>
          <w:lang w:val="en-GB"/>
        </w:rPr>
        <w:t xml:space="preserve">This section </w:t>
      </w:r>
      <w:proofErr w:type="spellStart"/>
      <w:r>
        <w:rPr>
          <w:lang w:val="en-GB"/>
        </w:rPr>
        <w:t>analyzes</w:t>
      </w:r>
      <w:proofErr w:type="spellEnd"/>
      <w:r>
        <w:rPr>
          <w:lang w:val="en-GB"/>
        </w:rPr>
        <w:t xml:space="preserve"> the main differences in rubber family livelihood assets, with a link to the choice of immature rubber cropping system (intercropping versus monospecific). Table 2 shows general characteristics of rubber farmers interviewed. Consistent with previous surveys conducted in 2014 (</w:t>
      </w:r>
      <w:proofErr w:type="spellStart"/>
      <w:r>
        <w:rPr>
          <w:lang w:val="en-GB"/>
        </w:rPr>
        <w:t>Chambon</w:t>
      </w:r>
      <w:proofErr w:type="spellEnd"/>
      <w:r>
        <w:rPr>
          <w:lang w:val="en-GB"/>
        </w:rPr>
        <w:t xml:space="preserve">, unpublished), it appears that rubber farmers were relatively old (over 50 years on average), whether they owned immature, mature plantations, or both. This means that growing rubber is rather a strategy to secure living during old days. In general, </w:t>
      </w:r>
      <w:r>
        <w:rPr>
          <w:rFonts w:eastAsia="Calibri" w:cs="Calibri"/>
          <w:lang w:val="en-GB"/>
        </w:rPr>
        <w:t>h</w:t>
      </w:r>
      <w:r w:rsidRPr="004C2927">
        <w:rPr>
          <w:rFonts w:eastAsia="Calibri" w:cs="Calibri"/>
          <w:lang w:val="en-GB"/>
        </w:rPr>
        <w:t xml:space="preserve">ouseholds </w:t>
      </w:r>
      <w:r>
        <w:rPr>
          <w:rFonts w:eastAsia="Calibri" w:cs="Calibri"/>
          <w:lang w:val="en-GB"/>
        </w:rPr>
        <w:t>we</w:t>
      </w:r>
      <w:r w:rsidRPr="004C2927">
        <w:rPr>
          <w:rFonts w:eastAsia="Calibri" w:cs="Calibri"/>
          <w:lang w:val="en-GB"/>
        </w:rPr>
        <w:t>re nuclear families made of a couple raising 0-6 children or grand-children (for the elders). Few households (13%) ha</w:t>
      </w:r>
      <w:r>
        <w:rPr>
          <w:rFonts w:eastAsia="Calibri" w:cs="Calibri"/>
          <w:lang w:val="en-GB"/>
        </w:rPr>
        <w:t>d</w:t>
      </w:r>
      <w:r w:rsidRPr="004C2927">
        <w:rPr>
          <w:rFonts w:eastAsia="Calibri" w:cs="Calibri"/>
          <w:lang w:val="en-GB"/>
        </w:rPr>
        <w:t xml:space="preserve"> external dependents -mostly students- whereas 48% regularly receive</w:t>
      </w:r>
      <w:r>
        <w:rPr>
          <w:rFonts w:eastAsia="Calibri" w:cs="Calibri"/>
          <w:lang w:val="en-GB"/>
        </w:rPr>
        <w:t>d</w:t>
      </w:r>
      <w:r w:rsidRPr="004C2927">
        <w:rPr>
          <w:rFonts w:eastAsia="Calibri" w:cs="Calibri"/>
          <w:lang w:val="en-GB"/>
        </w:rPr>
        <w:t xml:space="preserve"> remittances from their children.</w:t>
      </w:r>
      <w:r>
        <w:rPr>
          <w:rFonts w:eastAsia="Calibri" w:cs="Calibri"/>
          <w:lang w:val="en-GB"/>
        </w:rPr>
        <w:t xml:space="preserve"> Most of the</w:t>
      </w:r>
      <w:r w:rsidRPr="004C2927">
        <w:rPr>
          <w:rFonts w:eastAsia="Calibri" w:cs="Calibri"/>
          <w:lang w:val="en-GB"/>
        </w:rPr>
        <w:t xml:space="preserve"> head</w:t>
      </w:r>
      <w:r>
        <w:rPr>
          <w:rFonts w:eastAsia="Calibri" w:cs="Calibri"/>
          <w:lang w:val="en-GB"/>
        </w:rPr>
        <w:t>s</w:t>
      </w:r>
      <w:r w:rsidRPr="004C2927">
        <w:rPr>
          <w:rFonts w:eastAsia="Calibri" w:cs="Calibri"/>
          <w:lang w:val="en-GB"/>
        </w:rPr>
        <w:t xml:space="preserve"> of household (regarded as the </w:t>
      </w:r>
      <w:r>
        <w:rPr>
          <w:rFonts w:eastAsia="Calibri" w:cs="Calibri"/>
          <w:lang w:val="en-GB"/>
        </w:rPr>
        <w:t xml:space="preserve">sole </w:t>
      </w:r>
      <w:r w:rsidRPr="004C2927">
        <w:rPr>
          <w:rFonts w:eastAsia="Calibri" w:cs="Calibri"/>
          <w:lang w:val="en-GB"/>
        </w:rPr>
        <w:t>decision</w:t>
      </w:r>
      <w:r>
        <w:rPr>
          <w:rFonts w:eastAsia="Calibri" w:cs="Calibri"/>
          <w:lang w:val="en-GB"/>
        </w:rPr>
        <w:t>-</w:t>
      </w:r>
      <w:r w:rsidRPr="004C2927">
        <w:rPr>
          <w:rFonts w:eastAsia="Calibri" w:cs="Calibri"/>
          <w:lang w:val="en-GB"/>
        </w:rPr>
        <w:t xml:space="preserve">maker) </w:t>
      </w:r>
      <w:r>
        <w:rPr>
          <w:rFonts w:eastAsia="Calibri" w:cs="Calibri"/>
          <w:lang w:val="en-GB"/>
        </w:rPr>
        <w:t xml:space="preserve">attended primary school, the third quartile having achieved grade 9 (junior secondary school). </w:t>
      </w:r>
      <w:r w:rsidRPr="004C2927">
        <w:rPr>
          <w:rFonts w:eastAsia="Calibri" w:cs="Calibri"/>
          <w:lang w:val="en-GB"/>
        </w:rPr>
        <w:t xml:space="preserve">Formal agricultural education </w:t>
      </w:r>
      <w:r>
        <w:rPr>
          <w:rFonts w:eastAsia="Calibri" w:cs="Calibri"/>
          <w:lang w:val="en-GB"/>
        </w:rPr>
        <w:t xml:space="preserve">was provided to only 5% of farmers. </w:t>
      </w:r>
      <w:r w:rsidRPr="004C2927">
        <w:rPr>
          <w:rFonts w:eastAsia="Calibri" w:cs="Calibri"/>
          <w:lang w:val="en-GB"/>
        </w:rPr>
        <w:t xml:space="preserve">However </w:t>
      </w:r>
      <w:r>
        <w:rPr>
          <w:rFonts w:eastAsia="Calibri" w:cs="Calibri"/>
          <w:lang w:val="en-GB"/>
        </w:rPr>
        <w:t>rubber intercropping was not specifically included in the curriculum</w:t>
      </w:r>
      <w:r w:rsidRPr="004C2927">
        <w:rPr>
          <w:rFonts w:eastAsia="Calibri" w:cs="Calibri"/>
          <w:lang w:val="en-GB"/>
        </w:rPr>
        <w:t xml:space="preserve">. </w:t>
      </w:r>
      <w:r>
        <w:rPr>
          <w:rFonts w:eastAsia="Calibri" w:cs="Calibri"/>
          <w:lang w:val="en-GB"/>
        </w:rPr>
        <w:t>On average, e</w:t>
      </w:r>
      <w:r w:rsidRPr="004C2927">
        <w:rPr>
          <w:rFonts w:eastAsia="Calibri" w:cs="Calibri"/>
          <w:lang w:val="en-GB"/>
        </w:rPr>
        <w:t xml:space="preserve">xperience in rubber farming was </w:t>
      </w:r>
      <w:r>
        <w:rPr>
          <w:rFonts w:eastAsia="Calibri" w:cs="Calibri"/>
          <w:lang w:val="en-GB"/>
        </w:rPr>
        <w:t xml:space="preserve">about </w:t>
      </w:r>
      <w:r w:rsidRPr="009C574B">
        <w:rPr>
          <w:rFonts w:eastAsia="Calibri" w:cs="Calibri"/>
          <w:lang w:val="en-GB"/>
        </w:rPr>
        <w:t>1</w:t>
      </w:r>
      <w:r>
        <w:rPr>
          <w:rFonts w:eastAsia="Calibri" w:cs="Calibri"/>
          <w:lang w:val="en-GB"/>
        </w:rPr>
        <w:t>4 years for farmers owning mature plantations and 4 years for farmers owning only immature plantations</w:t>
      </w:r>
      <w:r w:rsidRPr="004C2927">
        <w:rPr>
          <w:rFonts w:eastAsia="Calibri" w:cs="Calibri"/>
          <w:lang w:val="en-GB"/>
        </w:rPr>
        <w:t xml:space="preserve">. </w:t>
      </w:r>
      <w:r w:rsidRPr="004C2927">
        <w:rPr>
          <w:rFonts w:eastAsia="Calibri" w:cs="Calibri"/>
          <w:lang w:val="en-GB"/>
        </w:rPr>
        <w:lastRenderedPageBreak/>
        <w:t xml:space="preserve">General knowledge on agricultural practices </w:t>
      </w:r>
      <w:r>
        <w:rPr>
          <w:rFonts w:eastAsia="Calibri" w:cs="Calibri"/>
          <w:lang w:val="en-GB"/>
        </w:rPr>
        <w:t>wa</w:t>
      </w:r>
      <w:r w:rsidRPr="004C2927">
        <w:rPr>
          <w:rFonts w:eastAsia="Calibri" w:cs="Calibri"/>
          <w:lang w:val="en-GB"/>
        </w:rPr>
        <w:t>s often said to be acquired from childhood, and this applie</w:t>
      </w:r>
      <w:r>
        <w:rPr>
          <w:rFonts w:eastAsia="Calibri" w:cs="Calibri"/>
          <w:lang w:val="en-GB"/>
        </w:rPr>
        <w:t>d</w:t>
      </w:r>
      <w:r w:rsidRPr="004C2927">
        <w:rPr>
          <w:rFonts w:eastAsia="Calibri" w:cs="Calibri"/>
          <w:lang w:val="en-GB"/>
        </w:rPr>
        <w:t xml:space="preserve"> for all the </w:t>
      </w:r>
      <w:r>
        <w:rPr>
          <w:rFonts w:eastAsia="Calibri" w:cs="Calibri"/>
          <w:lang w:val="en-GB"/>
        </w:rPr>
        <w:t>crops.</w:t>
      </w:r>
    </w:p>
    <w:p w:rsidR="001A2A08" w:rsidRDefault="002606B5" w:rsidP="001A2A08">
      <w:pPr>
        <w:spacing w:before="240"/>
        <w:jc w:val="both"/>
        <w:rPr>
          <w:rFonts w:eastAsia="Calibri" w:cs="Calibri"/>
          <w:lang w:val="en-GB"/>
        </w:rPr>
      </w:pPr>
      <w:r w:rsidRPr="004C2927">
        <w:rPr>
          <w:rFonts w:eastAsia="Calibri" w:cs="Calibri"/>
          <w:lang w:val="en-GB"/>
        </w:rPr>
        <w:t>It appear</w:t>
      </w:r>
      <w:r>
        <w:rPr>
          <w:rFonts w:eastAsia="Calibri" w:cs="Calibri"/>
          <w:lang w:val="en-GB"/>
        </w:rPr>
        <w:t>s that</w:t>
      </w:r>
      <w:r w:rsidRPr="004C2927">
        <w:rPr>
          <w:rFonts w:eastAsia="Calibri" w:cs="Calibri"/>
          <w:lang w:val="en-GB"/>
        </w:rPr>
        <w:t xml:space="preserve"> a</w:t>
      </w:r>
      <w:r>
        <w:rPr>
          <w:rFonts w:eastAsia="Calibri" w:cs="Calibri"/>
          <w:lang w:val="en-GB"/>
        </w:rPr>
        <w:t>n average</w:t>
      </w:r>
      <w:r w:rsidRPr="004C2927">
        <w:rPr>
          <w:rFonts w:eastAsia="Calibri" w:cs="Calibri"/>
          <w:lang w:val="en-GB"/>
        </w:rPr>
        <w:t xml:space="preserve"> household exploit</w:t>
      </w:r>
      <w:r>
        <w:rPr>
          <w:rFonts w:eastAsia="Calibri" w:cs="Calibri"/>
          <w:lang w:val="en-GB"/>
        </w:rPr>
        <w:t>ed</w:t>
      </w:r>
      <w:r w:rsidRPr="004C2927">
        <w:rPr>
          <w:rFonts w:eastAsia="Calibri" w:cs="Calibri"/>
          <w:lang w:val="en-GB"/>
        </w:rPr>
        <w:t xml:space="preserve"> 7.2 ha (45 rai) on a yearly basis, the third quartile being under 8.5ha. 2</w:t>
      </w:r>
      <w:r>
        <w:rPr>
          <w:rFonts w:eastAsia="Calibri" w:cs="Calibri"/>
          <w:lang w:val="en-GB"/>
        </w:rPr>
        <w:t>9% of farmers rented 0.8-9.5 ha</w:t>
      </w:r>
      <w:r w:rsidRPr="004C2927">
        <w:rPr>
          <w:rFonts w:eastAsia="Calibri" w:cs="Calibri"/>
          <w:lang w:val="en-GB"/>
        </w:rPr>
        <w:t>. Some farmers (</w:t>
      </w:r>
      <w:r>
        <w:rPr>
          <w:rFonts w:eastAsia="Calibri" w:cs="Calibri"/>
          <w:lang w:val="en-GB"/>
        </w:rPr>
        <w:t xml:space="preserve">e.g. </w:t>
      </w:r>
      <w:r w:rsidRPr="004C2927">
        <w:rPr>
          <w:rFonts w:eastAsia="Calibri" w:cs="Calibri"/>
          <w:lang w:val="en-GB"/>
        </w:rPr>
        <w:t xml:space="preserve">marigold) </w:t>
      </w:r>
      <w:r>
        <w:rPr>
          <w:rFonts w:eastAsia="Calibri" w:cs="Calibri"/>
          <w:lang w:val="en-GB"/>
        </w:rPr>
        <w:t>expressed a</w:t>
      </w:r>
      <w:r w:rsidRPr="004C2927">
        <w:rPr>
          <w:rFonts w:eastAsia="Calibri" w:cs="Calibri"/>
          <w:lang w:val="en-GB"/>
        </w:rPr>
        <w:t xml:space="preserve"> more secured access to rented land than others (</w:t>
      </w:r>
      <w:r>
        <w:rPr>
          <w:rFonts w:eastAsia="Calibri" w:cs="Calibri"/>
          <w:lang w:val="en-GB"/>
        </w:rPr>
        <w:t xml:space="preserve">e.g. </w:t>
      </w:r>
      <w:r w:rsidRPr="004C2927">
        <w:rPr>
          <w:rFonts w:eastAsia="Calibri" w:cs="Calibri"/>
          <w:lang w:val="en-GB"/>
        </w:rPr>
        <w:t>cassava). According to</w:t>
      </w:r>
      <w:r>
        <w:rPr>
          <w:rFonts w:eastAsia="Calibri" w:cs="Calibri"/>
          <w:lang w:val="en-GB"/>
        </w:rPr>
        <w:t xml:space="preserve"> the</w:t>
      </w:r>
      <w:r w:rsidRPr="004C2927">
        <w:rPr>
          <w:rFonts w:eastAsia="Calibri" w:cs="Calibri"/>
          <w:lang w:val="en-GB"/>
        </w:rPr>
        <w:t xml:space="preserve"> </w:t>
      </w:r>
      <w:r>
        <w:rPr>
          <w:rFonts w:eastAsia="Calibri" w:cs="Calibri"/>
          <w:lang w:val="en-GB"/>
        </w:rPr>
        <w:t>local</w:t>
      </w:r>
      <w:r w:rsidRPr="004C2927">
        <w:rPr>
          <w:rFonts w:eastAsia="Calibri" w:cs="Calibri"/>
          <w:lang w:val="en-GB"/>
        </w:rPr>
        <w:t xml:space="preserve"> classification, 72.5% of farmers </w:t>
      </w:r>
      <w:r>
        <w:rPr>
          <w:rFonts w:eastAsia="Calibri" w:cs="Calibri"/>
          <w:lang w:val="en-GB"/>
        </w:rPr>
        <w:t>we</w:t>
      </w:r>
      <w:r w:rsidRPr="004C2927">
        <w:rPr>
          <w:rFonts w:eastAsia="Calibri" w:cs="Calibri"/>
          <w:lang w:val="en-GB"/>
        </w:rPr>
        <w:t xml:space="preserve">re considered as </w:t>
      </w:r>
      <w:r>
        <w:rPr>
          <w:rFonts w:eastAsia="Calibri" w:cs="Calibri"/>
          <w:lang w:val="en-GB"/>
        </w:rPr>
        <w:t>very smallholder</w:t>
      </w:r>
      <w:r w:rsidRPr="004C2927">
        <w:rPr>
          <w:rFonts w:eastAsia="Calibri" w:cs="Calibri"/>
          <w:lang w:val="en-GB"/>
        </w:rPr>
        <w:t>s</w:t>
      </w:r>
      <w:r>
        <w:rPr>
          <w:rFonts w:eastAsia="Calibri" w:cs="Calibri"/>
          <w:lang w:val="en-GB"/>
        </w:rPr>
        <w:t xml:space="preserve"> </w:t>
      </w:r>
      <w:r w:rsidRPr="004C2927">
        <w:rPr>
          <w:rFonts w:eastAsia="Calibri" w:cs="Calibri"/>
          <w:lang w:val="en-GB"/>
        </w:rPr>
        <w:t>(</w:t>
      </w:r>
      <w:r>
        <w:rPr>
          <w:rFonts w:eastAsia="Calibri" w:cs="Calibri"/>
          <w:lang w:val="en-GB"/>
        </w:rPr>
        <w:t>less</w:t>
      </w:r>
      <w:r w:rsidRPr="004C2927">
        <w:rPr>
          <w:rFonts w:eastAsia="Calibri" w:cs="Calibri"/>
          <w:lang w:val="en-GB"/>
        </w:rPr>
        <w:t xml:space="preserve"> than 8ha), while 27.5% </w:t>
      </w:r>
      <w:r>
        <w:rPr>
          <w:rFonts w:eastAsia="Calibri" w:cs="Calibri"/>
          <w:lang w:val="en-GB"/>
        </w:rPr>
        <w:t>were</w:t>
      </w:r>
      <w:r w:rsidRPr="004C2927">
        <w:rPr>
          <w:rFonts w:eastAsia="Calibri" w:cs="Calibri"/>
          <w:lang w:val="en-GB"/>
        </w:rPr>
        <w:t xml:space="preserve"> medium</w:t>
      </w:r>
      <w:r>
        <w:rPr>
          <w:rFonts w:eastAsia="Calibri" w:cs="Calibri"/>
          <w:lang w:val="en-GB"/>
        </w:rPr>
        <w:t xml:space="preserve">-size farmers </w:t>
      </w:r>
      <w:r w:rsidRPr="004C2927">
        <w:rPr>
          <w:rFonts w:eastAsia="Calibri" w:cs="Calibri"/>
          <w:lang w:val="en-GB"/>
        </w:rPr>
        <w:t>(</w:t>
      </w:r>
      <w:r>
        <w:rPr>
          <w:rFonts w:eastAsia="Calibri" w:cs="Calibri"/>
          <w:lang w:val="en-GB"/>
        </w:rPr>
        <w:t>more</w:t>
      </w:r>
      <w:r w:rsidRPr="004C2927">
        <w:rPr>
          <w:rFonts w:eastAsia="Calibri" w:cs="Calibri"/>
          <w:lang w:val="en-GB"/>
        </w:rPr>
        <w:t xml:space="preserve"> than</w:t>
      </w:r>
      <w:r>
        <w:rPr>
          <w:rFonts w:eastAsia="Calibri" w:cs="Calibri"/>
          <w:lang w:val="en-GB"/>
        </w:rPr>
        <w:t> </w:t>
      </w:r>
      <w:r w:rsidRPr="004C2927">
        <w:rPr>
          <w:rFonts w:eastAsia="Calibri" w:cs="Calibri"/>
          <w:lang w:val="en-GB"/>
        </w:rPr>
        <w:t>8ha).</w:t>
      </w:r>
      <w:r>
        <w:rPr>
          <w:rFonts w:eastAsia="Calibri" w:cs="Calibri"/>
          <w:lang w:val="en-GB"/>
        </w:rPr>
        <w:t xml:space="preserve"> When considering access to farm machinery, only 19% of households did not own any machinery (</w:t>
      </w:r>
      <w:proofErr w:type="spellStart"/>
      <w:r>
        <w:rPr>
          <w:rFonts w:eastAsia="Calibri" w:cs="Calibri"/>
          <w:lang w:val="en-GB"/>
        </w:rPr>
        <w:t>roto</w:t>
      </w:r>
      <w:proofErr w:type="spellEnd"/>
      <w:r>
        <w:rPr>
          <w:rFonts w:eastAsia="Calibri" w:cs="Calibri"/>
          <w:lang w:val="en-GB"/>
        </w:rPr>
        <w:t xml:space="preserve">-tiller or tractor). However, this was not perceived as a constraint. In fact, all farmers had a fairly good access to mechanized farm operations, since service providers were numerous and prices affordable (e.g. 200-250฿/rai for ploughing). Even farmers who own </w:t>
      </w:r>
      <w:proofErr w:type="spellStart"/>
      <w:r>
        <w:rPr>
          <w:rFonts w:eastAsia="Calibri" w:cs="Calibri"/>
          <w:lang w:val="en-GB"/>
        </w:rPr>
        <w:t>roto</w:t>
      </w:r>
      <w:proofErr w:type="spellEnd"/>
      <w:r>
        <w:rPr>
          <w:rFonts w:eastAsia="Calibri" w:cs="Calibri"/>
          <w:lang w:val="en-GB"/>
        </w:rPr>
        <w:t>-tiller preferred not using it at first hand. Access to agricultural loans was granted for any farmer. However, based on the evaluation of farmer’s capacity, claimed amounts varied from 4,000 to 625,000฿/year, the modal value being 100,000฿/year. The Coefficient of Variation (CV) over 155% showed high discrepancies between farmers who could claim less than 40,000฿/year and those who could get more than 60,000฿/year.</w:t>
      </w:r>
    </w:p>
    <w:p w:rsidR="001A2A08" w:rsidRDefault="002606B5" w:rsidP="001A2A08">
      <w:pPr>
        <w:spacing w:before="240"/>
        <w:jc w:val="both"/>
        <w:rPr>
          <w:rFonts w:eastAsia="Calibri" w:cs="Calibri"/>
          <w:lang w:val="en-GB"/>
        </w:rPr>
      </w:pPr>
      <w:r>
        <w:rPr>
          <w:rFonts w:eastAsia="Calibri" w:cs="Calibri"/>
          <w:lang w:val="en-GB"/>
        </w:rPr>
        <w:t>Despite such differences in farm endowments (especially natural and financial capital assets), Fig 4 shows that almost all farmers equally engaged in rubber intercropping during the immature period. Only one farmer never engaged in rubber intercropping system, whereas 8 farmers had both rubber intercropping systems and monospecific immature plantations. Over 81 plots surveyed during this study, 20% had never been intercropped during the immature period. A sub-sample of younger plantations (planted from 2009) revealed that there were recently even less monospecific immature plantations (11% of plots over 36 plots). Moreover, f</w:t>
      </w:r>
      <w:r w:rsidRPr="004C2927">
        <w:rPr>
          <w:rFonts w:eastAsia="Calibri" w:cs="Calibri"/>
          <w:lang w:val="en-GB"/>
        </w:rPr>
        <w:t>rom visual observation, more than 90% of rubber plantations younger than 5 years show</w:t>
      </w:r>
      <w:r>
        <w:rPr>
          <w:rFonts w:eastAsia="Calibri" w:cs="Calibri"/>
          <w:lang w:val="en-GB"/>
        </w:rPr>
        <w:t>ed</w:t>
      </w:r>
      <w:r w:rsidRPr="004C2927">
        <w:rPr>
          <w:rFonts w:eastAsia="Calibri" w:cs="Calibri"/>
          <w:lang w:val="en-GB"/>
        </w:rPr>
        <w:t xml:space="preserve"> visible signs of recent or current intercropping. Immature plantations older than 5 years could not always be ascertained as previously intercropped or not. A shared point of view </w:t>
      </w:r>
      <w:r>
        <w:rPr>
          <w:rFonts w:eastAsia="Calibri" w:cs="Calibri"/>
          <w:lang w:val="en-GB"/>
        </w:rPr>
        <w:t>was</w:t>
      </w:r>
      <w:r w:rsidRPr="004C2927">
        <w:rPr>
          <w:rFonts w:eastAsia="Calibri" w:cs="Calibri"/>
          <w:lang w:val="en-GB"/>
        </w:rPr>
        <w:t xml:space="preserve"> expressed as follow</w:t>
      </w:r>
      <w:r>
        <w:rPr>
          <w:rFonts w:eastAsia="Calibri" w:cs="Calibri"/>
          <w:lang w:val="en-GB"/>
        </w:rPr>
        <w:t>s</w:t>
      </w:r>
      <w:r w:rsidRPr="004C2927">
        <w:rPr>
          <w:rFonts w:eastAsia="Calibri" w:cs="Calibri"/>
          <w:lang w:val="en-GB"/>
        </w:rPr>
        <w:t xml:space="preserve"> by a Sub-district Administration Officer: “It is very hard to find young rubber plantation without any intercropping in this area. Only very rich planters can do without intercropping, disregarding immediate benefits”.</w:t>
      </w:r>
      <w:r>
        <w:rPr>
          <w:rFonts w:eastAsia="Calibri" w:cs="Calibri"/>
          <w:lang w:val="en-GB"/>
        </w:rPr>
        <w:t xml:space="preserve"> By contrast, the survey conducted over 196 plots in mature plantations in 2014 revealed that 42% of plots had never been intercropped. This huge difference in adoption of rubber intercropping during immature period was striking over this short period of time.</w:t>
      </w:r>
    </w:p>
    <w:p w:rsidR="001A2A08" w:rsidRPr="004C2927" w:rsidRDefault="001A2A08" w:rsidP="001A2A08">
      <w:pPr>
        <w:spacing w:before="240"/>
        <w:jc w:val="both"/>
        <w:rPr>
          <w:lang w:val="en-GB"/>
        </w:rPr>
      </w:pPr>
    </w:p>
    <w:p w:rsidR="001A2A08" w:rsidRDefault="002606B5" w:rsidP="001A2A08">
      <w:pPr>
        <w:numPr>
          <w:ilvl w:val="1"/>
          <w:numId w:val="1"/>
        </w:numPr>
        <w:spacing w:before="240"/>
        <w:jc w:val="both"/>
        <w:rPr>
          <w:rFonts w:asciiTheme="majorHAnsi" w:hAnsiTheme="majorHAnsi"/>
          <w:b/>
          <w:sz w:val="24"/>
          <w:szCs w:val="24"/>
          <w:lang w:val="en-GB"/>
        </w:rPr>
      </w:pPr>
      <w:r>
        <w:rPr>
          <w:rFonts w:asciiTheme="majorHAnsi" w:hAnsiTheme="majorHAnsi"/>
          <w:b/>
          <w:sz w:val="24"/>
          <w:szCs w:val="24"/>
          <w:lang w:val="en-GB"/>
        </w:rPr>
        <w:t>Spatial dynamics of rubber plantations</w:t>
      </w:r>
    </w:p>
    <w:p w:rsidR="001A2A08" w:rsidRDefault="002606B5" w:rsidP="001A2A08">
      <w:pPr>
        <w:spacing w:before="240"/>
        <w:jc w:val="both"/>
        <w:rPr>
          <w:lang w:val="en-GB"/>
        </w:rPr>
      </w:pPr>
      <w:r>
        <w:rPr>
          <w:lang w:val="en-GB"/>
        </w:rPr>
        <w:t xml:space="preserve">Hereafter, the spatial expansion of rubber plantations in the study area is explored through the lens of ecological and economic drivers. Fig 4 suggested that in the study area, rubber-cassava in lowland started 7 years ago while rubber-rice began approximately 9 years ago. The number of plantations in lowland (rubber-cassava and rubber-rice) progressively increased. Considering rubber price trends and recent climatic vagaries, it seemed that lowland had been invested to cope with drought, with further incentive provided by rubber price rise. In fact, as former rubber plantations in </w:t>
      </w:r>
      <w:proofErr w:type="spellStart"/>
      <w:r>
        <w:rPr>
          <w:lang w:val="en-GB"/>
        </w:rPr>
        <w:t>Buriram</w:t>
      </w:r>
      <w:proofErr w:type="spellEnd"/>
      <w:r>
        <w:rPr>
          <w:lang w:val="en-GB"/>
        </w:rPr>
        <w:t xml:space="preserve"> were set under the program of plantation led by RAOT, technical recommendations (including the need of deep soil) were strictly observed. Therefore, it was obvious that rubber plantations first only </w:t>
      </w:r>
      <w:r>
        <w:rPr>
          <w:lang w:val="en-GB"/>
        </w:rPr>
        <w:lastRenderedPageBreak/>
        <w:t xml:space="preserve">expanded on upland for several years (1990s onward). From 2000 to 2010, rubber prices steadily increased (Fig 5). As a consequence, farmers’ interest in planting rubber likely grew up. Probably, less favourable land had progressively been sought to grow rubber. However, Fig 4 also shows that occupation of lowland in the study area started later, coinciding with lower records of annual rainfall. In fact, for more than 16 years, rubber-cassava intercropping occurred on upland whereas rubber-cassava intercropping in lowland started less than 11 years ago. The first rubber-rice plantation in lowland was found in the Ban </w:t>
      </w:r>
      <w:proofErr w:type="spellStart"/>
      <w:r>
        <w:rPr>
          <w:lang w:val="en-GB"/>
        </w:rPr>
        <w:t>Nong</w:t>
      </w:r>
      <w:proofErr w:type="spellEnd"/>
      <w:r>
        <w:rPr>
          <w:lang w:val="en-GB"/>
        </w:rPr>
        <w:t xml:space="preserve"> </w:t>
      </w:r>
      <w:proofErr w:type="spellStart"/>
      <w:r>
        <w:rPr>
          <w:lang w:val="en-GB"/>
        </w:rPr>
        <w:t>Krathum</w:t>
      </w:r>
      <w:proofErr w:type="spellEnd"/>
      <w:r>
        <w:rPr>
          <w:lang w:val="en-GB"/>
        </w:rPr>
        <w:t xml:space="preserve"> village in 2007, whereas upland monospecific rubber planting had started since 1992 in the same village. Probably, dry weather favoured this first plantation in lowland against technical recommendations. Similarly, in Ban Tum </w:t>
      </w:r>
      <w:proofErr w:type="spellStart"/>
      <w:r>
        <w:rPr>
          <w:lang w:val="en-GB"/>
        </w:rPr>
        <w:t>Yai</w:t>
      </w:r>
      <w:proofErr w:type="spellEnd"/>
      <w:r>
        <w:rPr>
          <w:lang w:val="en-GB"/>
        </w:rPr>
        <w:t xml:space="preserve"> village, an elder farmer reported that rubber-rice intercropping only started 7 years ago, and rapidly expanded. As the following years proved to be dryer (except 2011, Fig 3), more farmers continued planting in lowland, as a response to combined effect of price rise and rainfall shortage. But the fact that no rubber-rice plot and no rubber-cassava in lowland was found before 2007 in these villages means that the first expansion of rubber plantations (1990s-2007) did not specifically target lowland whereas the later (2007 onward) did it clearly.</w:t>
      </w:r>
    </w:p>
    <w:p w:rsidR="001A2A08" w:rsidRDefault="002606B5" w:rsidP="001A2A08">
      <w:pPr>
        <w:numPr>
          <w:ilvl w:val="1"/>
          <w:numId w:val="1"/>
        </w:numPr>
        <w:spacing w:before="240"/>
        <w:jc w:val="both"/>
        <w:rPr>
          <w:rFonts w:asciiTheme="majorHAnsi" w:hAnsiTheme="majorHAnsi"/>
          <w:b/>
          <w:sz w:val="24"/>
          <w:szCs w:val="24"/>
          <w:lang w:val="en-GB"/>
        </w:rPr>
      </w:pPr>
      <w:r>
        <w:rPr>
          <w:rFonts w:asciiTheme="majorHAnsi" w:hAnsiTheme="majorHAnsi"/>
          <w:b/>
          <w:sz w:val="24"/>
          <w:szCs w:val="24"/>
          <w:lang w:val="en-GB"/>
        </w:rPr>
        <w:t>Farming practices during immature period of rubber plantation</w:t>
      </w:r>
    </w:p>
    <w:p w:rsidR="001A2A08" w:rsidRPr="009C5441" w:rsidRDefault="002606B5" w:rsidP="001A2A08">
      <w:pPr>
        <w:numPr>
          <w:ilvl w:val="2"/>
          <w:numId w:val="1"/>
        </w:numPr>
        <w:spacing w:before="240"/>
        <w:jc w:val="both"/>
        <w:rPr>
          <w:rFonts w:asciiTheme="majorHAnsi" w:hAnsiTheme="majorHAnsi"/>
          <w:b/>
          <w:i/>
          <w:sz w:val="24"/>
          <w:szCs w:val="24"/>
          <w:lang w:val="en-GB"/>
        </w:rPr>
      </w:pPr>
      <w:r w:rsidRPr="009C5441">
        <w:rPr>
          <w:rFonts w:asciiTheme="majorHAnsi" w:hAnsiTheme="majorHAnsi"/>
          <w:b/>
          <w:i/>
          <w:sz w:val="24"/>
          <w:szCs w:val="24"/>
          <w:lang w:val="en-GB"/>
        </w:rPr>
        <w:t>Dual management of the plantation during the immature period</w:t>
      </w:r>
    </w:p>
    <w:p w:rsidR="001A2A08" w:rsidRPr="004C2927" w:rsidRDefault="002606B5" w:rsidP="001A2A08">
      <w:pPr>
        <w:spacing w:before="240"/>
        <w:jc w:val="both"/>
        <w:rPr>
          <w:lang w:val="en-GB"/>
        </w:rPr>
      </w:pPr>
      <w:r>
        <w:rPr>
          <w:rFonts w:eastAsia="Calibri" w:cs="Calibri"/>
          <w:lang w:val="en-GB"/>
        </w:rPr>
        <w:t>Many f</w:t>
      </w:r>
      <w:r w:rsidRPr="004C2927">
        <w:rPr>
          <w:rFonts w:eastAsia="Calibri" w:cs="Calibri"/>
          <w:lang w:val="en-GB"/>
        </w:rPr>
        <w:t xml:space="preserve">arming practices </w:t>
      </w:r>
      <w:r>
        <w:rPr>
          <w:rFonts w:eastAsia="Calibri" w:cs="Calibri"/>
          <w:lang w:val="en-GB"/>
        </w:rPr>
        <w:t>we</w:t>
      </w:r>
      <w:r w:rsidRPr="004C2927">
        <w:rPr>
          <w:rFonts w:eastAsia="Calibri" w:cs="Calibri"/>
          <w:lang w:val="en-GB"/>
        </w:rPr>
        <w:t xml:space="preserve">re similar in many aspects, </w:t>
      </w:r>
      <w:r>
        <w:rPr>
          <w:rFonts w:eastAsia="Calibri" w:cs="Calibri"/>
          <w:lang w:val="en-GB"/>
        </w:rPr>
        <w:t>regardless of</w:t>
      </w:r>
      <w:r w:rsidRPr="004C2927">
        <w:rPr>
          <w:rFonts w:eastAsia="Calibri" w:cs="Calibri"/>
          <w:lang w:val="en-GB"/>
        </w:rPr>
        <w:t xml:space="preserve"> the </w:t>
      </w:r>
      <w:r>
        <w:rPr>
          <w:rFonts w:eastAsia="Calibri" w:cs="Calibri"/>
          <w:lang w:val="en-GB"/>
        </w:rPr>
        <w:t>rubber cropping system during the immature</w:t>
      </w:r>
      <w:r w:rsidRPr="004C2927">
        <w:rPr>
          <w:rFonts w:eastAsia="Calibri" w:cs="Calibri"/>
          <w:lang w:val="en-GB"/>
        </w:rPr>
        <w:t xml:space="preserve">. Only two </w:t>
      </w:r>
      <w:r>
        <w:rPr>
          <w:rFonts w:eastAsia="Calibri" w:cs="Calibri"/>
          <w:lang w:val="en-GB"/>
        </w:rPr>
        <w:t xml:space="preserve">rubber </w:t>
      </w:r>
      <w:r w:rsidRPr="004C2927">
        <w:rPr>
          <w:rFonts w:eastAsia="Calibri" w:cs="Calibri"/>
          <w:lang w:val="en-GB"/>
        </w:rPr>
        <w:t xml:space="preserve">clones </w:t>
      </w:r>
      <w:r>
        <w:rPr>
          <w:rFonts w:eastAsia="Calibri" w:cs="Calibri"/>
          <w:lang w:val="en-GB"/>
        </w:rPr>
        <w:t>we</w:t>
      </w:r>
      <w:r w:rsidRPr="004C2927">
        <w:rPr>
          <w:rFonts w:eastAsia="Calibri" w:cs="Calibri"/>
          <w:lang w:val="en-GB"/>
        </w:rPr>
        <w:t>re in use</w:t>
      </w:r>
      <w:r>
        <w:rPr>
          <w:rFonts w:eastAsia="Calibri" w:cs="Calibri"/>
          <w:lang w:val="en-GB"/>
        </w:rPr>
        <w:t>:</w:t>
      </w:r>
      <w:r w:rsidRPr="004C2927">
        <w:rPr>
          <w:rFonts w:eastAsia="Calibri" w:cs="Calibri"/>
          <w:lang w:val="en-GB"/>
        </w:rPr>
        <w:t xml:space="preserve"> RRIM600 and RRIT251, with no clear preference </w:t>
      </w:r>
      <w:r>
        <w:rPr>
          <w:rFonts w:eastAsia="Calibri" w:cs="Calibri"/>
          <w:lang w:val="en-GB"/>
        </w:rPr>
        <w:t>for</w:t>
      </w:r>
      <w:r w:rsidRPr="004C2927">
        <w:rPr>
          <w:rFonts w:eastAsia="Calibri" w:cs="Calibri"/>
          <w:lang w:val="en-GB"/>
        </w:rPr>
        <w:t xml:space="preserve"> RRIT251 which </w:t>
      </w:r>
      <w:r>
        <w:rPr>
          <w:rFonts w:eastAsia="Calibri" w:cs="Calibri"/>
          <w:lang w:val="en-GB"/>
        </w:rPr>
        <w:t>was</w:t>
      </w:r>
      <w:r w:rsidRPr="004C2927">
        <w:rPr>
          <w:rFonts w:eastAsia="Calibri" w:cs="Calibri"/>
          <w:lang w:val="en-GB"/>
        </w:rPr>
        <w:t xml:space="preserve"> promoted by RAOT. Whether intercropped or not, dual management of the rubber plantation </w:t>
      </w:r>
      <w:r>
        <w:rPr>
          <w:rFonts w:eastAsia="Calibri" w:cs="Calibri"/>
          <w:lang w:val="en-GB"/>
        </w:rPr>
        <w:t>wa</w:t>
      </w:r>
      <w:r w:rsidRPr="004C2927">
        <w:rPr>
          <w:rFonts w:eastAsia="Calibri" w:cs="Calibri"/>
          <w:lang w:val="en-GB"/>
        </w:rPr>
        <w:t>s striking: the rubber</w:t>
      </w:r>
      <w:r>
        <w:rPr>
          <w:rFonts w:eastAsia="Calibri" w:cs="Calibri"/>
          <w:lang w:val="en-GB"/>
        </w:rPr>
        <w:t>-</w:t>
      </w:r>
      <w:r w:rsidRPr="004C2927">
        <w:rPr>
          <w:rFonts w:eastAsia="Calibri" w:cs="Calibri"/>
          <w:lang w:val="en-GB"/>
        </w:rPr>
        <w:t xml:space="preserve">row (1-2.5m wide proximal </w:t>
      </w:r>
      <w:r>
        <w:rPr>
          <w:rFonts w:eastAsia="Calibri" w:cs="Calibri"/>
          <w:lang w:val="en-GB"/>
        </w:rPr>
        <w:t xml:space="preserve">earth </w:t>
      </w:r>
      <w:r w:rsidRPr="004C2927">
        <w:rPr>
          <w:rFonts w:eastAsia="Calibri" w:cs="Calibri"/>
          <w:lang w:val="en-GB"/>
        </w:rPr>
        <w:t xml:space="preserve">band) </w:t>
      </w:r>
      <w:r>
        <w:rPr>
          <w:rFonts w:eastAsia="Calibri" w:cs="Calibri"/>
          <w:lang w:val="en-GB"/>
        </w:rPr>
        <w:t>wa</w:t>
      </w:r>
      <w:r w:rsidRPr="004C2927">
        <w:rPr>
          <w:rFonts w:eastAsia="Calibri" w:cs="Calibri"/>
          <w:lang w:val="en-GB"/>
        </w:rPr>
        <w:t xml:space="preserve">s treated differently from the inter-row (distal </w:t>
      </w:r>
      <w:r>
        <w:rPr>
          <w:rFonts w:eastAsia="Calibri" w:cs="Calibri"/>
          <w:lang w:val="en-GB"/>
        </w:rPr>
        <w:t>earth</w:t>
      </w:r>
      <w:r w:rsidRPr="004C2927">
        <w:rPr>
          <w:rFonts w:eastAsia="Calibri" w:cs="Calibri"/>
          <w:lang w:val="en-GB"/>
        </w:rPr>
        <w:t xml:space="preserve"> band). Prior to hole digging, land preparation involve</w:t>
      </w:r>
      <w:r>
        <w:rPr>
          <w:rFonts w:eastAsia="Calibri" w:cs="Calibri"/>
          <w:lang w:val="en-GB"/>
        </w:rPr>
        <w:t>d</w:t>
      </w:r>
      <w:r w:rsidRPr="004C2927">
        <w:rPr>
          <w:rFonts w:eastAsia="Calibri" w:cs="Calibri"/>
          <w:lang w:val="en-GB"/>
        </w:rPr>
        <w:t xml:space="preserve"> one or two mechanized ploughings, depending on weed growth, biomass decay, soil bulk density, and dry spell. Straws of precedent crop </w:t>
      </w:r>
      <w:r>
        <w:rPr>
          <w:rFonts w:eastAsia="Calibri" w:cs="Calibri"/>
          <w:lang w:val="en-GB"/>
        </w:rPr>
        <w:t>we</w:t>
      </w:r>
      <w:r w:rsidRPr="004C2927">
        <w:rPr>
          <w:rFonts w:eastAsia="Calibri" w:cs="Calibri"/>
          <w:lang w:val="en-GB"/>
        </w:rPr>
        <w:t>re usually incorporated. F</w:t>
      </w:r>
      <w:r>
        <w:rPr>
          <w:rFonts w:eastAsia="Calibri" w:cs="Calibri"/>
          <w:lang w:val="en-GB"/>
        </w:rPr>
        <w:t>irst f</w:t>
      </w:r>
      <w:r w:rsidRPr="004C2927">
        <w:rPr>
          <w:rFonts w:eastAsia="Calibri" w:cs="Calibri"/>
          <w:lang w:val="en-GB"/>
        </w:rPr>
        <w:t xml:space="preserve">ertilization </w:t>
      </w:r>
      <w:r>
        <w:rPr>
          <w:rFonts w:eastAsia="Calibri" w:cs="Calibri"/>
          <w:lang w:val="en-GB"/>
        </w:rPr>
        <w:t xml:space="preserve">usually </w:t>
      </w:r>
      <w:r w:rsidRPr="004C2927">
        <w:rPr>
          <w:rFonts w:eastAsia="Calibri" w:cs="Calibri"/>
          <w:lang w:val="en-GB"/>
        </w:rPr>
        <w:t>occur</w:t>
      </w:r>
      <w:r>
        <w:rPr>
          <w:rFonts w:eastAsia="Calibri" w:cs="Calibri"/>
          <w:lang w:val="en-GB"/>
        </w:rPr>
        <w:t>red just before planting, but not systematically</w:t>
      </w:r>
      <w:r w:rsidRPr="004C2927">
        <w:rPr>
          <w:rFonts w:eastAsia="Calibri" w:cs="Calibri"/>
          <w:lang w:val="en-GB"/>
        </w:rPr>
        <w:t>. Organic and/or chemical fertilizers may be added at variable rate during planting, which occur</w:t>
      </w:r>
      <w:r>
        <w:rPr>
          <w:rFonts w:eastAsia="Calibri" w:cs="Calibri"/>
          <w:lang w:val="en-GB"/>
        </w:rPr>
        <w:t>red</w:t>
      </w:r>
      <w:r w:rsidRPr="004C2927">
        <w:rPr>
          <w:rFonts w:eastAsia="Calibri" w:cs="Calibri"/>
          <w:lang w:val="en-GB"/>
        </w:rPr>
        <w:t xml:space="preserve"> between late-May and early-July. Grafted </w:t>
      </w:r>
      <w:r>
        <w:rPr>
          <w:rFonts w:eastAsia="Calibri" w:cs="Calibri"/>
          <w:lang w:val="en-GB"/>
        </w:rPr>
        <w:t>plants</w:t>
      </w:r>
      <w:r w:rsidRPr="004C2927">
        <w:rPr>
          <w:rFonts w:eastAsia="Calibri" w:cs="Calibri"/>
          <w:lang w:val="en-GB"/>
        </w:rPr>
        <w:t xml:space="preserve"> </w:t>
      </w:r>
      <w:r>
        <w:rPr>
          <w:rFonts w:eastAsia="Calibri" w:cs="Calibri"/>
          <w:lang w:val="en-GB"/>
        </w:rPr>
        <w:t>we</w:t>
      </w:r>
      <w:r w:rsidRPr="004C2927">
        <w:rPr>
          <w:rFonts w:eastAsia="Calibri" w:cs="Calibri"/>
          <w:lang w:val="en-GB"/>
        </w:rPr>
        <w:t xml:space="preserve">re widely used; modal spacing </w:t>
      </w:r>
      <w:r>
        <w:rPr>
          <w:rFonts w:eastAsia="Calibri" w:cs="Calibri"/>
          <w:lang w:val="en-GB"/>
        </w:rPr>
        <w:t>wa</w:t>
      </w:r>
      <w:r w:rsidRPr="004C2927">
        <w:rPr>
          <w:rFonts w:eastAsia="Calibri" w:cs="Calibri"/>
          <w:lang w:val="en-GB"/>
        </w:rPr>
        <w:t xml:space="preserve">s 7m*3m, and common densities </w:t>
      </w:r>
      <w:r>
        <w:rPr>
          <w:rFonts w:eastAsia="Calibri" w:cs="Calibri"/>
          <w:lang w:val="en-GB"/>
        </w:rPr>
        <w:t>we</w:t>
      </w:r>
      <w:r w:rsidRPr="004C2927">
        <w:rPr>
          <w:rFonts w:eastAsia="Calibri" w:cs="Calibri"/>
          <w:lang w:val="en-GB"/>
        </w:rPr>
        <w:t>re close to 476-5</w:t>
      </w:r>
      <w:r>
        <w:rPr>
          <w:rFonts w:eastAsia="Calibri" w:cs="Calibri"/>
          <w:lang w:val="en-GB"/>
        </w:rPr>
        <w:t>28</w:t>
      </w:r>
      <w:r w:rsidRPr="004C2927">
        <w:rPr>
          <w:rFonts w:eastAsia="Calibri" w:cs="Calibri"/>
          <w:lang w:val="en-GB"/>
        </w:rPr>
        <w:t xml:space="preserve"> trees/ha. Mechanical weeding around young trees start</w:t>
      </w:r>
      <w:r>
        <w:rPr>
          <w:rFonts w:eastAsia="Calibri" w:cs="Calibri"/>
          <w:lang w:val="en-GB"/>
        </w:rPr>
        <w:t>ed</w:t>
      </w:r>
      <w:r w:rsidRPr="004C2927">
        <w:rPr>
          <w:rFonts w:eastAsia="Calibri" w:cs="Calibri"/>
          <w:lang w:val="en-GB"/>
        </w:rPr>
        <w:t xml:space="preserve"> approximately 2 months after planting, depending on weed abundance. Use of total herbicides (which rate depend</w:t>
      </w:r>
      <w:r>
        <w:rPr>
          <w:rFonts w:eastAsia="Calibri" w:cs="Calibri"/>
          <w:lang w:val="en-GB"/>
        </w:rPr>
        <w:t>ed</w:t>
      </w:r>
      <w:r w:rsidRPr="004C2927">
        <w:rPr>
          <w:rFonts w:eastAsia="Calibri" w:cs="Calibri"/>
          <w:lang w:val="en-GB"/>
        </w:rPr>
        <w:t xml:space="preserve"> on weed growth) on the rubber</w:t>
      </w:r>
      <w:r>
        <w:rPr>
          <w:rFonts w:eastAsia="Calibri" w:cs="Calibri"/>
          <w:lang w:val="en-GB"/>
        </w:rPr>
        <w:t>-</w:t>
      </w:r>
      <w:r w:rsidRPr="004C2927">
        <w:rPr>
          <w:rFonts w:eastAsia="Calibri" w:cs="Calibri"/>
          <w:lang w:val="en-GB"/>
        </w:rPr>
        <w:t xml:space="preserve">row </w:t>
      </w:r>
      <w:r>
        <w:rPr>
          <w:rFonts w:eastAsia="Calibri" w:cs="Calibri"/>
          <w:lang w:val="en-GB"/>
        </w:rPr>
        <w:t>was</w:t>
      </w:r>
      <w:r w:rsidRPr="004C2927">
        <w:rPr>
          <w:rFonts w:eastAsia="Calibri" w:cs="Calibri"/>
          <w:lang w:val="en-GB"/>
        </w:rPr>
        <w:t xml:space="preserve"> observed as a preferred alternative to mechanical weeding. Weed </w:t>
      </w:r>
      <w:r>
        <w:rPr>
          <w:rFonts w:eastAsia="Calibri" w:cs="Calibri"/>
          <w:lang w:val="en-GB"/>
        </w:rPr>
        <w:t>management wa</w:t>
      </w:r>
      <w:r w:rsidRPr="004C2927">
        <w:rPr>
          <w:rFonts w:eastAsia="Calibri" w:cs="Calibri"/>
          <w:lang w:val="en-GB"/>
        </w:rPr>
        <w:t>s continuous during wet season (up to 3 times). Fertilizer types and rates var</w:t>
      </w:r>
      <w:r>
        <w:rPr>
          <w:rFonts w:eastAsia="Calibri" w:cs="Calibri"/>
          <w:lang w:val="en-GB"/>
        </w:rPr>
        <w:t>ied</w:t>
      </w:r>
      <w:r w:rsidRPr="004C2927">
        <w:rPr>
          <w:rFonts w:eastAsia="Calibri" w:cs="Calibri"/>
          <w:lang w:val="en-GB"/>
        </w:rPr>
        <w:t xml:space="preserve"> very much. Organic amendments include</w:t>
      </w:r>
      <w:r>
        <w:rPr>
          <w:rFonts w:eastAsia="Calibri" w:cs="Calibri"/>
          <w:lang w:val="en-GB"/>
        </w:rPr>
        <w:t>d</w:t>
      </w:r>
      <w:r w:rsidRPr="004C2927">
        <w:rPr>
          <w:rFonts w:eastAsia="Calibri" w:cs="Calibri"/>
          <w:lang w:val="en-GB"/>
        </w:rPr>
        <w:t xml:space="preserve"> cow-dung, chicken manure, wood residues, sewage sludge, and many other formulations of commercial products from different sources such as guano and industrial by-products (mostly pure organic and granulated, sometimes in organic-mineral blend </w:t>
      </w:r>
      <w:r>
        <w:rPr>
          <w:rFonts w:eastAsia="Calibri" w:cs="Calibri"/>
          <w:lang w:val="en-GB"/>
        </w:rPr>
        <w:t>approximately</w:t>
      </w:r>
      <w:r w:rsidRPr="004C2927">
        <w:rPr>
          <w:rFonts w:eastAsia="Calibri" w:cs="Calibri"/>
          <w:lang w:val="en-GB"/>
        </w:rPr>
        <w:t xml:space="preserve"> 10% organic content). Zero (0) to 2,850kg/ha </w:t>
      </w:r>
      <w:r>
        <w:rPr>
          <w:rFonts w:eastAsia="Calibri" w:cs="Calibri"/>
          <w:lang w:val="en-GB"/>
        </w:rPr>
        <w:t>we</w:t>
      </w:r>
      <w:r w:rsidRPr="004C2927">
        <w:rPr>
          <w:rFonts w:eastAsia="Calibri" w:cs="Calibri"/>
          <w:lang w:val="en-GB"/>
        </w:rPr>
        <w:t xml:space="preserve">re the extreme rates recorded, likely depending on availability and affordability. Mineral fertilizers </w:t>
      </w:r>
      <w:r>
        <w:rPr>
          <w:rFonts w:eastAsia="Calibri" w:cs="Calibri"/>
          <w:lang w:val="en-GB"/>
        </w:rPr>
        <w:t>we</w:t>
      </w:r>
      <w:r w:rsidRPr="004C2927">
        <w:rPr>
          <w:rFonts w:eastAsia="Calibri" w:cs="Calibri"/>
          <w:lang w:val="en-GB"/>
        </w:rPr>
        <w:t xml:space="preserve">re even more variable as the input market </w:t>
      </w:r>
      <w:r>
        <w:rPr>
          <w:rFonts w:eastAsia="Calibri" w:cs="Calibri"/>
          <w:lang w:val="en-GB"/>
        </w:rPr>
        <w:t>expanded</w:t>
      </w:r>
      <w:r w:rsidRPr="004C2927">
        <w:rPr>
          <w:rFonts w:eastAsia="Calibri" w:cs="Calibri"/>
          <w:lang w:val="en-GB"/>
        </w:rPr>
        <w:t>. At the time of data collection, N</w:t>
      </w:r>
      <w:r w:rsidRPr="00AB66E4">
        <w:rPr>
          <w:rFonts w:eastAsia="Calibri" w:cs="Calibri"/>
          <w:vertAlign w:val="subscript"/>
          <w:lang w:val="en-GB"/>
        </w:rPr>
        <w:t>15</w:t>
      </w:r>
      <w:r w:rsidRPr="004C2927">
        <w:rPr>
          <w:rFonts w:eastAsia="Calibri" w:cs="Calibri"/>
          <w:lang w:val="en-GB"/>
        </w:rPr>
        <w:t>P</w:t>
      </w:r>
      <w:r w:rsidRPr="00AB66E4">
        <w:rPr>
          <w:rFonts w:eastAsia="Calibri" w:cs="Calibri"/>
          <w:vertAlign w:val="subscript"/>
          <w:lang w:val="en-GB"/>
        </w:rPr>
        <w:t>15</w:t>
      </w:r>
      <w:r w:rsidRPr="004C2927">
        <w:rPr>
          <w:rFonts w:eastAsia="Calibri" w:cs="Calibri"/>
          <w:lang w:val="en-GB"/>
        </w:rPr>
        <w:t>K</w:t>
      </w:r>
      <w:r w:rsidRPr="00AB66E4">
        <w:rPr>
          <w:rFonts w:eastAsia="Calibri" w:cs="Calibri"/>
          <w:vertAlign w:val="subscript"/>
          <w:lang w:val="en-GB"/>
        </w:rPr>
        <w:t>15</w:t>
      </w:r>
      <w:r w:rsidRPr="004C2927">
        <w:rPr>
          <w:rFonts w:eastAsia="Calibri" w:cs="Calibri"/>
          <w:lang w:val="en-GB"/>
        </w:rPr>
        <w:t xml:space="preserve"> formulation seem</w:t>
      </w:r>
      <w:r>
        <w:rPr>
          <w:rFonts w:eastAsia="Calibri" w:cs="Calibri"/>
          <w:lang w:val="en-GB"/>
        </w:rPr>
        <w:t>ed</w:t>
      </w:r>
      <w:r w:rsidRPr="004C2927">
        <w:rPr>
          <w:rFonts w:eastAsia="Calibri" w:cs="Calibri"/>
          <w:lang w:val="en-GB"/>
        </w:rPr>
        <w:t xml:space="preserve"> to be preferred to others included the one recommended by RAOT (N</w:t>
      </w:r>
      <w:r w:rsidRPr="00AB66E4">
        <w:rPr>
          <w:rFonts w:eastAsia="Calibri" w:cs="Calibri"/>
          <w:vertAlign w:val="subscript"/>
          <w:lang w:val="en-GB"/>
        </w:rPr>
        <w:t>20</w:t>
      </w:r>
      <w:r w:rsidRPr="004C2927">
        <w:rPr>
          <w:rFonts w:eastAsia="Calibri" w:cs="Calibri"/>
          <w:lang w:val="en-GB"/>
        </w:rPr>
        <w:t>P</w:t>
      </w:r>
      <w:r w:rsidRPr="00AB66E4">
        <w:rPr>
          <w:rFonts w:eastAsia="Calibri" w:cs="Calibri"/>
          <w:vertAlign w:val="subscript"/>
          <w:lang w:val="en-GB"/>
        </w:rPr>
        <w:t>10</w:t>
      </w:r>
      <w:r w:rsidRPr="004C2927">
        <w:rPr>
          <w:rFonts w:eastAsia="Calibri" w:cs="Calibri"/>
          <w:lang w:val="en-GB"/>
        </w:rPr>
        <w:t>K</w:t>
      </w:r>
      <w:r w:rsidRPr="00AB66E4">
        <w:rPr>
          <w:rFonts w:eastAsia="Calibri" w:cs="Calibri"/>
          <w:vertAlign w:val="subscript"/>
          <w:lang w:val="en-GB"/>
        </w:rPr>
        <w:t>12</w:t>
      </w:r>
      <w:r w:rsidRPr="004C2927">
        <w:rPr>
          <w:rFonts w:eastAsia="Calibri" w:cs="Calibri"/>
          <w:lang w:val="en-GB"/>
        </w:rPr>
        <w:t xml:space="preserve">). </w:t>
      </w:r>
      <w:r>
        <w:rPr>
          <w:rFonts w:eastAsia="Calibri" w:cs="Calibri"/>
          <w:lang w:val="en-GB"/>
        </w:rPr>
        <w:t>First a</w:t>
      </w:r>
      <w:r w:rsidRPr="004C2927">
        <w:rPr>
          <w:rFonts w:eastAsia="Calibri" w:cs="Calibri"/>
          <w:lang w:val="en-GB"/>
        </w:rPr>
        <w:t>pplication rate range</w:t>
      </w:r>
      <w:r>
        <w:rPr>
          <w:rFonts w:eastAsia="Calibri" w:cs="Calibri"/>
          <w:lang w:val="en-GB"/>
        </w:rPr>
        <w:t>d</w:t>
      </w:r>
      <w:r w:rsidRPr="004C2927">
        <w:rPr>
          <w:rFonts w:eastAsia="Calibri" w:cs="Calibri"/>
          <w:lang w:val="en-GB"/>
        </w:rPr>
        <w:t xml:space="preserve"> from 600g/ha to 8.5kg/ha. Mineral fertilizer c</w:t>
      </w:r>
      <w:r>
        <w:rPr>
          <w:rFonts w:eastAsia="Calibri" w:cs="Calibri"/>
          <w:lang w:val="en-GB"/>
        </w:rPr>
        <w:t>ould</w:t>
      </w:r>
      <w:r w:rsidRPr="004C2927">
        <w:rPr>
          <w:rFonts w:eastAsia="Calibri" w:cs="Calibri"/>
          <w:lang w:val="en-GB"/>
        </w:rPr>
        <w:t xml:space="preserve"> be applied after first weeding as well. Only one farmer </w:t>
      </w:r>
      <w:r w:rsidRPr="004C2927">
        <w:rPr>
          <w:rFonts w:eastAsia="Calibri" w:cs="Calibri"/>
          <w:lang w:val="en-GB"/>
        </w:rPr>
        <w:lastRenderedPageBreak/>
        <w:t xml:space="preserve">reported the use of </w:t>
      </w:r>
      <w:r>
        <w:rPr>
          <w:rFonts w:eastAsia="Calibri" w:cs="Calibri"/>
          <w:lang w:val="en-GB"/>
        </w:rPr>
        <w:t xml:space="preserve">bio-fertilizers (termed as </w:t>
      </w:r>
      <w:r w:rsidRPr="004C2927">
        <w:rPr>
          <w:rFonts w:eastAsia="Calibri" w:cs="Calibri"/>
          <w:lang w:val="en-GB"/>
        </w:rPr>
        <w:t>‘Efficient Micro-organism</w:t>
      </w:r>
      <w:r>
        <w:rPr>
          <w:rFonts w:eastAsia="Calibri" w:cs="Calibri"/>
          <w:lang w:val="en-GB"/>
        </w:rPr>
        <w:t xml:space="preserve">’ or </w:t>
      </w:r>
      <w:r w:rsidRPr="004C2927">
        <w:rPr>
          <w:rFonts w:eastAsia="Calibri" w:cs="Calibri"/>
          <w:lang w:val="en-GB"/>
        </w:rPr>
        <w:t xml:space="preserve">EM) on rubber trees. Young plants </w:t>
      </w:r>
      <w:r>
        <w:rPr>
          <w:rFonts w:eastAsia="Calibri" w:cs="Calibri"/>
          <w:lang w:val="en-GB"/>
        </w:rPr>
        <w:t>we</w:t>
      </w:r>
      <w:r w:rsidRPr="004C2927">
        <w:rPr>
          <w:rFonts w:eastAsia="Calibri" w:cs="Calibri"/>
          <w:lang w:val="en-GB"/>
        </w:rPr>
        <w:t xml:space="preserve">re staked, and suckering </w:t>
      </w:r>
      <w:r>
        <w:rPr>
          <w:rFonts w:eastAsia="Calibri" w:cs="Calibri"/>
          <w:lang w:val="en-GB"/>
        </w:rPr>
        <w:t>was</w:t>
      </w:r>
      <w:r w:rsidRPr="004C2927">
        <w:rPr>
          <w:rFonts w:eastAsia="Calibri" w:cs="Calibri"/>
          <w:lang w:val="en-GB"/>
        </w:rPr>
        <w:t xml:space="preserve"> later completed during early growth.</w:t>
      </w:r>
    </w:p>
    <w:p w:rsidR="001A2A08" w:rsidRDefault="002606B5" w:rsidP="001A2A08">
      <w:pPr>
        <w:spacing w:before="240"/>
        <w:jc w:val="both"/>
        <w:rPr>
          <w:rFonts w:eastAsia="Calibri" w:cs="Calibri"/>
          <w:lang w:val="en-GB"/>
        </w:rPr>
      </w:pPr>
      <w:r w:rsidRPr="004C2927">
        <w:rPr>
          <w:rFonts w:eastAsia="Calibri" w:cs="Calibri"/>
          <w:lang w:val="en-GB"/>
        </w:rPr>
        <w:t>From the very first year to the end of immature period, inter-row ploughing occur</w:t>
      </w:r>
      <w:r>
        <w:rPr>
          <w:rFonts w:eastAsia="Calibri" w:cs="Calibri"/>
          <w:lang w:val="en-GB"/>
        </w:rPr>
        <w:t>red</w:t>
      </w:r>
      <w:r w:rsidRPr="004C2927">
        <w:rPr>
          <w:rFonts w:eastAsia="Calibri" w:cs="Calibri"/>
          <w:lang w:val="en-GB"/>
        </w:rPr>
        <w:t xml:space="preserve"> and progressively </w:t>
      </w:r>
      <w:r>
        <w:rPr>
          <w:rFonts w:eastAsia="Calibri" w:cs="Calibri"/>
          <w:lang w:val="en-GB"/>
        </w:rPr>
        <w:t>took</w:t>
      </w:r>
      <w:r w:rsidRPr="004C2927">
        <w:rPr>
          <w:rFonts w:eastAsia="Calibri" w:cs="Calibri"/>
          <w:lang w:val="en-GB"/>
        </w:rPr>
        <w:t xml:space="preserve"> over weeding/herbicide (on the row) to effectively manage weed growth, lower bulk density and thus favour root growth. This ploughing </w:t>
      </w:r>
      <w:r>
        <w:rPr>
          <w:rFonts w:eastAsia="Calibri" w:cs="Calibri"/>
          <w:lang w:val="en-GB"/>
        </w:rPr>
        <w:t>wa</w:t>
      </w:r>
      <w:r w:rsidRPr="004C2927">
        <w:rPr>
          <w:rFonts w:eastAsia="Calibri" w:cs="Calibri"/>
          <w:lang w:val="en-GB"/>
        </w:rPr>
        <w:t xml:space="preserve">s performed once or twice a year, </w:t>
      </w:r>
      <w:r>
        <w:rPr>
          <w:rFonts w:eastAsia="Calibri" w:cs="Calibri"/>
          <w:lang w:val="en-GB"/>
        </w:rPr>
        <w:t>regardless of</w:t>
      </w:r>
      <w:r w:rsidRPr="004C2927">
        <w:rPr>
          <w:rFonts w:eastAsia="Calibri" w:cs="Calibri"/>
          <w:lang w:val="en-GB"/>
        </w:rPr>
        <w:t xml:space="preserve"> the </w:t>
      </w:r>
      <w:r>
        <w:rPr>
          <w:rFonts w:eastAsia="Calibri" w:cs="Calibri"/>
          <w:lang w:val="en-GB"/>
        </w:rPr>
        <w:t>rubber cropping system</w:t>
      </w:r>
      <w:r w:rsidRPr="004C2927">
        <w:rPr>
          <w:rFonts w:eastAsia="Calibri" w:cs="Calibri"/>
          <w:lang w:val="en-GB"/>
        </w:rPr>
        <w:t xml:space="preserve"> (monospecific or intercropping). The </w:t>
      </w:r>
      <w:proofErr w:type="spellStart"/>
      <w:r w:rsidRPr="004C2927">
        <w:rPr>
          <w:rFonts w:eastAsia="Calibri" w:cs="Calibri"/>
          <w:lang w:val="en-GB"/>
        </w:rPr>
        <w:t>plow</w:t>
      </w:r>
      <w:proofErr w:type="spellEnd"/>
      <w:r w:rsidRPr="004C2927">
        <w:rPr>
          <w:rFonts w:eastAsia="Calibri" w:cs="Calibri"/>
          <w:lang w:val="en-GB"/>
        </w:rPr>
        <w:t>-</w:t>
      </w:r>
      <w:r>
        <w:rPr>
          <w:rFonts w:eastAsia="Calibri" w:cs="Calibri"/>
          <w:lang w:val="en-GB"/>
        </w:rPr>
        <w:t>line</w:t>
      </w:r>
      <w:r w:rsidRPr="004C2927">
        <w:rPr>
          <w:rFonts w:eastAsia="Calibri" w:cs="Calibri"/>
          <w:lang w:val="en-GB"/>
        </w:rPr>
        <w:t xml:space="preserve"> st</w:t>
      </w:r>
      <w:r>
        <w:rPr>
          <w:rFonts w:eastAsia="Calibri" w:cs="Calibri"/>
          <w:lang w:val="en-GB"/>
        </w:rPr>
        <w:t>ood</w:t>
      </w:r>
      <w:r w:rsidRPr="004C2927">
        <w:rPr>
          <w:rFonts w:eastAsia="Calibri" w:cs="Calibri"/>
          <w:lang w:val="en-GB"/>
        </w:rPr>
        <w:t xml:space="preserve"> near the rubber</w:t>
      </w:r>
      <w:r>
        <w:rPr>
          <w:rFonts w:eastAsia="Calibri" w:cs="Calibri"/>
          <w:lang w:val="en-GB"/>
        </w:rPr>
        <w:t>-</w:t>
      </w:r>
      <w:r w:rsidRPr="004C2927">
        <w:rPr>
          <w:rFonts w:eastAsia="Calibri" w:cs="Calibri"/>
          <w:lang w:val="en-GB"/>
        </w:rPr>
        <w:t>row and move</w:t>
      </w:r>
      <w:r>
        <w:rPr>
          <w:rFonts w:eastAsia="Calibri" w:cs="Calibri"/>
          <w:lang w:val="en-GB"/>
        </w:rPr>
        <w:t>d</w:t>
      </w:r>
      <w:r w:rsidRPr="004C2927">
        <w:rPr>
          <w:rFonts w:eastAsia="Calibri" w:cs="Calibri"/>
          <w:lang w:val="en-GB"/>
        </w:rPr>
        <w:t xml:space="preserve"> outward from year to year. Often, small ridges or larger banks </w:t>
      </w:r>
      <w:r>
        <w:rPr>
          <w:rFonts w:eastAsia="Calibri" w:cs="Calibri"/>
          <w:lang w:val="en-GB"/>
        </w:rPr>
        <w:t>we</w:t>
      </w:r>
      <w:r w:rsidRPr="004C2927">
        <w:rPr>
          <w:rFonts w:eastAsia="Calibri" w:cs="Calibri"/>
          <w:lang w:val="en-GB"/>
        </w:rPr>
        <w:t>re raised in the inter-row to collect rainwater a</w:t>
      </w:r>
      <w:r>
        <w:rPr>
          <w:rFonts w:eastAsia="Calibri" w:cs="Calibri"/>
          <w:lang w:val="en-GB"/>
        </w:rPr>
        <w:t>nd receive mineral fertilizers</w:t>
      </w:r>
      <w:r w:rsidRPr="004C2927">
        <w:rPr>
          <w:rFonts w:eastAsia="Calibri" w:cs="Calibri"/>
          <w:lang w:val="en-GB"/>
        </w:rPr>
        <w:t xml:space="preserve">; they </w:t>
      </w:r>
      <w:r>
        <w:rPr>
          <w:rFonts w:eastAsia="Calibri" w:cs="Calibri"/>
          <w:lang w:val="en-GB"/>
        </w:rPr>
        <w:t>we</w:t>
      </w:r>
      <w:r w:rsidRPr="004C2927">
        <w:rPr>
          <w:rFonts w:eastAsia="Calibri" w:cs="Calibri"/>
          <w:lang w:val="en-GB"/>
        </w:rPr>
        <w:t xml:space="preserve">re maintained every 3-5 years. Drainage canals and small ponds </w:t>
      </w:r>
      <w:r>
        <w:rPr>
          <w:rFonts w:eastAsia="Calibri" w:cs="Calibri"/>
          <w:lang w:val="en-GB"/>
        </w:rPr>
        <w:t>we</w:t>
      </w:r>
      <w:r w:rsidRPr="004C2927">
        <w:rPr>
          <w:rFonts w:eastAsia="Calibri" w:cs="Calibri"/>
          <w:lang w:val="en-GB"/>
        </w:rPr>
        <w:t xml:space="preserve">re created to prevent flood events, when needed. Chemical fertilizer rate </w:t>
      </w:r>
      <w:r>
        <w:rPr>
          <w:rFonts w:eastAsia="Calibri" w:cs="Calibri"/>
          <w:lang w:val="en-GB"/>
        </w:rPr>
        <w:t>wa</w:t>
      </w:r>
      <w:r w:rsidRPr="004C2927">
        <w:rPr>
          <w:rFonts w:eastAsia="Calibri" w:cs="Calibri"/>
          <w:lang w:val="en-GB"/>
        </w:rPr>
        <w:t>s either maintained or more often increased over years to reach approximately 300kg/ha in many cases</w:t>
      </w:r>
      <w:r>
        <w:rPr>
          <w:rFonts w:eastAsia="Calibri" w:cs="Calibri"/>
          <w:lang w:val="en-GB"/>
        </w:rPr>
        <w:t>. Change of formulations from year to year was possible, but unusual</w:t>
      </w:r>
      <w:r w:rsidRPr="004C2927">
        <w:rPr>
          <w:rFonts w:eastAsia="Calibri" w:cs="Calibri"/>
          <w:lang w:val="en-GB"/>
        </w:rPr>
        <w:t>. Organic fertilization continue</w:t>
      </w:r>
      <w:r>
        <w:rPr>
          <w:rFonts w:eastAsia="Calibri" w:cs="Calibri"/>
          <w:lang w:val="en-GB"/>
        </w:rPr>
        <w:t>d</w:t>
      </w:r>
      <w:r w:rsidRPr="004C2927">
        <w:rPr>
          <w:rFonts w:eastAsia="Calibri" w:cs="Calibri"/>
          <w:lang w:val="en-GB"/>
        </w:rPr>
        <w:t xml:space="preserve"> as well, near the tree collar or under its canopy’s edge, on the rubber</w:t>
      </w:r>
      <w:r>
        <w:rPr>
          <w:rFonts w:eastAsia="Calibri" w:cs="Calibri"/>
          <w:lang w:val="en-GB"/>
        </w:rPr>
        <w:t>-</w:t>
      </w:r>
      <w:r w:rsidRPr="004C2927">
        <w:rPr>
          <w:rFonts w:eastAsia="Calibri" w:cs="Calibri"/>
          <w:lang w:val="en-GB"/>
        </w:rPr>
        <w:t xml:space="preserve">row. No specific plant protection </w:t>
      </w:r>
      <w:r>
        <w:rPr>
          <w:rFonts w:eastAsia="Calibri" w:cs="Calibri"/>
          <w:lang w:val="en-GB"/>
        </w:rPr>
        <w:t>was</w:t>
      </w:r>
      <w:r w:rsidRPr="004C2927">
        <w:rPr>
          <w:rFonts w:eastAsia="Calibri" w:cs="Calibri"/>
          <w:lang w:val="en-GB"/>
        </w:rPr>
        <w:t xml:space="preserve"> reported, as pest attacks seem</w:t>
      </w:r>
      <w:r>
        <w:rPr>
          <w:rFonts w:eastAsia="Calibri" w:cs="Calibri"/>
          <w:lang w:val="en-GB"/>
        </w:rPr>
        <w:t>ed</w:t>
      </w:r>
      <w:r w:rsidRPr="004C2927">
        <w:rPr>
          <w:rFonts w:eastAsia="Calibri" w:cs="Calibri"/>
          <w:lang w:val="en-GB"/>
        </w:rPr>
        <w:t xml:space="preserve"> to be extremely rare. Tree growth and development </w:t>
      </w:r>
      <w:r>
        <w:rPr>
          <w:rFonts w:eastAsia="Calibri" w:cs="Calibri"/>
          <w:lang w:val="en-GB"/>
        </w:rPr>
        <w:t>wa</w:t>
      </w:r>
      <w:r w:rsidRPr="004C2927">
        <w:rPr>
          <w:rFonts w:eastAsia="Calibri" w:cs="Calibri"/>
          <w:lang w:val="en-GB"/>
        </w:rPr>
        <w:t>s a critical indicator to adjust most of these practices, as well as intercropping.</w:t>
      </w:r>
    </w:p>
    <w:p w:rsidR="001A2A08" w:rsidRPr="009C5441" w:rsidRDefault="002606B5" w:rsidP="001A2A08">
      <w:pPr>
        <w:numPr>
          <w:ilvl w:val="2"/>
          <w:numId w:val="1"/>
        </w:numPr>
        <w:spacing w:before="240"/>
        <w:jc w:val="both"/>
        <w:rPr>
          <w:rFonts w:asciiTheme="majorHAnsi" w:hAnsiTheme="majorHAnsi"/>
          <w:b/>
          <w:i/>
          <w:sz w:val="24"/>
          <w:szCs w:val="24"/>
          <w:lang w:val="en-GB"/>
        </w:rPr>
      </w:pPr>
      <w:r w:rsidRPr="009C5441">
        <w:rPr>
          <w:rFonts w:asciiTheme="majorHAnsi" w:hAnsiTheme="majorHAnsi"/>
          <w:b/>
          <w:i/>
          <w:sz w:val="24"/>
          <w:szCs w:val="24"/>
          <w:lang w:val="en-GB"/>
        </w:rPr>
        <w:t>Monospecific immature rubber plantations</w:t>
      </w:r>
    </w:p>
    <w:p w:rsidR="001A2A08" w:rsidRPr="004C2927" w:rsidRDefault="002606B5" w:rsidP="001A2A08">
      <w:pPr>
        <w:spacing w:before="240"/>
        <w:jc w:val="both"/>
        <w:rPr>
          <w:lang w:val="en-GB"/>
        </w:rPr>
      </w:pPr>
      <w:r w:rsidRPr="004C2927">
        <w:rPr>
          <w:rFonts w:eastAsia="Calibri" w:cs="Calibri"/>
          <w:lang w:val="en-GB"/>
        </w:rPr>
        <w:t xml:space="preserve">Management of the inter-row, when done without any associated crop </w:t>
      </w:r>
      <w:r>
        <w:rPr>
          <w:rFonts w:eastAsia="Calibri" w:cs="Calibri"/>
          <w:lang w:val="en-GB"/>
        </w:rPr>
        <w:t xml:space="preserve">is </w:t>
      </w:r>
      <w:r w:rsidRPr="004C2927">
        <w:rPr>
          <w:rFonts w:eastAsia="Calibri" w:cs="Calibri"/>
          <w:lang w:val="en-GB"/>
        </w:rPr>
        <w:t>refer</w:t>
      </w:r>
      <w:r>
        <w:rPr>
          <w:rFonts w:eastAsia="Calibri" w:cs="Calibri"/>
          <w:lang w:val="en-GB"/>
        </w:rPr>
        <w:t>red</w:t>
      </w:r>
      <w:r w:rsidRPr="004C2927">
        <w:rPr>
          <w:rFonts w:eastAsia="Calibri" w:cs="Calibri"/>
          <w:lang w:val="en-GB"/>
        </w:rPr>
        <w:t xml:space="preserve"> </w:t>
      </w:r>
      <w:r>
        <w:rPr>
          <w:rFonts w:eastAsia="Calibri" w:cs="Calibri"/>
          <w:lang w:val="en-GB"/>
        </w:rPr>
        <w:t xml:space="preserve">as </w:t>
      </w:r>
      <w:r w:rsidRPr="004C2927">
        <w:rPr>
          <w:rFonts w:eastAsia="Calibri" w:cs="Calibri"/>
          <w:lang w:val="en-GB"/>
        </w:rPr>
        <w:t xml:space="preserve">to monospecific immature rubber plantation. This </w:t>
      </w:r>
      <w:r>
        <w:rPr>
          <w:rFonts w:eastAsia="Calibri" w:cs="Calibri"/>
          <w:lang w:val="en-GB"/>
        </w:rPr>
        <w:t xml:space="preserve">rubber cropping system </w:t>
      </w:r>
      <w:r w:rsidRPr="004C2927">
        <w:rPr>
          <w:rFonts w:eastAsia="Calibri" w:cs="Calibri"/>
          <w:lang w:val="en-GB"/>
        </w:rPr>
        <w:t>include</w:t>
      </w:r>
      <w:r>
        <w:rPr>
          <w:rFonts w:eastAsia="Calibri" w:cs="Calibri"/>
          <w:lang w:val="en-GB"/>
        </w:rPr>
        <w:t>d</w:t>
      </w:r>
      <w:r w:rsidRPr="004C2927">
        <w:rPr>
          <w:rFonts w:eastAsia="Calibri" w:cs="Calibri"/>
          <w:lang w:val="en-GB"/>
        </w:rPr>
        <w:t xml:space="preserve"> all plots (and part of plots) which ha</w:t>
      </w:r>
      <w:r>
        <w:rPr>
          <w:rFonts w:eastAsia="Calibri" w:cs="Calibri"/>
          <w:lang w:val="en-GB"/>
        </w:rPr>
        <w:t>d</w:t>
      </w:r>
      <w:r w:rsidRPr="004C2927">
        <w:rPr>
          <w:rFonts w:eastAsia="Calibri" w:cs="Calibri"/>
          <w:lang w:val="en-GB"/>
        </w:rPr>
        <w:t xml:space="preserve"> never been intercropped until tapping start</w:t>
      </w:r>
      <w:r>
        <w:rPr>
          <w:rFonts w:eastAsia="Calibri" w:cs="Calibri"/>
          <w:lang w:val="en-GB"/>
        </w:rPr>
        <w:t>ed</w:t>
      </w:r>
      <w:r w:rsidRPr="004C2927">
        <w:rPr>
          <w:rFonts w:eastAsia="Calibri" w:cs="Calibri"/>
          <w:lang w:val="en-GB"/>
        </w:rPr>
        <w:t>. It d</w:t>
      </w:r>
      <w:r>
        <w:rPr>
          <w:rFonts w:eastAsia="Calibri" w:cs="Calibri"/>
          <w:lang w:val="en-GB"/>
        </w:rPr>
        <w:t>id</w:t>
      </w:r>
      <w:r w:rsidRPr="004C2927">
        <w:rPr>
          <w:rFonts w:eastAsia="Calibri" w:cs="Calibri"/>
          <w:lang w:val="en-GB"/>
        </w:rPr>
        <w:t xml:space="preserve"> not include plots that ha</w:t>
      </w:r>
      <w:r>
        <w:rPr>
          <w:rFonts w:eastAsia="Calibri" w:cs="Calibri"/>
          <w:lang w:val="en-GB"/>
        </w:rPr>
        <w:t>d</w:t>
      </w:r>
      <w:r w:rsidRPr="004C2927">
        <w:rPr>
          <w:rFonts w:eastAsia="Calibri" w:cs="Calibri"/>
          <w:lang w:val="en-GB"/>
        </w:rPr>
        <w:t xml:space="preserve"> been intercropped once and</w:t>
      </w:r>
      <w:r>
        <w:rPr>
          <w:rFonts w:eastAsia="Calibri" w:cs="Calibri"/>
          <w:lang w:val="en-GB"/>
        </w:rPr>
        <w:t xml:space="preserve"> abandoned for poor performance.</w:t>
      </w:r>
    </w:p>
    <w:p w:rsidR="001A2A08" w:rsidRPr="009C5441" w:rsidRDefault="002606B5" w:rsidP="001A2A08">
      <w:pPr>
        <w:numPr>
          <w:ilvl w:val="2"/>
          <w:numId w:val="1"/>
        </w:numPr>
        <w:spacing w:before="240"/>
        <w:jc w:val="both"/>
        <w:rPr>
          <w:rFonts w:asciiTheme="majorHAnsi" w:hAnsiTheme="majorHAnsi"/>
          <w:b/>
          <w:i/>
          <w:sz w:val="24"/>
          <w:szCs w:val="24"/>
          <w:lang w:val="en-GB"/>
        </w:rPr>
      </w:pPr>
      <w:r w:rsidRPr="009C5441">
        <w:rPr>
          <w:rFonts w:asciiTheme="majorHAnsi" w:hAnsiTheme="majorHAnsi"/>
          <w:b/>
          <w:i/>
          <w:sz w:val="24"/>
          <w:szCs w:val="24"/>
          <w:lang w:val="en-GB"/>
        </w:rPr>
        <w:t>Rubber-cassava intercropping systems</w:t>
      </w:r>
    </w:p>
    <w:p w:rsidR="001A2A08" w:rsidRDefault="002606B5" w:rsidP="001A2A08">
      <w:pPr>
        <w:spacing w:before="240"/>
        <w:jc w:val="both"/>
        <w:rPr>
          <w:rFonts w:eastAsia="Calibri" w:cs="Calibri"/>
          <w:lang w:val="en-GB"/>
        </w:rPr>
      </w:pPr>
      <w:r>
        <w:rPr>
          <w:rFonts w:eastAsia="Calibri" w:cs="Calibri"/>
          <w:lang w:val="en-GB"/>
        </w:rPr>
        <w:t>P</w:t>
      </w:r>
      <w:r w:rsidRPr="004C2927">
        <w:rPr>
          <w:rFonts w:eastAsia="Calibri" w:cs="Calibri"/>
          <w:lang w:val="en-GB"/>
        </w:rPr>
        <w:t xml:space="preserve">lantations </w:t>
      </w:r>
      <w:r>
        <w:rPr>
          <w:rFonts w:eastAsia="Calibri" w:cs="Calibri"/>
          <w:lang w:val="en-GB"/>
        </w:rPr>
        <w:t>we</w:t>
      </w:r>
      <w:r w:rsidRPr="004C2927">
        <w:rPr>
          <w:rFonts w:eastAsia="Calibri" w:cs="Calibri"/>
          <w:lang w:val="en-GB"/>
        </w:rPr>
        <w:t xml:space="preserve">re intercropped, regardless </w:t>
      </w:r>
      <w:r>
        <w:rPr>
          <w:rFonts w:eastAsia="Calibri" w:cs="Calibri"/>
          <w:lang w:val="en-GB"/>
        </w:rPr>
        <w:t xml:space="preserve">of </w:t>
      </w:r>
      <w:r w:rsidRPr="004C2927">
        <w:rPr>
          <w:rFonts w:eastAsia="Calibri" w:cs="Calibri"/>
          <w:lang w:val="en-GB"/>
        </w:rPr>
        <w:t xml:space="preserve">the </w:t>
      </w:r>
      <w:r>
        <w:rPr>
          <w:rFonts w:eastAsia="Calibri" w:cs="Calibri"/>
          <w:lang w:val="en-GB"/>
        </w:rPr>
        <w:t xml:space="preserve">rubber </w:t>
      </w:r>
      <w:r w:rsidRPr="004C2927">
        <w:rPr>
          <w:rFonts w:eastAsia="Calibri" w:cs="Calibri"/>
          <w:lang w:val="en-GB"/>
        </w:rPr>
        <w:t>clone. Differences in practices appear</w:t>
      </w:r>
      <w:r>
        <w:rPr>
          <w:rFonts w:eastAsia="Calibri" w:cs="Calibri"/>
          <w:lang w:val="en-GB"/>
        </w:rPr>
        <w:t>ed</w:t>
      </w:r>
      <w:r w:rsidRPr="004C2927">
        <w:rPr>
          <w:rFonts w:eastAsia="Calibri" w:cs="Calibri"/>
          <w:lang w:val="en-GB"/>
        </w:rPr>
        <w:t xml:space="preserve"> only from the way of managing the inter-row. For cassava crop, upper-land </w:t>
      </w:r>
      <w:r>
        <w:rPr>
          <w:rFonts w:eastAsia="Calibri" w:cs="Calibri"/>
          <w:lang w:val="en-GB"/>
        </w:rPr>
        <w:t>wa</w:t>
      </w:r>
      <w:r w:rsidRPr="004C2927">
        <w:rPr>
          <w:rFonts w:eastAsia="Calibri" w:cs="Calibri"/>
          <w:lang w:val="en-GB"/>
        </w:rPr>
        <w:t xml:space="preserve">s preferred as to prevent root rotting, but lower land </w:t>
      </w:r>
      <w:r>
        <w:rPr>
          <w:rFonts w:eastAsia="Calibri" w:cs="Calibri"/>
          <w:lang w:val="en-GB"/>
        </w:rPr>
        <w:t>was</w:t>
      </w:r>
      <w:r w:rsidRPr="004C2927">
        <w:rPr>
          <w:rFonts w:eastAsia="Calibri" w:cs="Calibri"/>
          <w:lang w:val="en-GB"/>
        </w:rPr>
        <w:t xml:space="preserve"> increasingly used during last years. Many cassava clones were found (</w:t>
      </w:r>
      <w:proofErr w:type="spellStart"/>
      <w:r w:rsidRPr="004C2927">
        <w:rPr>
          <w:rFonts w:eastAsia="Calibri" w:cs="Calibri"/>
          <w:lang w:val="en-GB"/>
        </w:rPr>
        <w:t>Kasesaart</w:t>
      </w:r>
      <w:proofErr w:type="spellEnd"/>
      <w:r w:rsidRPr="004C2927">
        <w:rPr>
          <w:rFonts w:eastAsia="Calibri" w:cs="Calibri"/>
          <w:lang w:val="en-GB"/>
        </w:rPr>
        <w:t xml:space="preserve"> and </w:t>
      </w:r>
      <w:proofErr w:type="spellStart"/>
      <w:r w:rsidRPr="004C2927">
        <w:rPr>
          <w:rFonts w:eastAsia="Calibri" w:cs="Calibri"/>
          <w:lang w:val="en-GB"/>
        </w:rPr>
        <w:t>Rayong</w:t>
      </w:r>
      <w:proofErr w:type="spellEnd"/>
      <w:r w:rsidRPr="004C2927">
        <w:rPr>
          <w:rFonts w:eastAsia="Calibri" w:cs="Calibri"/>
          <w:lang w:val="en-GB"/>
        </w:rPr>
        <w:t xml:space="preserve"> series). The day before plant</w:t>
      </w:r>
      <w:r>
        <w:rPr>
          <w:rFonts w:eastAsia="Calibri" w:cs="Calibri"/>
          <w:lang w:val="en-GB"/>
        </w:rPr>
        <w:t>ing</w:t>
      </w:r>
      <w:r w:rsidRPr="004C2927">
        <w:rPr>
          <w:rFonts w:eastAsia="Calibri" w:cs="Calibri"/>
          <w:lang w:val="en-GB"/>
        </w:rPr>
        <w:t xml:space="preserve">, cuttings </w:t>
      </w:r>
      <w:r>
        <w:rPr>
          <w:rFonts w:eastAsia="Calibri" w:cs="Calibri"/>
          <w:lang w:val="en-GB"/>
        </w:rPr>
        <w:t>we</w:t>
      </w:r>
      <w:r w:rsidRPr="004C2927">
        <w:rPr>
          <w:rFonts w:eastAsia="Calibri" w:cs="Calibri"/>
          <w:lang w:val="en-GB"/>
        </w:rPr>
        <w:t xml:space="preserve">re sliced and dipped in a stimulant or urea-diluted solution that would favour root initiation. In general, one to four ridges (3 as modal value) </w:t>
      </w:r>
      <w:r>
        <w:rPr>
          <w:rFonts w:eastAsia="Calibri" w:cs="Calibri"/>
          <w:lang w:val="en-GB"/>
        </w:rPr>
        <w:t>we</w:t>
      </w:r>
      <w:r w:rsidRPr="004C2927">
        <w:rPr>
          <w:rFonts w:eastAsia="Calibri" w:cs="Calibri"/>
          <w:lang w:val="en-GB"/>
        </w:rPr>
        <w:t xml:space="preserve">re made by tillage with a tractor or a rototiller. Distance from the border of cassava band to the next rubber line varied from 0.6m to 2m, modal value being about 1.3m. Approximately 45-95% of the </w:t>
      </w:r>
      <w:r>
        <w:rPr>
          <w:rFonts w:eastAsia="Calibri" w:cs="Calibri"/>
          <w:lang w:val="en-GB"/>
        </w:rPr>
        <w:t>soil surface</w:t>
      </w:r>
      <w:r w:rsidRPr="004C2927">
        <w:rPr>
          <w:rFonts w:eastAsia="Calibri" w:cs="Calibri"/>
          <w:lang w:val="en-GB"/>
        </w:rPr>
        <w:t xml:space="preserve"> </w:t>
      </w:r>
      <w:r>
        <w:rPr>
          <w:rFonts w:eastAsia="Calibri" w:cs="Calibri"/>
          <w:lang w:val="en-GB"/>
        </w:rPr>
        <w:t>wa</w:t>
      </w:r>
      <w:r w:rsidRPr="004C2927">
        <w:rPr>
          <w:rFonts w:eastAsia="Calibri" w:cs="Calibri"/>
          <w:lang w:val="en-GB"/>
        </w:rPr>
        <w:t>s covered by cassava in full growth stage. On each ridge, plant spacing varie</w:t>
      </w:r>
      <w:r>
        <w:rPr>
          <w:rFonts w:eastAsia="Calibri" w:cs="Calibri"/>
          <w:lang w:val="en-GB"/>
        </w:rPr>
        <w:t>d</w:t>
      </w:r>
      <w:r w:rsidRPr="004C2927">
        <w:rPr>
          <w:rFonts w:eastAsia="Calibri" w:cs="Calibri"/>
          <w:lang w:val="en-GB"/>
        </w:rPr>
        <w:t xml:space="preserve"> from 0.6m to 1m. On average, cassava density </w:t>
      </w:r>
      <w:r>
        <w:rPr>
          <w:rFonts w:eastAsia="Calibri" w:cs="Calibri"/>
          <w:lang w:val="en-GB"/>
        </w:rPr>
        <w:t>wa</w:t>
      </w:r>
      <w:r w:rsidRPr="004C2927">
        <w:rPr>
          <w:rFonts w:eastAsia="Calibri" w:cs="Calibri"/>
          <w:lang w:val="en-GB"/>
        </w:rPr>
        <w:t xml:space="preserve">s estimated at </w:t>
      </w:r>
      <w:r>
        <w:rPr>
          <w:rFonts w:eastAsia="Calibri" w:cs="Calibri"/>
          <w:lang w:val="en-GB"/>
        </w:rPr>
        <w:t>approximately</w:t>
      </w:r>
      <w:r w:rsidRPr="004C2927">
        <w:rPr>
          <w:rFonts w:eastAsia="Calibri" w:cs="Calibri"/>
          <w:lang w:val="en-GB"/>
        </w:rPr>
        <w:t xml:space="preserve"> 7,000 plants/ha. Higher densities (12-15,000plants/ha) </w:t>
      </w:r>
      <w:r>
        <w:rPr>
          <w:rFonts w:eastAsia="Calibri" w:cs="Calibri"/>
          <w:lang w:val="en-GB"/>
        </w:rPr>
        <w:t>were</w:t>
      </w:r>
      <w:r w:rsidRPr="004C2927">
        <w:rPr>
          <w:rFonts w:eastAsia="Calibri" w:cs="Calibri"/>
          <w:lang w:val="en-GB"/>
        </w:rPr>
        <w:t xml:space="preserve"> found, especially when farmers believe</w:t>
      </w:r>
      <w:r>
        <w:rPr>
          <w:rFonts w:eastAsia="Calibri" w:cs="Calibri"/>
          <w:lang w:val="en-GB"/>
        </w:rPr>
        <w:t>d</w:t>
      </w:r>
      <w:r w:rsidRPr="004C2927">
        <w:rPr>
          <w:rFonts w:eastAsia="Calibri" w:cs="Calibri"/>
          <w:lang w:val="en-GB"/>
        </w:rPr>
        <w:t xml:space="preserve"> that root growth </w:t>
      </w:r>
      <w:r>
        <w:rPr>
          <w:rFonts w:eastAsia="Calibri" w:cs="Calibri"/>
          <w:lang w:val="en-GB"/>
        </w:rPr>
        <w:t>was only limited by</w:t>
      </w:r>
      <w:r w:rsidRPr="004C2927">
        <w:rPr>
          <w:rFonts w:eastAsia="Calibri" w:cs="Calibri"/>
          <w:lang w:val="en-GB"/>
        </w:rPr>
        <w:t xml:space="preserve"> fertilization</w:t>
      </w:r>
      <w:r>
        <w:rPr>
          <w:rFonts w:eastAsia="Calibri" w:cs="Calibri"/>
          <w:lang w:val="en-GB"/>
        </w:rPr>
        <w:t>, not d</w:t>
      </w:r>
      <w:r w:rsidRPr="004C2927">
        <w:rPr>
          <w:rFonts w:eastAsia="Calibri" w:cs="Calibri"/>
          <w:lang w:val="en-GB"/>
        </w:rPr>
        <w:t>ensity. Some farmers privileged rubber growth and squeezed the cassava band</w:t>
      </w:r>
      <w:r>
        <w:rPr>
          <w:rFonts w:eastAsia="Calibri" w:cs="Calibri"/>
          <w:lang w:val="en-GB"/>
        </w:rPr>
        <w:t>,</w:t>
      </w:r>
      <w:r w:rsidRPr="004C2927">
        <w:rPr>
          <w:rFonts w:eastAsia="Calibri" w:cs="Calibri"/>
          <w:lang w:val="en-GB"/>
        </w:rPr>
        <w:t xml:space="preserve"> reduc</w:t>
      </w:r>
      <w:r>
        <w:rPr>
          <w:rFonts w:eastAsia="Calibri" w:cs="Calibri"/>
          <w:lang w:val="en-GB"/>
        </w:rPr>
        <w:t>ing</w:t>
      </w:r>
      <w:r w:rsidRPr="004C2927">
        <w:rPr>
          <w:rFonts w:eastAsia="Calibri" w:cs="Calibri"/>
          <w:lang w:val="en-GB"/>
        </w:rPr>
        <w:t xml:space="preserve"> its density in the first year; others d</w:t>
      </w:r>
      <w:r>
        <w:rPr>
          <w:rFonts w:eastAsia="Calibri" w:cs="Calibri"/>
          <w:lang w:val="en-GB"/>
        </w:rPr>
        <w:t>id</w:t>
      </w:r>
      <w:r w:rsidRPr="004C2927">
        <w:rPr>
          <w:rFonts w:eastAsia="Calibri" w:cs="Calibri"/>
          <w:lang w:val="en-GB"/>
        </w:rPr>
        <w:t xml:space="preserve"> not, depending on how they perceive potential inter-specific competition. Organic and mineral fertilizers </w:t>
      </w:r>
      <w:r>
        <w:rPr>
          <w:rFonts w:eastAsia="Calibri" w:cs="Calibri"/>
          <w:lang w:val="en-GB"/>
        </w:rPr>
        <w:t>we</w:t>
      </w:r>
      <w:r w:rsidRPr="004C2927">
        <w:rPr>
          <w:rFonts w:eastAsia="Calibri" w:cs="Calibri"/>
          <w:lang w:val="en-GB"/>
        </w:rPr>
        <w:t xml:space="preserve">re applied to cassava, with the same variability as for rubber trees. Organic fertilizer rates </w:t>
      </w:r>
      <w:r>
        <w:rPr>
          <w:rFonts w:eastAsia="Calibri" w:cs="Calibri"/>
          <w:lang w:val="en-GB"/>
        </w:rPr>
        <w:t>we</w:t>
      </w:r>
      <w:r w:rsidRPr="004C2927">
        <w:rPr>
          <w:rFonts w:eastAsia="Calibri" w:cs="Calibri"/>
          <w:lang w:val="en-GB"/>
        </w:rPr>
        <w:t>re found ranging from 0 to 6 tons/ha. Likewise, chemical fertilizers var</w:t>
      </w:r>
      <w:r>
        <w:rPr>
          <w:rFonts w:eastAsia="Calibri" w:cs="Calibri"/>
          <w:lang w:val="en-GB"/>
        </w:rPr>
        <w:t>ied</w:t>
      </w:r>
      <w:r w:rsidRPr="004C2927">
        <w:rPr>
          <w:rFonts w:eastAsia="Calibri" w:cs="Calibri"/>
          <w:lang w:val="en-GB"/>
        </w:rPr>
        <w:t xml:space="preserve"> in NPK formulations, rates and time of application. Potassium (</w:t>
      </w:r>
      <w:proofErr w:type="spellStart"/>
      <w:r w:rsidRPr="004C2927">
        <w:rPr>
          <w:rFonts w:eastAsia="Calibri" w:cs="Calibri"/>
          <w:lang w:val="en-GB"/>
        </w:rPr>
        <w:t>KCl</w:t>
      </w:r>
      <w:proofErr w:type="spellEnd"/>
      <w:r w:rsidRPr="004C2927">
        <w:rPr>
          <w:rFonts w:eastAsia="Calibri" w:cs="Calibri"/>
          <w:lang w:val="en-GB"/>
        </w:rPr>
        <w:t xml:space="preserve">, 60%) </w:t>
      </w:r>
      <w:r>
        <w:rPr>
          <w:rFonts w:eastAsia="Calibri" w:cs="Calibri"/>
          <w:lang w:val="en-GB"/>
        </w:rPr>
        <w:t>wa</w:t>
      </w:r>
      <w:r w:rsidRPr="004C2927">
        <w:rPr>
          <w:rFonts w:eastAsia="Calibri" w:cs="Calibri"/>
          <w:lang w:val="en-GB"/>
        </w:rPr>
        <w:t>s applied from 5</w:t>
      </w:r>
      <w:r w:rsidRPr="00DF63FC">
        <w:rPr>
          <w:rFonts w:eastAsia="Calibri" w:cs="Calibri"/>
          <w:vertAlign w:val="superscript"/>
          <w:lang w:val="en-GB"/>
        </w:rPr>
        <w:t>th</w:t>
      </w:r>
      <w:r>
        <w:rPr>
          <w:rFonts w:eastAsia="Calibri" w:cs="Calibri"/>
          <w:lang w:val="en-GB"/>
        </w:rPr>
        <w:t xml:space="preserve"> </w:t>
      </w:r>
      <w:r w:rsidRPr="004C2927">
        <w:rPr>
          <w:rFonts w:eastAsia="Calibri" w:cs="Calibri"/>
          <w:lang w:val="en-GB"/>
        </w:rPr>
        <w:t xml:space="preserve">month after planting, but the practice </w:t>
      </w:r>
      <w:r>
        <w:rPr>
          <w:rFonts w:eastAsia="Calibri" w:cs="Calibri"/>
          <w:lang w:val="en-GB"/>
        </w:rPr>
        <w:t>wa</w:t>
      </w:r>
      <w:r w:rsidRPr="004C2927">
        <w:rPr>
          <w:rFonts w:eastAsia="Calibri" w:cs="Calibri"/>
          <w:lang w:val="en-GB"/>
        </w:rPr>
        <w:t xml:space="preserve">s not </w:t>
      </w:r>
      <w:r>
        <w:rPr>
          <w:rFonts w:eastAsia="Calibri" w:cs="Calibri"/>
          <w:lang w:val="en-GB"/>
        </w:rPr>
        <w:t>widespread</w:t>
      </w:r>
      <w:r w:rsidRPr="004C2927">
        <w:rPr>
          <w:rFonts w:eastAsia="Calibri" w:cs="Calibri"/>
          <w:lang w:val="en-GB"/>
        </w:rPr>
        <w:t xml:space="preserve">. EM </w:t>
      </w:r>
      <w:r>
        <w:rPr>
          <w:rFonts w:eastAsia="Calibri" w:cs="Calibri"/>
          <w:lang w:val="en-GB"/>
        </w:rPr>
        <w:t>wa</w:t>
      </w:r>
      <w:r w:rsidRPr="004C2927">
        <w:rPr>
          <w:rFonts w:eastAsia="Calibri" w:cs="Calibri"/>
          <w:lang w:val="en-GB"/>
        </w:rPr>
        <w:t xml:space="preserve">s more often used for cassava. In a ready-made commercial form, 6-20g of a concentrated liquid </w:t>
      </w:r>
      <w:r>
        <w:rPr>
          <w:rFonts w:eastAsia="Calibri" w:cs="Calibri"/>
          <w:lang w:val="en-GB"/>
        </w:rPr>
        <w:t>wa</w:t>
      </w:r>
      <w:r w:rsidRPr="004C2927">
        <w:rPr>
          <w:rFonts w:eastAsia="Calibri" w:cs="Calibri"/>
          <w:lang w:val="en-GB"/>
        </w:rPr>
        <w:t>s mixed with 120-600</w:t>
      </w:r>
      <w:r>
        <w:rPr>
          <w:rFonts w:eastAsia="Calibri" w:cs="Calibri"/>
          <w:lang w:val="en-GB"/>
        </w:rPr>
        <w:t>L</w:t>
      </w:r>
      <w:r w:rsidRPr="004C2927">
        <w:rPr>
          <w:rFonts w:eastAsia="Calibri" w:cs="Calibri"/>
          <w:lang w:val="en-GB"/>
        </w:rPr>
        <w:t xml:space="preserve">/ha of water and sprayed either on the topsoil (before plantation) or on plant leaves (in later growth stage). Another type of EM </w:t>
      </w:r>
      <w:r>
        <w:rPr>
          <w:rFonts w:eastAsia="Calibri" w:cs="Calibri"/>
          <w:lang w:val="en-GB"/>
        </w:rPr>
        <w:t>wa</w:t>
      </w:r>
      <w:r w:rsidRPr="004C2927">
        <w:rPr>
          <w:rFonts w:eastAsia="Calibri" w:cs="Calibri"/>
          <w:lang w:val="en-GB"/>
        </w:rPr>
        <w:t xml:space="preserve">s an </w:t>
      </w:r>
      <w:r w:rsidRPr="004C2927">
        <w:rPr>
          <w:rFonts w:eastAsia="Calibri" w:cs="Calibri"/>
          <w:lang w:val="en-GB"/>
        </w:rPr>
        <w:lastRenderedPageBreak/>
        <w:t xml:space="preserve">inoculum </w:t>
      </w:r>
      <w:r>
        <w:rPr>
          <w:rFonts w:eastAsia="Calibri" w:cs="Calibri"/>
          <w:lang w:val="en-GB"/>
        </w:rPr>
        <w:t xml:space="preserve">(in a powder form) </w:t>
      </w:r>
      <w:r w:rsidRPr="004C2927">
        <w:rPr>
          <w:rFonts w:eastAsia="Calibri" w:cs="Calibri"/>
          <w:lang w:val="en-GB"/>
        </w:rPr>
        <w:t xml:space="preserve">mixed with food scrap, manure, vegetable waste and water, fermented or macerated over 1-1.5 month to get </w:t>
      </w:r>
      <w:r>
        <w:rPr>
          <w:rFonts w:eastAsia="Calibri" w:cs="Calibri"/>
          <w:lang w:val="en-GB"/>
        </w:rPr>
        <w:t xml:space="preserve">compost in form of </w:t>
      </w:r>
      <w:r w:rsidRPr="004C2927">
        <w:rPr>
          <w:rFonts w:eastAsia="Calibri" w:cs="Calibri"/>
          <w:lang w:val="en-GB"/>
        </w:rPr>
        <w:t xml:space="preserve">sticky liquid, of which </w:t>
      </w:r>
      <w:r>
        <w:rPr>
          <w:rFonts w:eastAsia="Calibri" w:cs="Calibri"/>
          <w:lang w:val="en-GB"/>
        </w:rPr>
        <w:t>approximately</w:t>
      </w:r>
      <w:r w:rsidRPr="004C2927">
        <w:rPr>
          <w:rFonts w:eastAsia="Calibri" w:cs="Calibri"/>
          <w:lang w:val="en-GB"/>
        </w:rPr>
        <w:t xml:space="preserve"> 3</w:t>
      </w:r>
      <w:r>
        <w:rPr>
          <w:rFonts w:eastAsia="Calibri" w:cs="Calibri"/>
          <w:lang w:val="en-GB"/>
        </w:rPr>
        <w:t>L</w:t>
      </w:r>
      <w:r w:rsidRPr="004C2927">
        <w:rPr>
          <w:rFonts w:eastAsia="Calibri" w:cs="Calibri"/>
          <w:lang w:val="en-GB"/>
        </w:rPr>
        <w:t xml:space="preserve">/ha is diluted before spraying. It </w:t>
      </w:r>
      <w:r>
        <w:rPr>
          <w:rFonts w:eastAsia="Calibri" w:cs="Calibri"/>
          <w:lang w:val="en-GB"/>
        </w:rPr>
        <w:t>wa</w:t>
      </w:r>
      <w:r w:rsidRPr="004C2927">
        <w:rPr>
          <w:rFonts w:eastAsia="Calibri" w:cs="Calibri"/>
          <w:lang w:val="en-GB"/>
        </w:rPr>
        <w:t xml:space="preserve">s believed to improve soil physical (water holding capacity) and biological properties, activate cassava root growth, and even protect plants against potential aphid outbreak. But the most shared belief </w:t>
      </w:r>
      <w:r>
        <w:rPr>
          <w:rFonts w:eastAsia="Calibri" w:cs="Calibri"/>
          <w:lang w:val="en-GB"/>
        </w:rPr>
        <w:t>wa</w:t>
      </w:r>
      <w:r w:rsidRPr="004C2927">
        <w:rPr>
          <w:rFonts w:eastAsia="Calibri" w:cs="Calibri"/>
          <w:lang w:val="en-GB"/>
        </w:rPr>
        <w:t>s about improving soil biological properties, as farmers argue</w:t>
      </w:r>
      <w:r>
        <w:rPr>
          <w:rFonts w:eastAsia="Calibri" w:cs="Calibri"/>
          <w:lang w:val="en-GB"/>
        </w:rPr>
        <w:t>d</w:t>
      </w:r>
      <w:r w:rsidRPr="004C2927">
        <w:rPr>
          <w:rFonts w:eastAsia="Calibri" w:cs="Calibri"/>
          <w:lang w:val="en-GB"/>
        </w:rPr>
        <w:t xml:space="preserve"> that “soil life is improved” and its effects </w:t>
      </w:r>
      <w:r>
        <w:rPr>
          <w:rFonts w:eastAsia="Calibri" w:cs="Calibri"/>
          <w:lang w:val="en-GB"/>
        </w:rPr>
        <w:t>we</w:t>
      </w:r>
      <w:r w:rsidRPr="004C2927">
        <w:rPr>
          <w:rFonts w:eastAsia="Calibri" w:cs="Calibri"/>
          <w:lang w:val="en-GB"/>
        </w:rPr>
        <w:t xml:space="preserve">re expected over the following year of application. This delayed effect </w:t>
      </w:r>
      <w:r>
        <w:rPr>
          <w:rFonts w:eastAsia="Calibri" w:cs="Calibri"/>
          <w:lang w:val="en-GB"/>
        </w:rPr>
        <w:t>wa</w:t>
      </w:r>
      <w:r w:rsidRPr="004C2927">
        <w:rPr>
          <w:rFonts w:eastAsia="Calibri" w:cs="Calibri"/>
          <w:lang w:val="en-GB"/>
        </w:rPr>
        <w:t xml:space="preserve">s cited as well as plant nutrition in the year of application (which response </w:t>
      </w:r>
      <w:r>
        <w:rPr>
          <w:rFonts w:eastAsia="Calibri" w:cs="Calibri"/>
          <w:lang w:val="en-GB"/>
        </w:rPr>
        <w:t>wa</w:t>
      </w:r>
      <w:r w:rsidRPr="004C2927">
        <w:rPr>
          <w:rFonts w:eastAsia="Calibri" w:cs="Calibri"/>
          <w:lang w:val="en-GB"/>
        </w:rPr>
        <w:t>s found to be lower than that of mineral fertilizers). EM (in it</w:t>
      </w:r>
      <w:r>
        <w:rPr>
          <w:rFonts w:eastAsia="Calibri" w:cs="Calibri"/>
          <w:lang w:val="en-GB"/>
        </w:rPr>
        <w:t>s</w:t>
      </w:r>
      <w:r w:rsidRPr="004C2927">
        <w:rPr>
          <w:rFonts w:eastAsia="Calibri" w:cs="Calibri"/>
          <w:lang w:val="en-GB"/>
        </w:rPr>
        <w:t xml:space="preserve"> traditional form) </w:t>
      </w:r>
      <w:r>
        <w:rPr>
          <w:rFonts w:eastAsia="Calibri" w:cs="Calibri"/>
          <w:lang w:val="en-GB"/>
        </w:rPr>
        <w:t xml:space="preserve">is </w:t>
      </w:r>
      <w:r w:rsidRPr="004C2927">
        <w:rPr>
          <w:rFonts w:eastAsia="Calibri" w:cs="Calibri"/>
          <w:lang w:val="en-GB"/>
        </w:rPr>
        <w:t xml:space="preserve">likely </w:t>
      </w:r>
      <w:r>
        <w:rPr>
          <w:rFonts w:eastAsia="Calibri" w:cs="Calibri"/>
          <w:lang w:val="en-GB"/>
        </w:rPr>
        <w:t xml:space="preserve">a </w:t>
      </w:r>
      <w:r w:rsidRPr="004C2927">
        <w:rPr>
          <w:rFonts w:eastAsia="Calibri" w:cs="Calibri"/>
          <w:lang w:val="en-GB"/>
        </w:rPr>
        <w:t>selection of soil bacteria strains which actively mineralize organic matter (provided by household waste)</w:t>
      </w:r>
      <w:r>
        <w:rPr>
          <w:rFonts w:eastAsia="Calibri" w:cs="Calibri"/>
          <w:lang w:val="en-GB"/>
        </w:rPr>
        <w:t xml:space="preserve"> to make a compost</w:t>
      </w:r>
      <w:r w:rsidRPr="004C2927">
        <w:rPr>
          <w:rFonts w:eastAsia="Calibri" w:cs="Calibri"/>
          <w:lang w:val="en-GB"/>
        </w:rPr>
        <w:t xml:space="preserve">. </w:t>
      </w:r>
    </w:p>
    <w:p w:rsidR="001A2A08" w:rsidRDefault="002606B5" w:rsidP="001A2A08">
      <w:pPr>
        <w:spacing w:before="240"/>
        <w:jc w:val="both"/>
        <w:rPr>
          <w:rFonts w:eastAsia="Calibri" w:cs="Calibri"/>
          <w:lang w:val="en-GB"/>
        </w:rPr>
      </w:pPr>
      <w:r w:rsidRPr="004C2927">
        <w:rPr>
          <w:rFonts w:eastAsia="Calibri" w:cs="Calibri"/>
          <w:lang w:val="en-GB"/>
        </w:rPr>
        <w:t xml:space="preserve">Weed management </w:t>
      </w:r>
      <w:r>
        <w:rPr>
          <w:rFonts w:eastAsia="Calibri" w:cs="Calibri"/>
          <w:lang w:val="en-GB"/>
        </w:rPr>
        <w:t>wa</w:t>
      </w:r>
      <w:r w:rsidRPr="004C2927">
        <w:rPr>
          <w:rFonts w:eastAsia="Calibri" w:cs="Calibri"/>
          <w:lang w:val="en-GB"/>
        </w:rPr>
        <w:t xml:space="preserve">s mainly done through use of total and/or pre-emergence herbicide. One to three applications </w:t>
      </w:r>
      <w:r>
        <w:rPr>
          <w:rFonts w:eastAsia="Calibri" w:cs="Calibri"/>
          <w:lang w:val="en-GB"/>
        </w:rPr>
        <w:t>could</w:t>
      </w:r>
      <w:r w:rsidRPr="004C2927">
        <w:rPr>
          <w:rFonts w:eastAsia="Calibri" w:cs="Calibri"/>
          <w:lang w:val="en-GB"/>
        </w:rPr>
        <w:t xml:space="preserve"> be recorded from 15 to 90 Days </w:t>
      </w:r>
      <w:proofErr w:type="gramStart"/>
      <w:r w:rsidRPr="004C2927">
        <w:rPr>
          <w:rFonts w:eastAsia="Calibri" w:cs="Calibri"/>
          <w:lang w:val="en-GB"/>
        </w:rPr>
        <w:t>After</w:t>
      </w:r>
      <w:proofErr w:type="gramEnd"/>
      <w:r w:rsidRPr="004C2927">
        <w:rPr>
          <w:rFonts w:eastAsia="Calibri" w:cs="Calibri"/>
          <w:lang w:val="en-GB"/>
        </w:rPr>
        <w:t xml:space="preserve"> Plantation (DAP), and mechanical weeding </w:t>
      </w:r>
      <w:r>
        <w:rPr>
          <w:rFonts w:eastAsia="Calibri" w:cs="Calibri"/>
          <w:lang w:val="en-GB"/>
        </w:rPr>
        <w:t>wa</w:t>
      </w:r>
      <w:r w:rsidRPr="004C2927">
        <w:rPr>
          <w:rFonts w:eastAsia="Calibri" w:cs="Calibri"/>
          <w:lang w:val="en-GB"/>
        </w:rPr>
        <w:t xml:space="preserve">s rare (mostly once to enhance herbicide action, when few weeds persist).  Mechanical harvesting </w:t>
      </w:r>
      <w:r>
        <w:rPr>
          <w:rFonts w:eastAsia="Calibri" w:cs="Calibri"/>
          <w:lang w:val="en-GB"/>
        </w:rPr>
        <w:t>wa</w:t>
      </w:r>
      <w:r w:rsidRPr="004C2927">
        <w:rPr>
          <w:rFonts w:eastAsia="Calibri" w:cs="Calibri"/>
          <w:lang w:val="en-GB"/>
        </w:rPr>
        <w:t>s the only available modality; seasonal workers help</w:t>
      </w:r>
      <w:r>
        <w:rPr>
          <w:rFonts w:eastAsia="Calibri" w:cs="Calibri"/>
          <w:lang w:val="en-GB"/>
        </w:rPr>
        <w:t>ed</w:t>
      </w:r>
      <w:r w:rsidRPr="004C2927">
        <w:rPr>
          <w:rFonts w:eastAsia="Calibri" w:cs="Calibri"/>
          <w:lang w:val="en-GB"/>
        </w:rPr>
        <w:t xml:space="preserve"> for loading, and usually a transporter’s service </w:t>
      </w:r>
      <w:r>
        <w:rPr>
          <w:rFonts w:eastAsia="Calibri" w:cs="Calibri"/>
          <w:lang w:val="en-GB"/>
        </w:rPr>
        <w:t>wa</w:t>
      </w:r>
      <w:r w:rsidRPr="004C2927">
        <w:rPr>
          <w:rFonts w:eastAsia="Calibri" w:cs="Calibri"/>
          <w:lang w:val="en-GB"/>
        </w:rPr>
        <w:t xml:space="preserve">s required to deliver the product. The market </w:t>
      </w:r>
      <w:r>
        <w:rPr>
          <w:rFonts w:eastAsia="Calibri" w:cs="Calibri"/>
          <w:lang w:val="en-GB"/>
        </w:rPr>
        <w:t>wa</w:t>
      </w:r>
      <w:r w:rsidRPr="004C2927">
        <w:rPr>
          <w:rFonts w:eastAsia="Calibri" w:cs="Calibri"/>
          <w:lang w:val="en-GB"/>
        </w:rPr>
        <w:t>s unique: merchants or buying-points which provide</w:t>
      </w:r>
      <w:r>
        <w:rPr>
          <w:rFonts w:eastAsia="Calibri" w:cs="Calibri"/>
          <w:lang w:val="en-GB"/>
        </w:rPr>
        <w:t>d</w:t>
      </w:r>
      <w:r w:rsidRPr="004C2927">
        <w:rPr>
          <w:rFonts w:eastAsia="Calibri" w:cs="Calibri"/>
          <w:lang w:val="en-GB"/>
        </w:rPr>
        <w:t xml:space="preserve"> animal feeds to neighbouring countries. The</w:t>
      </w:r>
      <w:r>
        <w:rPr>
          <w:rFonts w:eastAsia="Calibri" w:cs="Calibri"/>
          <w:lang w:val="en-GB"/>
        </w:rPr>
        <w:t>s</w:t>
      </w:r>
      <w:r w:rsidRPr="004C2927">
        <w:rPr>
          <w:rFonts w:eastAsia="Calibri" w:cs="Calibri"/>
          <w:lang w:val="en-GB"/>
        </w:rPr>
        <w:t xml:space="preserve">e </w:t>
      </w:r>
      <w:r>
        <w:rPr>
          <w:rFonts w:eastAsia="Calibri" w:cs="Calibri"/>
          <w:lang w:val="en-GB"/>
        </w:rPr>
        <w:t>we</w:t>
      </w:r>
      <w:r w:rsidRPr="004C2927">
        <w:rPr>
          <w:rFonts w:eastAsia="Calibri" w:cs="Calibri"/>
          <w:lang w:val="en-GB"/>
        </w:rPr>
        <w:t xml:space="preserve">re present in every district, and transportation costs </w:t>
      </w:r>
      <w:r>
        <w:rPr>
          <w:rFonts w:eastAsia="Calibri" w:cs="Calibri"/>
          <w:lang w:val="en-GB"/>
        </w:rPr>
        <w:t>we</w:t>
      </w:r>
      <w:r w:rsidRPr="004C2927">
        <w:rPr>
          <w:rFonts w:eastAsia="Calibri" w:cs="Calibri"/>
          <w:lang w:val="en-GB"/>
        </w:rPr>
        <w:t>re close in the same sub-district.</w:t>
      </w:r>
    </w:p>
    <w:p w:rsidR="001A2A08" w:rsidRPr="009C5441" w:rsidRDefault="002606B5" w:rsidP="001A2A08">
      <w:pPr>
        <w:numPr>
          <w:ilvl w:val="2"/>
          <w:numId w:val="1"/>
        </w:numPr>
        <w:spacing w:before="240"/>
        <w:jc w:val="both"/>
        <w:rPr>
          <w:rFonts w:asciiTheme="majorHAnsi" w:hAnsiTheme="majorHAnsi"/>
          <w:b/>
          <w:i/>
          <w:sz w:val="24"/>
          <w:szCs w:val="24"/>
          <w:lang w:val="en-GB"/>
        </w:rPr>
      </w:pPr>
      <w:r w:rsidRPr="009C5441">
        <w:rPr>
          <w:rFonts w:asciiTheme="majorHAnsi" w:hAnsiTheme="majorHAnsi"/>
          <w:b/>
          <w:i/>
          <w:sz w:val="24"/>
          <w:szCs w:val="24"/>
          <w:lang w:val="en-GB"/>
        </w:rPr>
        <w:t>Rubber-rice intercropping systems</w:t>
      </w:r>
    </w:p>
    <w:p w:rsidR="001A2A08" w:rsidRDefault="002606B5" w:rsidP="001A2A08">
      <w:pPr>
        <w:spacing w:before="240"/>
        <w:jc w:val="both"/>
        <w:rPr>
          <w:rFonts w:eastAsia="Calibri" w:cs="Calibri"/>
          <w:lang w:val="en-GB"/>
        </w:rPr>
      </w:pPr>
      <w:r>
        <w:rPr>
          <w:rFonts w:eastAsia="Calibri" w:cs="Calibri"/>
          <w:lang w:val="en-GB"/>
        </w:rPr>
        <w:t>T</w:t>
      </w:r>
      <w:r w:rsidRPr="004C2927">
        <w:rPr>
          <w:rFonts w:eastAsia="Calibri" w:cs="Calibri"/>
          <w:lang w:val="en-GB"/>
        </w:rPr>
        <w:t xml:space="preserve">his </w:t>
      </w:r>
      <w:r>
        <w:rPr>
          <w:rFonts w:eastAsia="Calibri" w:cs="Calibri"/>
          <w:lang w:val="en-GB"/>
        </w:rPr>
        <w:t>system</w:t>
      </w:r>
      <w:r w:rsidRPr="004C2927">
        <w:rPr>
          <w:rFonts w:eastAsia="Calibri" w:cs="Calibri"/>
          <w:lang w:val="en-GB"/>
        </w:rPr>
        <w:t xml:space="preserve"> </w:t>
      </w:r>
      <w:r>
        <w:rPr>
          <w:rFonts w:eastAsia="Calibri" w:cs="Calibri"/>
          <w:lang w:val="en-GB"/>
        </w:rPr>
        <w:t>wa</w:t>
      </w:r>
      <w:r w:rsidRPr="004C2927">
        <w:rPr>
          <w:rFonts w:eastAsia="Calibri" w:cs="Calibri"/>
          <w:lang w:val="en-GB"/>
        </w:rPr>
        <w:t xml:space="preserve">s found as rubber trees </w:t>
      </w:r>
      <w:r>
        <w:rPr>
          <w:rFonts w:eastAsia="Calibri" w:cs="Calibri"/>
          <w:lang w:val="en-GB"/>
        </w:rPr>
        <w:t>we</w:t>
      </w:r>
      <w:r w:rsidRPr="004C2927">
        <w:rPr>
          <w:rFonts w:eastAsia="Calibri" w:cs="Calibri"/>
          <w:lang w:val="en-GB"/>
        </w:rPr>
        <w:t xml:space="preserve">re planted on a </w:t>
      </w:r>
      <w:r>
        <w:rPr>
          <w:rFonts w:eastAsia="Calibri" w:cs="Calibri"/>
          <w:lang w:val="en-GB"/>
        </w:rPr>
        <w:t xml:space="preserve">previous </w:t>
      </w:r>
      <w:r w:rsidRPr="004C2927">
        <w:rPr>
          <w:rFonts w:eastAsia="Calibri" w:cs="Calibri"/>
          <w:lang w:val="en-GB"/>
        </w:rPr>
        <w:t xml:space="preserve">paddy field, especially when rubber prices skyrocketed.  Ridges surrounding paddy </w:t>
      </w:r>
      <w:r>
        <w:rPr>
          <w:rFonts w:eastAsia="Calibri" w:cs="Calibri"/>
          <w:lang w:val="en-GB"/>
        </w:rPr>
        <w:t>we</w:t>
      </w:r>
      <w:r w:rsidRPr="004C2927">
        <w:rPr>
          <w:rFonts w:eastAsia="Calibri" w:cs="Calibri"/>
          <w:lang w:val="en-GB"/>
        </w:rPr>
        <w:t xml:space="preserve">re broken during the first ploughing. Little earthwork </w:t>
      </w:r>
      <w:r>
        <w:rPr>
          <w:rFonts w:eastAsia="Calibri" w:cs="Calibri"/>
          <w:lang w:val="en-GB"/>
        </w:rPr>
        <w:t>was</w:t>
      </w:r>
      <w:r w:rsidRPr="004C2927">
        <w:rPr>
          <w:rFonts w:eastAsia="Calibri" w:cs="Calibri"/>
          <w:lang w:val="en-GB"/>
        </w:rPr>
        <w:t xml:space="preserve"> compl</w:t>
      </w:r>
      <w:r>
        <w:rPr>
          <w:rFonts w:eastAsia="Calibri" w:cs="Calibri"/>
          <w:lang w:val="en-GB"/>
        </w:rPr>
        <w:t>eted (less than 0.5m level rise</w:t>
      </w:r>
      <w:r w:rsidRPr="004C2927">
        <w:rPr>
          <w:rFonts w:eastAsia="Calibri" w:cs="Calibri"/>
          <w:lang w:val="en-GB"/>
        </w:rPr>
        <w:t>) so as to reconcile drainage need for rubber and high water demand of rice. Rice transplant</w:t>
      </w:r>
      <w:r>
        <w:rPr>
          <w:rFonts w:eastAsia="Calibri" w:cs="Calibri"/>
          <w:lang w:val="en-GB"/>
        </w:rPr>
        <w:t>ing</w:t>
      </w:r>
      <w:r w:rsidRPr="004C2927">
        <w:rPr>
          <w:rFonts w:eastAsia="Calibri" w:cs="Calibri"/>
          <w:lang w:val="en-GB"/>
        </w:rPr>
        <w:t xml:space="preserve"> </w:t>
      </w:r>
      <w:r>
        <w:rPr>
          <w:rFonts w:eastAsia="Calibri" w:cs="Calibri"/>
          <w:lang w:val="en-GB"/>
        </w:rPr>
        <w:t>wa</w:t>
      </w:r>
      <w:r w:rsidRPr="004C2927">
        <w:rPr>
          <w:rFonts w:eastAsia="Calibri" w:cs="Calibri"/>
          <w:lang w:val="en-GB"/>
        </w:rPr>
        <w:t xml:space="preserve">s not very common (only found in </w:t>
      </w:r>
      <w:proofErr w:type="spellStart"/>
      <w:r w:rsidRPr="004C2927">
        <w:rPr>
          <w:rFonts w:eastAsia="Calibri" w:cs="Calibri"/>
          <w:lang w:val="en-GB"/>
        </w:rPr>
        <w:t>Khaendong</w:t>
      </w:r>
      <w:proofErr w:type="spellEnd"/>
      <w:r>
        <w:rPr>
          <w:rFonts w:eastAsia="Calibri" w:cs="Calibri"/>
          <w:lang w:val="en-GB"/>
        </w:rPr>
        <w:t xml:space="preserve"> </w:t>
      </w:r>
      <w:proofErr w:type="spellStart"/>
      <w:r>
        <w:rPr>
          <w:rFonts w:eastAsia="Calibri" w:cs="Calibri"/>
          <w:lang w:val="en-GB"/>
        </w:rPr>
        <w:t>subdistrict</w:t>
      </w:r>
      <w:proofErr w:type="spellEnd"/>
      <w:r w:rsidRPr="004C2927">
        <w:rPr>
          <w:rFonts w:eastAsia="Calibri" w:cs="Calibri"/>
          <w:lang w:val="en-GB"/>
        </w:rPr>
        <w:t xml:space="preserve">), rather broadcast seeding </w:t>
      </w:r>
      <w:r>
        <w:rPr>
          <w:rFonts w:eastAsia="Calibri" w:cs="Calibri"/>
          <w:lang w:val="en-GB"/>
        </w:rPr>
        <w:t>wa</w:t>
      </w:r>
      <w:r w:rsidRPr="004C2927">
        <w:rPr>
          <w:rFonts w:eastAsia="Calibri" w:cs="Calibri"/>
          <w:lang w:val="en-GB"/>
        </w:rPr>
        <w:t xml:space="preserve">s outright performed. Rice band </w:t>
      </w:r>
      <w:r>
        <w:rPr>
          <w:rFonts w:eastAsia="Calibri" w:cs="Calibri"/>
          <w:lang w:val="en-GB"/>
        </w:rPr>
        <w:t>wa</w:t>
      </w:r>
      <w:r w:rsidRPr="004C2927">
        <w:rPr>
          <w:rFonts w:eastAsia="Calibri" w:cs="Calibri"/>
          <w:lang w:val="en-GB"/>
        </w:rPr>
        <w:t xml:space="preserve">s as large as possible, the </w:t>
      </w:r>
      <w:r>
        <w:rPr>
          <w:rFonts w:eastAsia="Calibri" w:cs="Calibri"/>
          <w:lang w:val="en-GB"/>
        </w:rPr>
        <w:t>rubber-row</w:t>
      </w:r>
      <w:r w:rsidRPr="004C2927">
        <w:rPr>
          <w:rFonts w:eastAsia="Calibri" w:cs="Calibri"/>
          <w:lang w:val="en-GB"/>
        </w:rPr>
        <w:t xml:space="preserve"> been approximately 1m to 1.5m wide. No </w:t>
      </w:r>
      <w:proofErr w:type="spellStart"/>
      <w:r w:rsidRPr="004C2927">
        <w:rPr>
          <w:rFonts w:eastAsia="Calibri" w:cs="Calibri"/>
          <w:lang w:val="en-GB"/>
        </w:rPr>
        <w:t>plow</w:t>
      </w:r>
      <w:proofErr w:type="spellEnd"/>
      <w:r w:rsidRPr="004C2927">
        <w:rPr>
          <w:rFonts w:eastAsia="Calibri" w:cs="Calibri"/>
          <w:lang w:val="en-GB"/>
        </w:rPr>
        <w:t>-</w:t>
      </w:r>
      <w:r>
        <w:rPr>
          <w:rFonts w:eastAsia="Calibri" w:cs="Calibri"/>
          <w:lang w:val="en-GB"/>
        </w:rPr>
        <w:t>line</w:t>
      </w:r>
      <w:r w:rsidRPr="004C2927">
        <w:rPr>
          <w:rFonts w:eastAsia="Calibri" w:cs="Calibri"/>
          <w:lang w:val="en-GB"/>
        </w:rPr>
        <w:t xml:space="preserve"> </w:t>
      </w:r>
      <w:r>
        <w:rPr>
          <w:rFonts w:eastAsia="Calibri" w:cs="Calibri"/>
          <w:lang w:val="en-GB"/>
        </w:rPr>
        <w:t>wa</w:t>
      </w:r>
      <w:r w:rsidRPr="004C2927">
        <w:rPr>
          <w:rFonts w:eastAsia="Calibri" w:cs="Calibri"/>
          <w:lang w:val="en-GB"/>
        </w:rPr>
        <w:t xml:space="preserve">s provided. Harrowing </w:t>
      </w:r>
      <w:r>
        <w:rPr>
          <w:rFonts w:eastAsia="Calibri" w:cs="Calibri"/>
          <w:lang w:val="en-GB"/>
        </w:rPr>
        <w:t>wa</w:t>
      </w:r>
      <w:r w:rsidRPr="004C2927">
        <w:rPr>
          <w:rFonts w:eastAsia="Calibri" w:cs="Calibri"/>
          <w:lang w:val="en-GB"/>
        </w:rPr>
        <w:t>s systematic and serve</w:t>
      </w:r>
      <w:r>
        <w:rPr>
          <w:rFonts w:eastAsia="Calibri" w:cs="Calibri"/>
          <w:lang w:val="en-GB"/>
        </w:rPr>
        <w:t>d</w:t>
      </w:r>
      <w:r w:rsidRPr="004C2927">
        <w:rPr>
          <w:rFonts w:eastAsia="Calibri" w:cs="Calibri"/>
          <w:lang w:val="en-GB"/>
        </w:rPr>
        <w:t xml:space="preserve"> barely </w:t>
      </w:r>
      <w:r>
        <w:rPr>
          <w:rFonts w:eastAsia="Calibri" w:cs="Calibri"/>
          <w:lang w:val="en-GB"/>
        </w:rPr>
        <w:t>for</w:t>
      </w:r>
      <w:r w:rsidRPr="004C2927">
        <w:rPr>
          <w:rFonts w:eastAsia="Calibri" w:cs="Calibri"/>
          <w:lang w:val="en-GB"/>
        </w:rPr>
        <w:t xml:space="preserve"> levelling. However it occur</w:t>
      </w:r>
      <w:r>
        <w:rPr>
          <w:rFonts w:eastAsia="Calibri" w:cs="Calibri"/>
          <w:lang w:val="en-GB"/>
        </w:rPr>
        <w:t>red</w:t>
      </w:r>
      <w:r w:rsidRPr="004C2927">
        <w:rPr>
          <w:rFonts w:eastAsia="Calibri" w:cs="Calibri"/>
          <w:lang w:val="en-GB"/>
        </w:rPr>
        <w:t xml:space="preserve"> just after sowing, never before. In fact, coarse soil texture allow</w:t>
      </w:r>
      <w:r>
        <w:rPr>
          <w:rFonts w:eastAsia="Calibri" w:cs="Calibri"/>
          <w:lang w:val="en-GB"/>
        </w:rPr>
        <w:t>ed</w:t>
      </w:r>
      <w:r w:rsidRPr="004C2927">
        <w:rPr>
          <w:rFonts w:eastAsia="Calibri" w:cs="Calibri"/>
          <w:lang w:val="en-GB"/>
        </w:rPr>
        <w:t xml:space="preserve"> easy rice seedling emergence. Seeding rate range</w:t>
      </w:r>
      <w:r>
        <w:rPr>
          <w:rFonts w:eastAsia="Calibri" w:cs="Calibri"/>
          <w:lang w:val="en-GB"/>
        </w:rPr>
        <w:t>d</w:t>
      </w:r>
      <w:r w:rsidRPr="004C2927">
        <w:rPr>
          <w:rFonts w:eastAsia="Calibri" w:cs="Calibri"/>
          <w:lang w:val="en-GB"/>
        </w:rPr>
        <w:t xml:space="preserve"> from 90 to 240kg/ha. As compared to monocrop rice, organic fertilizer rate </w:t>
      </w:r>
      <w:r>
        <w:rPr>
          <w:rFonts w:eastAsia="Calibri" w:cs="Calibri"/>
          <w:lang w:val="en-GB"/>
        </w:rPr>
        <w:t>was</w:t>
      </w:r>
      <w:r w:rsidRPr="004C2927">
        <w:rPr>
          <w:rFonts w:eastAsia="Calibri" w:cs="Calibri"/>
          <w:lang w:val="en-GB"/>
        </w:rPr>
        <w:t xml:space="preserve"> lowered, and so </w:t>
      </w:r>
      <w:r>
        <w:rPr>
          <w:rFonts w:eastAsia="Calibri" w:cs="Calibri"/>
          <w:lang w:val="en-GB"/>
        </w:rPr>
        <w:t>was</w:t>
      </w:r>
      <w:r w:rsidRPr="004C2927">
        <w:rPr>
          <w:rFonts w:eastAsia="Calibri" w:cs="Calibri"/>
          <w:lang w:val="en-GB"/>
        </w:rPr>
        <w:t xml:space="preserve"> the mineral fertilizer</w:t>
      </w:r>
      <w:r>
        <w:rPr>
          <w:rFonts w:eastAsia="Calibri" w:cs="Calibri"/>
          <w:lang w:val="en-GB"/>
        </w:rPr>
        <w:t xml:space="preserve"> rate</w:t>
      </w:r>
      <w:r w:rsidRPr="004C2927">
        <w:rPr>
          <w:rFonts w:eastAsia="Calibri" w:cs="Calibri"/>
          <w:lang w:val="en-GB"/>
        </w:rPr>
        <w:t xml:space="preserve">. Two main formulations </w:t>
      </w:r>
      <w:r>
        <w:rPr>
          <w:rFonts w:eastAsia="Calibri" w:cs="Calibri"/>
          <w:lang w:val="en-GB"/>
        </w:rPr>
        <w:t>we</w:t>
      </w:r>
      <w:r w:rsidRPr="004C2927">
        <w:rPr>
          <w:rFonts w:eastAsia="Calibri" w:cs="Calibri"/>
          <w:lang w:val="en-GB"/>
        </w:rPr>
        <w:t>re used: N</w:t>
      </w:r>
      <w:r w:rsidRPr="00F9601A">
        <w:rPr>
          <w:rFonts w:eastAsia="Calibri" w:cs="Calibri"/>
          <w:vertAlign w:val="subscript"/>
          <w:lang w:val="en-GB"/>
        </w:rPr>
        <w:t>16</w:t>
      </w:r>
      <w:r w:rsidRPr="004C2927">
        <w:rPr>
          <w:rFonts w:eastAsia="Calibri" w:cs="Calibri"/>
          <w:lang w:val="en-GB"/>
        </w:rPr>
        <w:t>P</w:t>
      </w:r>
      <w:r w:rsidRPr="00F9601A">
        <w:rPr>
          <w:rFonts w:eastAsia="Calibri" w:cs="Calibri"/>
          <w:vertAlign w:val="subscript"/>
          <w:lang w:val="en-GB"/>
        </w:rPr>
        <w:t>16</w:t>
      </w:r>
      <w:r w:rsidRPr="004C2927">
        <w:rPr>
          <w:rFonts w:eastAsia="Calibri" w:cs="Calibri"/>
          <w:lang w:val="en-GB"/>
        </w:rPr>
        <w:t>K</w:t>
      </w:r>
      <w:r w:rsidRPr="00F9601A">
        <w:rPr>
          <w:rFonts w:eastAsia="Calibri" w:cs="Calibri"/>
          <w:vertAlign w:val="subscript"/>
          <w:lang w:val="en-GB"/>
        </w:rPr>
        <w:t>8</w:t>
      </w:r>
      <w:r w:rsidRPr="004C2927">
        <w:rPr>
          <w:rFonts w:eastAsia="Calibri" w:cs="Calibri"/>
          <w:lang w:val="en-GB"/>
        </w:rPr>
        <w:t xml:space="preserve"> and N</w:t>
      </w:r>
      <w:r w:rsidRPr="00F9601A">
        <w:rPr>
          <w:rFonts w:eastAsia="Calibri" w:cs="Calibri"/>
          <w:vertAlign w:val="subscript"/>
          <w:lang w:val="en-GB"/>
        </w:rPr>
        <w:t>16</w:t>
      </w:r>
      <w:r w:rsidRPr="004C2927">
        <w:rPr>
          <w:rFonts w:eastAsia="Calibri" w:cs="Calibri"/>
          <w:lang w:val="en-GB"/>
        </w:rPr>
        <w:t>P</w:t>
      </w:r>
      <w:r w:rsidRPr="00F9601A">
        <w:rPr>
          <w:rFonts w:eastAsia="Calibri" w:cs="Calibri"/>
          <w:vertAlign w:val="subscript"/>
          <w:lang w:val="en-GB"/>
        </w:rPr>
        <w:t>8</w:t>
      </w:r>
      <w:r w:rsidRPr="004C2927">
        <w:rPr>
          <w:rFonts w:eastAsia="Calibri" w:cs="Calibri"/>
          <w:lang w:val="en-GB"/>
        </w:rPr>
        <w:t>K</w:t>
      </w:r>
      <w:r w:rsidRPr="00F9601A">
        <w:rPr>
          <w:rFonts w:eastAsia="Calibri" w:cs="Calibri"/>
          <w:vertAlign w:val="subscript"/>
          <w:lang w:val="en-GB"/>
        </w:rPr>
        <w:t>8</w:t>
      </w:r>
      <w:r w:rsidRPr="004C2927">
        <w:rPr>
          <w:rFonts w:eastAsia="Calibri" w:cs="Calibri"/>
          <w:lang w:val="en-GB"/>
        </w:rPr>
        <w:t>. Other formulations includ</w:t>
      </w:r>
      <w:r>
        <w:rPr>
          <w:rFonts w:eastAsia="Calibri" w:cs="Calibri"/>
          <w:lang w:val="en-GB"/>
        </w:rPr>
        <w:t>ing</w:t>
      </w:r>
      <w:r w:rsidRPr="004C2927">
        <w:rPr>
          <w:rFonts w:eastAsia="Calibri" w:cs="Calibri"/>
          <w:lang w:val="en-GB"/>
        </w:rPr>
        <w:t xml:space="preserve"> N</w:t>
      </w:r>
      <w:r w:rsidRPr="00F9601A">
        <w:rPr>
          <w:rFonts w:eastAsia="Calibri" w:cs="Calibri"/>
          <w:vertAlign w:val="subscript"/>
          <w:lang w:val="en-GB"/>
        </w:rPr>
        <w:t>15</w:t>
      </w:r>
      <w:r w:rsidRPr="004C2927">
        <w:rPr>
          <w:rFonts w:eastAsia="Calibri" w:cs="Calibri"/>
          <w:lang w:val="en-GB"/>
        </w:rPr>
        <w:t>P</w:t>
      </w:r>
      <w:r w:rsidRPr="00F9601A">
        <w:rPr>
          <w:rFonts w:eastAsia="Calibri" w:cs="Calibri"/>
          <w:vertAlign w:val="subscript"/>
          <w:lang w:val="en-GB"/>
        </w:rPr>
        <w:t>15</w:t>
      </w:r>
      <w:r w:rsidRPr="004C2927">
        <w:rPr>
          <w:rFonts w:eastAsia="Calibri" w:cs="Calibri"/>
          <w:lang w:val="en-GB"/>
        </w:rPr>
        <w:t>K</w:t>
      </w:r>
      <w:r w:rsidRPr="00F9601A">
        <w:rPr>
          <w:rFonts w:eastAsia="Calibri" w:cs="Calibri"/>
          <w:vertAlign w:val="subscript"/>
          <w:lang w:val="en-GB"/>
        </w:rPr>
        <w:t>15</w:t>
      </w:r>
      <w:r w:rsidRPr="004C2927">
        <w:rPr>
          <w:rFonts w:eastAsia="Calibri" w:cs="Calibri"/>
          <w:lang w:val="en-GB"/>
        </w:rPr>
        <w:t xml:space="preserve"> were found. Approximately 100-150kg/ha </w:t>
      </w:r>
      <w:r>
        <w:rPr>
          <w:rFonts w:eastAsia="Calibri" w:cs="Calibri"/>
          <w:lang w:val="en-GB"/>
        </w:rPr>
        <w:t>wa</w:t>
      </w:r>
      <w:r w:rsidRPr="004C2927">
        <w:rPr>
          <w:rFonts w:eastAsia="Calibri" w:cs="Calibri"/>
          <w:lang w:val="en-GB"/>
        </w:rPr>
        <w:t xml:space="preserve">s applied, which </w:t>
      </w:r>
      <w:r>
        <w:rPr>
          <w:rFonts w:eastAsia="Calibri" w:cs="Calibri"/>
          <w:lang w:val="en-GB"/>
        </w:rPr>
        <w:t>was</w:t>
      </w:r>
      <w:r w:rsidRPr="004C2927">
        <w:rPr>
          <w:rFonts w:eastAsia="Calibri" w:cs="Calibri"/>
          <w:lang w:val="en-GB"/>
        </w:rPr>
        <w:t xml:space="preserve"> on average half of that applied to monospecific paddy field. Weed management relie</w:t>
      </w:r>
      <w:r>
        <w:rPr>
          <w:rFonts w:eastAsia="Calibri" w:cs="Calibri"/>
          <w:lang w:val="en-GB"/>
        </w:rPr>
        <w:t>d</w:t>
      </w:r>
      <w:r w:rsidRPr="004C2927">
        <w:rPr>
          <w:rFonts w:eastAsia="Calibri" w:cs="Calibri"/>
          <w:lang w:val="en-GB"/>
        </w:rPr>
        <w:t xml:space="preserve"> heavily on herbicide use. Manual weeding </w:t>
      </w:r>
      <w:r>
        <w:rPr>
          <w:rFonts w:eastAsia="Calibri" w:cs="Calibri"/>
          <w:lang w:val="en-GB"/>
        </w:rPr>
        <w:t>wa</w:t>
      </w:r>
      <w:r w:rsidRPr="004C2927">
        <w:rPr>
          <w:rFonts w:eastAsia="Calibri" w:cs="Calibri"/>
          <w:lang w:val="en-GB"/>
        </w:rPr>
        <w:t xml:space="preserve">s almost an abandoned practice. </w:t>
      </w:r>
      <w:r>
        <w:rPr>
          <w:rFonts w:eastAsia="Calibri" w:cs="Calibri"/>
          <w:lang w:val="en-GB"/>
        </w:rPr>
        <w:t>It was</w:t>
      </w:r>
      <w:r w:rsidRPr="004C2927">
        <w:rPr>
          <w:rFonts w:eastAsia="Calibri" w:cs="Calibri"/>
          <w:lang w:val="en-GB"/>
        </w:rPr>
        <w:t xml:space="preserve"> also found that no weed clearing </w:t>
      </w:r>
      <w:r>
        <w:rPr>
          <w:rFonts w:eastAsia="Calibri" w:cs="Calibri"/>
          <w:lang w:val="en-GB"/>
        </w:rPr>
        <w:t>wa</w:t>
      </w:r>
      <w:r w:rsidRPr="004C2927">
        <w:rPr>
          <w:rFonts w:eastAsia="Calibri" w:cs="Calibri"/>
          <w:lang w:val="en-GB"/>
        </w:rPr>
        <w:t>s possible</w:t>
      </w:r>
      <w:r>
        <w:rPr>
          <w:rFonts w:eastAsia="Calibri" w:cs="Calibri"/>
          <w:lang w:val="en-GB"/>
        </w:rPr>
        <w:t xml:space="preserve"> (</w:t>
      </w:r>
      <w:r w:rsidRPr="004C2927">
        <w:rPr>
          <w:rFonts w:eastAsia="Calibri" w:cs="Calibri"/>
          <w:lang w:val="en-GB"/>
        </w:rPr>
        <w:t xml:space="preserve">the farmer stating that there </w:t>
      </w:r>
      <w:r>
        <w:rPr>
          <w:rFonts w:eastAsia="Calibri" w:cs="Calibri"/>
          <w:lang w:val="en-GB"/>
        </w:rPr>
        <w:t>were so few weeds)</w:t>
      </w:r>
      <w:r w:rsidRPr="004C2927">
        <w:rPr>
          <w:rFonts w:eastAsia="Calibri" w:cs="Calibri"/>
          <w:lang w:val="en-GB"/>
        </w:rPr>
        <w:t>. I</w:t>
      </w:r>
      <w:r>
        <w:rPr>
          <w:rFonts w:eastAsia="Calibri" w:cs="Calibri"/>
          <w:lang w:val="en-GB"/>
        </w:rPr>
        <w:t xml:space="preserve">n fact, </w:t>
      </w:r>
      <w:r w:rsidRPr="004C2927">
        <w:rPr>
          <w:rFonts w:eastAsia="Calibri" w:cs="Calibri"/>
          <w:lang w:val="en-GB"/>
        </w:rPr>
        <w:t>repeated soil tillage with adequate timing (</w:t>
      </w:r>
      <w:r w:rsidRPr="0077293F">
        <w:rPr>
          <w:rFonts w:eastAsia="Calibri" w:cs="Calibri"/>
          <w:lang w:val="en-GB"/>
        </w:rPr>
        <w:t>mechanical stale seedbed</w:t>
      </w:r>
      <w:r w:rsidRPr="004C2927">
        <w:rPr>
          <w:rFonts w:eastAsia="Calibri" w:cs="Calibri"/>
          <w:lang w:val="en-GB"/>
        </w:rPr>
        <w:t xml:space="preserve">) </w:t>
      </w:r>
      <w:r>
        <w:rPr>
          <w:rFonts w:eastAsia="Calibri" w:cs="Calibri"/>
          <w:lang w:val="en-GB"/>
        </w:rPr>
        <w:t xml:space="preserve">may have </w:t>
      </w:r>
      <w:r w:rsidRPr="004C2927">
        <w:rPr>
          <w:rFonts w:eastAsia="Calibri" w:cs="Calibri"/>
          <w:lang w:val="en-GB"/>
        </w:rPr>
        <w:t>greatly reduce</w:t>
      </w:r>
      <w:r>
        <w:rPr>
          <w:rFonts w:eastAsia="Calibri" w:cs="Calibri"/>
          <w:lang w:val="en-GB"/>
        </w:rPr>
        <w:t>d</w:t>
      </w:r>
      <w:r w:rsidRPr="004C2927">
        <w:rPr>
          <w:rFonts w:eastAsia="Calibri" w:cs="Calibri"/>
          <w:lang w:val="en-GB"/>
        </w:rPr>
        <w:t xml:space="preserve"> weed seed bank; </w:t>
      </w:r>
      <w:r>
        <w:rPr>
          <w:rFonts w:eastAsia="Calibri" w:cs="Calibri"/>
          <w:lang w:val="en-GB"/>
        </w:rPr>
        <w:t>and</w:t>
      </w:r>
      <w:r w:rsidRPr="004C2927">
        <w:rPr>
          <w:rFonts w:eastAsia="Calibri" w:cs="Calibri"/>
          <w:lang w:val="en-GB"/>
        </w:rPr>
        <w:t xml:space="preserve"> other factors may have contributed to a faster ground cover by rice (higher seeding rate). Rice pollarding was done by one farmer who presented it as a tradition that improve</w:t>
      </w:r>
      <w:r>
        <w:rPr>
          <w:rFonts w:eastAsia="Calibri" w:cs="Calibri"/>
          <w:lang w:val="en-GB"/>
        </w:rPr>
        <w:t>d</w:t>
      </w:r>
      <w:r w:rsidRPr="004C2927">
        <w:rPr>
          <w:rFonts w:eastAsia="Calibri" w:cs="Calibri"/>
          <w:lang w:val="en-GB"/>
        </w:rPr>
        <w:t xml:space="preserve"> yield. It </w:t>
      </w:r>
      <w:r>
        <w:rPr>
          <w:rFonts w:eastAsia="Calibri" w:cs="Calibri"/>
          <w:lang w:val="en-GB"/>
        </w:rPr>
        <w:t>wa</w:t>
      </w:r>
      <w:r w:rsidRPr="004C2927">
        <w:rPr>
          <w:rFonts w:eastAsia="Calibri" w:cs="Calibri"/>
          <w:lang w:val="en-GB"/>
        </w:rPr>
        <w:t xml:space="preserve">s presumed to foster </w:t>
      </w:r>
      <w:proofErr w:type="spellStart"/>
      <w:r w:rsidRPr="004C2927">
        <w:rPr>
          <w:rFonts w:eastAsia="Calibri" w:cs="Calibri"/>
          <w:lang w:val="en-GB"/>
        </w:rPr>
        <w:t>tillering</w:t>
      </w:r>
      <w:proofErr w:type="spellEnd"/>
      <w:r w:rsidRPr="004C2927">
        <w:rPr>
          <w:rFonts w:eastAsia="Calibri" w:cs="Calibri"/>
          <w:lang w:val="en-GB"/>
        </w:rPr>
        <w:t xml:space="preserve">, but it </w:t>
      </w:r>
      <w:r>
        <w:rPr>
          <w:rFonts w:eastAsia="Calibri" w:cs="Calibri"/>
          <w:lang w:val="en-GB"/>
        </w:rPr>
        <w:t>was</w:t>
      </w:r>
      <w:r w:rsidRPr="004C2927">
        <w:rPr>
          <w:rFonts w:eastAsia="Calibri" w:cs="Calibri"/>
          <w:lang w:val="en-GB"/>
        </w:rPr>
        <w:t xml:space="preserve"> noticed that the harvested biomass </w:t>
      </w:r>
      <w:r>
        <w:rPr>
          <w:rFonts w:eastAsia="Calibri" w:cs="Calibri"/>
          <w:lang w:val="en-GB"/>
        </w:rPr>
        <w:t>wa</w:t>
      </w:r>
      <w:r w:rsidRPr="004C2927">
        <w:rPr>
          <w:rFonts w:eastAsia="Calibri" w:cs="Calibri"/>
          <w:lang w:val="en-GB"/>
        </w:rPr>
        <w:t xml:space="preserve">s used to feed cows as well. In all cases, harvesting was </w:t>
      </w:r>
      <w:r>
        <w:rPr>
          <w:rFonts w:eastAsia="Calibri" w:cs="Calibri"/>
          <w:lang w:val="en-GB"/>
        </w:rPr>
        <w:t>performed</w:t>
      </w:r>
      <w:r w:rsidRPr="004C2927">
        <w:rPr>
          <w:rFonts w:eastAsia="Calibri" w:cs="Calibri"/>
          <w:lang w:val="en-GB"/>
        </w:rPr>
        <w:t xml:space="preserve"> by family labour (with help of </w:t>
      </w:r>
      <w:r>
        <w:rPr>
          <w:rFonts w:eastAsia="Calibri" w:cs="Calibri"/>
          <w:lang w:val="en-GB"/>
        </w:rPr>
        <w:t xml:space="preserve">friends and </w:t>
      </w:r>
      <w:r w:rsidRPr="004C2927">
        <w:rPr>
          <w:rFonts w:eastAsia="Calibri" w:cs="Calibri"/>
          <w:lang w:val="en-GB"/>
        </w:rPr>
        <w:t xml:space="preserve">relatives in many cases) in contrast with what </w:t>
      </w:r>
      <w:r>
        <w:rPr>
          <w:rFonts w:eastAsia="Calibri" w:cs="Calibri"/>
          <w:lang w:val="en-GB"/>
        </w:rPr>
        <w:t>wa</w:t>
      </w:r>
      <w:r w:rsidRPr="004C2927">
        <w:rPr>
          <w:rFonts w:eastAsia="Calibri" w:cs="Calibri"/>
          <w:lang w:val="en-GB"/>
        </w:rPr>
        <w:t xml:space="preserve">s done on </w:t>
      </w:r>
      <w:r>
        <w:rPr>
          <w:rFonts w:eastAsia="Calibri" w:cs="Calibri"/>
          <w:lang w:val="en-GB"/>
        </w:rPr>
        <w:t>open</w:t>
      </w:r>
      <w:r w:rsidRPr="004C2927">
        <w:rPr>
          <w:rFonts w:eastAsia="Calibri" w:cs="Calibri"/>
          <w:lang w:val="en-GB"/>
        </w:rPr>
        <w:t xml:space="preserve"> paddy field. The main reasons given </w:t>
      </w:r>
      <w:r>
        <w:rPr>
          <w:rFonts w:eastAsia="Calibri" w:cs="Calibri"/>
          <w:lang w:val="en-GB"/>
        </w:rPr>
        <w:t>we</w:t>
      </w:r>
      <w:r w:rsidRPr="004C2927">
        <w:rPr>
          <w:rFonts w:eastAsia="Calibri" w:cs="Calibri"/>
          <w:lang w:val="en-GB"/>
        </w:rPr>
        <w:t xml:space="preserve">re that mechanical harvesters </w:t>
      </w:r>
      <w:r>
        <w:rPr>
          <w:rFonts w:eastAsia="Calibri" w:cs="Calibri"/>
          <w:lang w:val="en-GB"/>
        </w:rPr>
        <w:t>we</w:t>
      </w:r>
      <w:r w:rsidRPr="004C2927">
        <w:rPr>
          <w:rFonts w:eastAsia="Calibri" w:cs="Calibri"/>
          <w:lang w:val="en-GB"/>
        </w:rPr>
        <w:t xml:space="preserve">re too large to </w:t>
      </w:r>
      <w:r>
        <w:rPr>
          <w:rFonts w:eastAsia="Calibri" w:cs="Calibri"/>
          <w:lang w:val="en-GB"/>
        </w:rPr>
        <w:t xml:space="preserve">safely </w:t>
      </w:r>
      <w:r w:rsidRPr="004C2927">
        <w:rPr>
          <w:rFonts w:eastAsia="Calibri" w:cs="Calibri"/>
          <w:lang w:val="en-GB"/>
        </w:rPr>
        <w:t xml:space="preserve">operate in rubber plantations, and that all the rice would not be completely harvested like in open </w:t>
      </w:r>
      <w:r>
        <w:rPr>
          <w:rFonts w:eastAsia="Calibri" w:cs="Calibri"/>
          <w:lang w:val="en-GB"/>
        </w:rPr>
        <w:t>paddies</w:t>
      </w:r>
      <w:r w:rsidRPr="004C2927">
        <w:rPr>
          <w:rFonts w:eastAsia="Calibri" w:cs="Calibri"/>
          <w:lang w:val="en-GB"/>
        </w:rPr>
        <w:t xml:space="preserve">. The harvested product </w:t>
      </w:r>
      <w:r>
        <w:rPr>
          <w:rFonts w:eastAsia="Calibri" w:cs="Calibri"/>
          <w:lang w:val="en-GB"/>
        </w:rPr>
        <w:t>was</w:t>
      </w:r>
      <w:r w:rsidRPr="004C2927">
        <w:rPr>
          <w:rFonts w:eastAsia="Calibri" w:cs="Calibri"/>
          <w:lang w:val="en-GB"/>
        </w:rPr>
        <w:t xml:space="preserve"> equally treated as that of </w:t>
      </w:r>
      <w:r w:rsidRPr="004C2927">
        <w:rPr>
          <w:rFonts w:eastAsia="Calibri" w:cs="Calibri"/>
          <w:lang w:val="en-GB"/>
        </w:rPr>
        <w:lastRenderedPageBreak/>
        <w:t xml:space="preserve">open field, that </w:t>
      </w:r>
      <w:r>
        <w:rPr>
          <w:rFonts w:eastAsia="Calibri" w:cs="Calibri"/>
          <w:lang w:val="en-GB"/>
        </w:rPr>
        <w:t>is</w:t>
      </w:r>
      <w:r w:rsidRPr="004C2927">
        <w:rPr>
          <w:rFonts w:eastAsia="Calibri" w:cs="Calibri"/>
          <w:lang w:val="en-GB"/>
        </w:rPr>
        <w:t xml:space="preserve"> for household consumption, the excess been sold whether systematically or when prices </w:t>
      </w:r>
      <w:r>
        <w:rPr>
          <w:rFonts w:eastAsia="Calibri" w:cs="Calibri"/>
          <w:lang w:val="en-GB"/>
        </w:rPr>
        <w:t>were ‘good enough’.</w:t>
      </w:r>
    </w:p>
    <w:p w:rsidR="001A2A08" w:rsidRPr="005308F4" w:rsidRDefault="002606B5" w:rsidP="001A2A08">
      <w:pPr>
        <w:spacing w:before="240"/>
        <w:jc w:val="both"/>
        <w:rPr>
          <w:lang w:val="en-GB"/>
        </w:rPr>
      </w:pPr>
      <w:r w:rsidRPr="004C2927">
        <w:rPr>
          <w:rFonts w:eastAsia="Calibri" w:cs="Calibri"/>
          <w:lang w:val="en-GB"/>
        </w:rPr>
        <w:t xml:space="preserve">Upland rice </w:t>
      </w:r>
      <w:r>
        <w:rPr>
          <w:rFonts w:eastAsia="Calibri" w:cs="Calibri"/>
          <w:lang w:val="en-GB"/>
        </w:rPr>
        <w:t>was</w:t>
      </w:r>
      <w:r w:rsidRPr="004C2927">
        <w:rPr>
          <w:rFonts w:eastAsia="Calibri" w:cs="Calibri"/>
          <w:lang w:val="en-GB"/>
        </w:rPr>
        <w:t xml:space="preserve"> never observed in rubber plantation</w:t>
      </w:r>
      <w:r>
        <w:rPr>
          <w:rFonts w:eastAsia="Calibri" w:cs="Calibri"/>
          <w:lang w:val="en-GB"/>
        </w:rPr>
        <w:t>s</w:t>
      </w:r>
      <w:r w:rsidRPr="004C2927">
        <w:rPr>
          <w:rFonts w:eastAsia="Calibri" w:cs="Calibri"/>
          <w:lang w:val="en-GB"/>
        </w:rPr>
        <w:t xml:space="preserve">, though the possibility </w:t>
      </w:r>
      <w:r>
        <w:rPr>
          <w:rFonts w:eastAsia="Calibri" w:cs="Calibri"/>
          <w:lang w:val="en-GB"/>
        </w:rPr>
        <w:t>was</w:t>
      </w:r>
      <w:r w:rsidRPr="004C2927">
        <w:rPr>
          <w:rFonts w:eastAsia="Calibri" w:cs="Calibri"/>
          <w:lang w:val="en-GB"/>
        </w:rPr>
        <w:t xml:space="preserve"> suggested by RAOT officers.</w:t>
      </w:r>
      <w:r w:rsidRPr="00A7638E">
        <w:rPr>
          <w:rFonts w:eastAsia="Calibri" w:cs="Calibri"/>
          <w:lang w:val="en-GB"/>
        </w:rPr>
        <w:t xml:space="preserve"> </w:t>
      </w:r>
      <w:r>
        <w:rPr>
          <w:rFonts w:eastAsia="Calibri" w:cs="Calibri"/>
          <w:lang w:val="en-GB"/>
        </w:rPr>
        <w:t>Beside rubber-cassava and rubber-rice, other rubber intercropping systems were found marginal in the landscape, but are not described in this paper.</w:t>
      </w:r>
    </w:p>
    <w:p w:rsidR="001A2A08" w:rsidRDefault="002606B5" w:rsidP="001A2A08">
      <w:pPr>
        <w:numPr>
          <w:ilvl w:val="1"/>
          <w:numId w:val="1"/>
        </w:numPr>
        <w:spacing w:before="240"/>
        <w:jc w:val="both"/>
        <w:rPr>
          <w:rFonts w:asciiTheme="majorHAnsi" w:hAnsiTheme="majorHAnsi"/>
          <w:b/>
          <w:sz w:val="24"/>
          <w:szCs w:val="24"/>
          <w:lang w:val="en-GB"/>
        </w:rPr>
      </w:pPr>
      <w:r>
        <w:rPr>
          <w:rFonts w:asciiTheme="majorHAnsi" w:hAnsiTheme="majorHAnsi"/>
          <w:b/>
          <w:sz w:val="24"/>
          <w:szCs w:val="24"/>
          <w:lang w:val="en-GB"/>
        </w:rPr>
        <w:t>Profitability of rubber intercropping systems</w:t>
      </w:r>
    </w:p>
    <w:p w:rsidR="001A2A08" w:rsidRDefault="002606B5" w:rsidP="001A2A08">
      <w:pPr>
        <w:spacing w:before="240"/>
        <w:jc w:val="both"/>
        <w:rPr>
          <w:lang w:val="en-GB"/>
        </w:rPr>
      </w:pPr>
      <w:r>
        <w:rPr>
          <w:lang w:val="en-GB"/>
        </w:rPr>
        <w:t xml:space="preserve">A comparison of economic performances of main cropping systems is used to assess the rationale of rubber intercropping. Main cropping systems found during immature period of rubber plantation are listed in Table 3. The most represented one is the rubber-cassava intercropping system, followed by rubber-rice intercropping system and monospecific immature rubber systems. Minor cropping systems included rubber-vegetables, rubber-banana, rubber-sugarcane, rubber-cover crops intercropping systems. Some of them bore entry-barriers such as irrigation, high investments, and high risk of crop failure (due to pest attack). Focus on cassava is justified by the fact that it is commercially oriented, with a wide market demand stimulated by a rapid growth of animal industry in Southeast Asia. Also, the cassava market is open to any farmer as outlets are found in each district. </w:t>
      </w:r>
    </w:p>
    <w:p w:rsidR="001A2A08" w:rsidRDefault="002606B5" w:rsidP="001A2A08">
      <w:pPr>
        <w:spacing w:before="240"/>
        <w:jc w:val="both"/>
        <w:rPr>
          <w:lang w:val="en-GB"/>
        </w:rPr>
      </w:pPr>
      <w:r>
        <w:rPr>
          <w:lang w:val="en-GB"/>
        </w:rPr>
        <w:t xml:space="preserve">In general, intercropping lasts three years, before rubber canopy closes. Table 4 compares actual operating costs and gross margins for 11 farmers during the first year of rubber-cassava intercropping, while cassava selling prices are kept standard (at 1.7฿/kg). Despite a low variability in yield (CV=24.8%), gross margins were highly variable because of differences in cost structure. A specific type of farmer (model) relying heavily on external farm machinery and herbicide with a relatively low organic and mineral fertilizer use is represented in Table 5. In a similar way, Table 6 shows economic performances of rubber-rice intercropping systems, focusing on a model farmer who also relies on herbicide with low fertilization. Further analysis is based on these models. For rubber-cassava intercropping system, the </w:t>
      </w:r>
      <w:r w:rsidRPr="004C2927">
        <w:rPr>
          <w:rFonts w:eastAsia="Calibri" w:cs="Calibri"/>
          <w:lang w:val="en-GB"/>
        </w:rPr>
        <w:t xml:space="preserve">total labour </w:t>
      </w:r>
      <w:r>
        <w:rPr>
          <w:rFonts w:eastAsia="Calibri" w:cs="Calibri"/>
          <w:lang w:val="en-GB"/>
        </w:rPr>
        <w:t>wa</w:t>
      </w:r>
      <w:r w:rsidRPr="004C2927">
        <w:rPr>
          <w:rFonts w:eastAsia="Calibri" w:cs="Calibri"/>
          <w:lang w:val="en-GB"/>
        </w:rPr>
        <w:t>s 27men.days/ha, of which h</w:t>
      </w:r>
      <w:r>
        <w:rPr>
          <w:rFonts w:eastAsia="Calibri" w:cs="Calibri"/>
          <w:lang w:val="en-GB"/>
        </w:rPr>
        <w:t>arvesting represented 50%. Using</w:t>
      </w:r>
      <w:r w:rsidRPr="004C2927">
        <w:rPr>
          <w:rFonts w:eastAsia="Calibri" w:cs="Calibri"/>
          <w:lang w:val="en-GB"/>
        </w:rPr>
        <w:t xml:space="preserve"> the average price (1.7฿/kg), it </w:t>
      </w:r>
      <w:r>
        <w:rPr>
          <w:rFonts w:eastAsia="Calibri" w:cs="Calibri"/>
          <w:lang w:val="en-GB"/>
        </w:rPr>
        <w:t>wa</w:t>
      </w:r>
      <w:r w:rsidRPr="004C2927">
        <w:rPr>
          <w:rFonts w:eastAsia="Calibri" w:cs="Calibri"/>
          <w:lang w:val="en-GB"/>
        </w:rPr>
        <w:t xml:space="preserve">s found that </w:t>
      </w:r>
      <w:r>
        <w:rPr>
          <w:rFonts w:eastAsia="Calibri" w:cs="Calibri"/>
          <w:lang w:val="en-GB"/>
        </w:rPr>
        <w:t xml:space="preserve">cassava </w:t>
      </w:r>
      <w:r w:rsidRPr="004C2927">
        <w:rPr>
          <w:rFonts w:eastAsia="Calibri" w:cs="Calibri"/>
          <w:lang w:val="en-GB"/>
        </w:rPr>
        <w:t xml:space="preserve">production value </w:t>
      </w:r>
      <w:r>
        <w:rPr>
          <w:rFonts w:eastAsia="Calibri" w:cs="Calibri"/>
          <w:lang w:val="en-GB"/>
        </w:rPr>
        <w:t>wa</w:t>
      </w:r>
      <w:r w:rsidRPr="004C2927">
        <w:rPr>
          <w:rFonts w:eastAsia="Calibri" w:cs="Calibri"/>
          <w:lang w:val="en-GB"/>
        </w:rPr>
        <w:t xml:space="preserve">s about </w:t>
      </w:r>
      <w:r>
        <w:rPr>
          <w:rFonts w:eastAsia="Calibri" w:cs="Calibri"/>
          <w:lang w:val="en-GB"/>
        </w:rPr>
        <w:t>25,509</w:t>
      </w:r>
      <w:r w:rsidRPr="004C2927">
        <w:rPr>
          <w:rFonts w:eastAsia="Calibri" w:cs="Calibri"/>
          <w:lang w:val="en-GB"/>
        </w:rPr>
        <w:t>฿/ha</w:t>
      </w:r>
      <w:r>
        <w:rPr>
          <w:rFonts w:eastAsia="Calibri" w:cs="Calibri"/>
          <w:lang w:val="en-GB"/>
        </w:rPr>
        <w:t>/year</w:t>
      </w:r>
      <w:r w:rsidRPr="004C2927">
        <w:rPr>
          <w:rFonts w:eastAsia="Calibri" w:cs="Calibri"/>
          <w:lang w:val="en-GB"/>
        </w:rPr>
        <w:t xml:space="preserve">, while expenses </w:t>
      </w:r>
      <w:r>
        <w:rPr>
          <w:rFonts w:eastAsia="Calibri" w:cs="Calibri"/>
          <w:lang w:val="en-GB"/>
        </w:rPr>
        <w:t>we</w:t>
      </w:r>
      <w:r w:rsidRPr="004C2927">
        <w:rPr>
          <w:rFonts w:eastAsia="Calibri" w:cs="Calibri"/>
          <w:lang w:val="en-GB"/>
        </w:rPr>
        <w:t xml:space="preserve">re about </w:t>
      </w:r>
      <w:r>
        <w:rPr>
          <w:rFonts w:eastAsia="Calibri" w:cs="Calibri"/>
          <w:lang w:val="en-GB"/>
        </w:rPr>
        <w:t>14,169</w:t>
      </w:r>
      <w:r w:rsidRPr="004C2927">
        <w:rPr>
          <w:rFonts w:eastAsia="Calibri" w:cs="Calibri"/>
          <w:lang w:val="en-GB"/>
        </w:rPr>
        <w:t>฿/ha</w:t>
      </w:r>
      <w:r>
        <w:rPr>
          <w:rFonts w:eastAsia="Calibri" w:cs="Calibri"/>
          <w:lang w:val="en-GB"/>
        </w:rPr>
        <w:t>/year</w:t>
      </w:r>
      <w:r w:rsidRPr="004C2927">
        <w:rPr>
          <w:rFonts w:eastAsia="Calibri" w:cs="Calibri"/>
          <w:lang w:val="en-GB"/>
        </w:rPr>
        <w:t xml:space="preserve">. </w:t>
      </w:r>
      <w:r>
        <w:rPr>
          <w:rFonts w:eastAsia="Calibri" w:cs="Calibri"/>
          <w:lang w:val="en-GB"/>
        </w:rPr>
        <w:t>G</w:t>
      </w:r>
      <w:r w:rsidRPr="004C2927">
        <w:rPr>
          <w:rFonts w:eastAsia="Calibri" w:cs="Calibri"/>
          <w:lang w:val="en-GB"/>
        </w:rPr>
        <w:t xml:space="preserve">ross margins were </w:t>
      </w:r>
      <w:proofErr w:type="gramStart"/>
      <w:r>
        <w:rPr>
          <w:rFonts w:eastAsia="Calibri" w:cs="Calibri"/>
          <w:lang w:val="en-GB"/>
        </w:rPr>
        <w:t>11,34</w:t>
      </w:r>
      <w:r w:rsidRPr="004C2927">
        <w:rPr>
          <w:rFonts w:eastAsia="Calibri" w:cs="Calibri"/>
          <w:lang w:val="en-GB"/>
        </w:rPr>
        <w:t>0</w:t>
      </w:r>
      <w:r>
        <w:rPr>
          <w:rFonts w:eastAsia="Calibri" w:cs="Calibri"/>
          <w:lang w:val="en-GB"/>
        </w:rPr>
        <w:t> </w:t>
      </w:r>
      <w:r w:rsidRPr="004C2927">
        <w:rPr>
          <w:rFonts w:eastAsia="Calibri" w:cs="Calibri"/>
          <w:lang w:val="en-GB"/>
        </w:rPr>
        <w:t>฿/ha</w:t>
      </w:r>
      <w:r>
        <w:rPr>
          <w:rFonts w:eastAsia="Calibri" w:cs="Calibri"/>
          <w:lang w:val="en-GB"/>
        </w:rPr>
        <w:t>/year</w:t>
      </w:r>
      <w:proofErr w:type="gramEnd"/>
      <w:r w:rsidRPr="004C2927">
        <w:rPr>
          <w:rFonts w:eastAsia="Calibri" w:cs="Calibri"/>
          <w:lang w:val="en-GB"/>
        </w:rPr>
        <w:t>. In case of cassava price drop (0.8</w:t>
      </w:r>
      <w:r>
        <w:rPr>
          <w:rFonts w:eastAsia="Calibri" w:cs="Calibri"/>
          <w:lang w:val="en-GB"/>
        </w:rPr>
        <w:t xml:space="preserve"> </w:t>
      </w:r>
      <w:r w:rsidRPr="004C2927">
        <w:rPr>
          <w:rFonts w:eastAsia="Calibri" w:cs="Calibri"/>
          <w:lang w:val="en-GB"/>
        </w:rPr>
        <w:t xml:space="preserve">฿/kg at its lowest level over the last 5 years), gross margins would drop to -1,039 </w:t>
      </w:r>
      <w:r>
        <w:rPr>
          <w:rFonts w:eastAsia="Calibri" w:cs="Calibri"/>
          <w:lang w:val="en-GB"/>
        </w:rPr>
        <w:t xml:space="preserve">฿/ha, provided that </w:t>
      </w:r>
      <w:r w:rsidRPr="004C2927">
        <w:rPr>
          <w:rFonts w:eastAsia="Calibri" w:cs="Calibri"/>
          <w:lang w:val="en-GB"/>
        </w:rPr>
        <w:t>input prices d</w:t>
      </w:r>
      <w:r>
        <w:rPr>
          <w:rFonts w:eastAsia="Calibri" w:cs="Calibri"/>
          <w:lang w:val="en-GB"/>
        </w:rPr>
        <w:t>o</w:t>
      </w:r>
      <w:r w:rsidRPr="004C2927">
        <w:rPr>
          <w:rFonts w:eastAsia="Calibri" w:cs="Calibri"/>
          <w:lang w:val="en-GB"/>
        </w:rPr>
        <w:t xml:space="preserve"> not change. In fact, when threatened by cassava root rotting</w:t>
      </w:r>
      <w:r>
        <w:rPr>
          <w:rFonts w:eastAsia="Calibri" w:cs="Calibri"/>
          <w:lang w:val="en-GB"/>
        </w:rPr>
        <w:t xml:space="preserve"> in the rainy season</w:t>
      </w:r>
      <w:r w:rsidRPr="004C2927">
        <w:rPr>
          <w:rFonts w:eastAsia="Calibri" w:cs="Calibri"/>
          <w:lang w:val="en-GB"/>
        </w:rPr>
        <w:t xml:space="preserve">, farmers </w:t>
      </w:r>
      <w:r>
        <w:rPr>
          <w:rFonts w:eastAsia="Calibri" w:cs="Calibri"/>
          <w:lang w:val="en-GB"/>
        </w:rPr>
        <w:t>we</w:t>
      </w:r>
      <w:r w:rsidRPr="004C2927">
        <w:rPr>
          <w:rFonts w:eastAsia="Calibri" w:cs="Calibri"/>
          <w:lang w:val="en-GB"/>
        </w:rPr>
        <w:t>re obliged to sell</w:t>
      </w:r>
      <w:r>
        <w:rPr>
          <w:rFonts w:eastAsia="Calibri" w:cs="Calibri"/>
          <w:lang w:val="en-GB"/>
        </w:rPr>
        <w:t xml:space="preserve"> their products at lower prices.</w:t>
      </w:r>
      <w:r w:rsidRPr="004C2927">
        <w:rPr>
          <w:rFonts w:eastAsia="Calibri" w:cs="Calibri"/>
          <w:lang w:val="en-GB"/>
        </w:rPr>
        <w:t xml:space="preserve"> This usually result</w:t>
      </w:r>
      <w:r>
        <w:rPr>
          <w:rFonts w:eastAsia="Calibri" w:cs="Calibri"/>
          <w:lang w:val="en-GB"/>
        </w:rPr>
        <w:t>ed</w:t>
      </w:r>
      <w:r w:rsidRPr="004C2927">
        <w:rPr>
          <w:rFonts w:eastAsia="Calibri" w:cs="Calibri"/>
          <w:lang w:val="en-GB"/>
        </w:rPr>
        <w:t xml:space="preserve"> in a lower gross </w:t>
      </w:r>
      <w:r>
        <w:rPr>
          <w:rFonts w:eastAsia="Calibri" w:cs="Calibri"/>
          <w:lang w:val="en-GB"/>
        </w:rPr>
        <w:t>margin which</w:t>
      </w:r>
      <w:r w:rsidRPr="004C2927">
        <w:rPr>
          <w:rFonts w:eastAsia="Calibri" w:cs="Calibri"/>
          <w:lang w:val="en-GB"/>
        </w:rPr>
        <w:t xml:space="preserve"> p</w:t>
      </w:r>
      <w:r>
        <w:rPr>
          <w:rFonts w:eastAsia="Calibri" w:cs="Calibri"/>
          <w:lang w:val="en-GB"/>
        </w:rPr>
        <w:t xml:space="preserve">roved to be negative </w:t>
      </w:r>
      <w:r w:rsidRPr="004C2927">
        <w:rPr>
          <w:rFonts w:eastAsia="Calibri" w:cs="Calibri"/>
          <w:lang w:val="en-GB"/>
        </w:rPr>
        <w:t>in bad years for very few farmers</w:t>
      </w:r>
      <w:r>
        <w:rPr>
          <w:rFonts w:eastAsia="Calibri" w:cs="Calibri"/>
          <w:lang w:val="en-GB"/>
        </w:rPr>
        <w:t xml:space="preserve">. </w:t>
      </w:r>
      <w:r w:rsidRPr="004C2927">
        <w:rPr>
          <w:rFonts w:eastAsia="Calibri" w:cs="Calibri"/>
          <w:lang w:val="en-GB"/>
        </w:rPr>
        <w:t xml:space="preserve">Overall, three </w:t>
      </w:r>
      <w:r>
        <w:rPr>
          <w:rFonts w:eastAsia="Calibri" w:cs="Calibri"/>
          <w:lang w:val="en-GB"/>
        </w:rPr>
        <w:t>years of intercropping</w:t>
      </w:r>
      <w:r w:rsidRPr="004C2927">
        <w:rPr>
          <w:rFonts w:eastAsia="Calibri" w:cs="Calibri"/>
          <w:lang w:val="en-GB"/>
        </w:rPr>
        <w:t xml:space="preserve"> allow</w:t>
      </w:r>
      <w:r>
        <w:rPr>
          <w:rFonts w:eastAsia="Calibri" w:cs="Calibri"/>
          <w:lang w:val="en-GB"/>
        </w:rPr>
        <w:t>ed</w:t>
      </w:r>
      <w:r w:rsidRPr="004C2927">
        <w:rPr>
          <w:rFonts w:eastAsia="Calibri" w:cs="Calibri"/>
          <w:lang w:val="en-GB"/>
        </w:rPr>
        <w:t xml:space="preserve"> compensation and no farmer was found with </w:t>
      </w:r>
      <w:r>
        <w:rPr>
          <w:rFonts w:eastAsia="Calibri" w:cs="Calibri"/>
          <w:lang w:val="en-GB"/>
        </w:rPr>
        <w:t xml:space="preserve">cumulated </w:t>
      </w:r>
      <w:r w:rsidRPr="004C2927">
        <w:rPr>
          <w:rFonts w:eastAsia="Calibri" w:cs="Calibri"/>
          <w:lang w:val="en-GB"/>
        </w:rPr>
        <w:t xml:space="preserve">negative </w:t>
      </w:r>
      <w:r>
        <w:rPr>
          <w:rFonts w:eastAsia="Calibri" w:cs="Calibri"/>
          <w:lang w:val="en-GB"/>
        </w:rPr>
        <w:t>gross margins (data not shown</w:t>
      </w:r>
      <w:r w:rsidRPr="004C2927">
        <w:rPr>
          <w:rFonts w:eastAsia="Calibri" w:cs="Calibri"/>
          <w:lang w:val="en-GB"/>
        </w:rPr>
        <w:t>).</w:t>
      </w:r>
    </w:p>
    <w:p w:rsidR="001A2A08" w:rsidRPr="004C2927" w:rsidRDefault="002606B5" w:rsidP="001A2A08">
      <w:pPr>
        <w:spacing w:before="240"/>
        <w:jc w:val="both"/>
        <w:rPr>
          <w:lang w:val="en-GB"/>
        </w:rPr>
      </w:pPr>
      <w:r w:rsidRPr="004C2927">
        <w:rPr>
          <w:rFonts w:eastAsia="Calibri" w:cs="Calibri"/>
          <w:lang w:val="en-GB"/>
        </w:rPr>
        <w:t xml:space="preserve">Rubber-rice intercropping </w:t>
      </w:r>
      <w:r>
        <w:rPr>
          <w:rFonts w:eastAsia="Calibri" w:cs="Calibri"/>
          <w:lang w:val="en-GB"/>
        </w:rPr>
        <w:t>wa</w:t>
      </w:r>
      <w:r w:rsidRPr="004C2927">
        <w:rPr>
          <w:rFonts w:eastAsia="Calibri" w:cs="Calibri"/>
          <w:lang w:val="en-GB"/>
        </w:rPr>
        <w:t xml:space="preserve">s similar to rubber-cassava in that some operations </w:t>
      </w:r>
      <w:r>
        <w:rPr>
          <w:rFonts w:eastAsia="Calibri" w:cs="Calibri"/>
          <w:lang w:val="en-GB"/>
        </w:rPr>
        <w:t>we</w:t>
      </w:r>
      <w:r w:rsidRPr="004C2927">
        <w:rPr>
          <w:rFonts w:eastAsia="Calibri" w:cs="Calibri"/>
          <w:lang w:val="en-GB"/>
        </w:rPr>
        <w:t xml:space="preserve">re systematically </w:t>
      </w:r>
      <w:r>
        <w:rPr>
          <w:rFonts w:eastAsia="Calibri" w:cs="Calibri"/>
          <w:lang w:val="en-GB"/>
        </w:rPr>
        <w:t>performed</w:t>
      </w:r>
      <w:r w:rsidRPr="004C2927">
        <w:rPr>
          <w:rFonts w:eastAsia="Calibri" w:cs="Calibri"/>
          <w:lang w:val="en-GB"/>
        </w:rPr>
        <w:t xml:space="preserve"> by contractors (ploughing, harrowing). In the same way, farmers prefer</w:t>
      </w:r>
      <w:r>
        <w:rPr>
          <w:rFonts w:eastAsia="Calibri" w:cs="Calibri"/>
          <w:lang w:val="en-GB"/>
        </w:rPr>
        <w:t>red</w:t>
      </w:r>
      <w:r w:rsidRPr="004C2927">
        <w:rPr>
          <w:rFonts w:eastAsia="Calibri" w:cs="Calibri"/>
          <w:lang w:val="en-GB"/>
        </w:rPr>
        <w:t xml:space="preserve"> carrying out specific operations (sowing, fertilizer application, herbicide spraying), even though few of them would require additional labour to complete these operations</w:t>
      </w:r>
      <w:r>
        <w:rPr>
          <w:rFonts w:eastAsia="Calibri" w:cs="Calibri"/>
          <w:lang w:val="en-GB"/>
        </w:rPr>
        <w:t xml:space="preserve"> in a timely manner</w:t>
      </w:r>
      <w:r w:rsidRPr="004C2927">
        <w:rPr>
          <w:rFonts w:eastAsia="Calibri" w:cs="Calibri"/>
          <w:lang w:val="en-GB"/>
        </w:rPr>
        <w:t xml:space="preserve">. As compared to cassava, </w:t>
      </w:r>
      <w:r>
        <w:rPr>
          <w:rFonts w:eastAsia="Calibri" w:cs="Calibri"/>
          <w:lang w:val="en-GB"/>
        </w:rPr>
        <w:t>rubber-</w:t>
      </w:r>
      <w:r w:rsidRPr="004C2927">
        <w:rPr>
          <w:rFonts w:eastAsia="Calibri" w:cs="Calibri"/>
          <w:lang w:val="en-GB"/>
        </w:rPr>
        <w:t xml:space="preserve">rice intercropping </w:t>
      </w:r>
      <w:r>
        <w:rPr>
          <w:rFonts w:eastAsia="Calibri" w:cs="Calibri"/>
          <w:lang w:val="en-GB"/>
        </w:rPr>
        <w:t>wa</w:t>
      </w:r>
      <w:r w:rsidRPr="004C2927">
        <w:rPr>
          <w:rFonts w:eastAsia="Calibri" w:cs="Calibri"/>
          <w:lang w:val="en-GB"/>
        </w:rPr>
        <w:t>s less</w:t>
      </w:r>
      <w:r>
        <w:rPr>
          <w:rFonts w:eastAsia="Calibri" w:cs="Calibri"/>
          <w:lang w:val="en-GB"/>
        </w:rPr>
        <w:t xml:space="preserve"> input-</w:t>
      </w:r>
      <w:r w:rsidRPr="004C2927">
        <w:rPr>
          <w:rFonts w:eastAsia="Calibri" w:cs="Calibri"/>
          <w:lang w:val="en-GB"/>
        </w:rPr>
        <w:t xml:space="preserve">intensive. In fact, its input consumption </w:t>
      </w:r>
      <w:r>
        <w:rPr>
          <w:rFonts w:eastAsia="Calibri" w:cs="Calibri"/>
          <w:lang w:val="en-GB"/>
        </w:rPr>
        <w:t>wa</w:t>
      </w:r>
      <w:r w:rsidRPr="004C2927">
        <w:rPr>
          <w:rFonts w:eastAsia="Calibri" w:cs="Calibri"/>
          <w:lang w:val="en-GB"/>
        </w:rPr>
        <w:t xml:space="preserve">s far lower, whether compared to </w:t>
      </w:r>
      <w:r>
        <w:rPr>
          <w:rFonts w:eastAsia="Calibri" w:cs="Calibri"/>
          <w:lang w:val="en-GB"/>
        </w:rPr>
        <w:t>rubber-</w:t>
      </w:r>
      <w:r w:rsidRPr="004C2927">
        <w:rPr>
          <w:rFonts w:eastAsia="Calibri" w:cs="Calibri"/>
          <w:lang w:val="en-GB"/>
        </w:rPr>
        <w:t xml:space="preserve">cassava or to rice </w:t>
      </w:r>
      <w:proofErr w:type="spellStart"/>
      <w:r w:rsidRPr="004C2927">
        <w:rPr>
          <w:rFonts w:eastAsia="Calibri" w:cs="Calibri"/>
          <w:lang w:val="en-GB"/>
        </w:rPr>
        <w:t>monocropping</w:t>
      </w:r>
      <w:proofErr w:type="spellEnd"/>
      <w:r>
        <w:rPr>
          <w:rFonts w:eastAsia="Calibri" w:cs="Calibri"/>
          <w:lang w:val="en-GB"/>
        </w:rPr>
        <w:t xml:space="preserve"> (Tables 5 and 6)</w:t>
      </w:r>
      <w:r w:rsidRPr="004C2927">
        <w:rPr>
          <w:rFonts w:eastAsia="Calibri" w:cs="Calibri"/>
          <w:lang w:val="en-GB"/>
        </w:rPr>
        <w:t xml:space="preserve">. Total labour required per unit of surface </w:t>
      </w:r>
      <w:r>
        <w:rPr>
          <w:rFonts w:eastAsia="Calibri" w:cs="Calibri"/>
          <w:lang w:val="en-GB"/>
        </w:rPr>
        <w:t xml:space="preserve">area </w:t>
      </w:r>
      <w:r w:rsidRPr="004C2927">
        <w:rPr>
          <w:rFonts w:eastAsia="Calibri" w:cs="Calibri"/>
          <w:lang w:val="en-GB"/>
        </w:rPr>
        <w:t xml:space="preserve">(23 </w:t>
      </w:r>
      <w:proofErr w:type="spellStart"/>
      <w:r w:rsidRPr="004C2927">
        <w:rPr>
          <w:rFonts w:eastAsia="Calibri" w:cs="Calibri"/>
          <w:lang w:val="en-GB"/>
        </w:rPr>
        <w:t>men.days</w:t>
      </w:r>
      <w:proofErr w:type="spellEnd"/>
      <w:r w:rsidRPr="004C2927">
        <w:rPr>
          <w:rFonts w:eastAsia="Calibri" w:cs="Calibri"/>
          <w:lang w:val="en-GB"/>
        </w:rPr>
        <w:t>/ha</w:t>
      </w:r>
      <w:r>
        <w:rPr>
          <w:rFonts w:eastAsia="Calibri" w:cs="Calibri"/>
          <w:lang w:val="en-GB"/>
        </w:rPr>
        <w:t>/year</w:t>
      </w:r>
      <w:r w:rsidRPr="004C2927">
        <w:rPr>
          <w:rFonts w:eastAsia="Calibri" w:cs="Calibri"/>
          <w:lang w:val="en-GB"/>
        </w:rPr>
        <w:t xml:space="preserve">) </w:t>
      </w:r>
      <w:r>
        <w:rPr>
          <w:rFonts w:eastAsia="Calibri" w:cs="Calibri"/>
          <w:lang w:val="en-GB"/>
        </w:rPr>
        <w:t>wa</w:t>
      </w:r>
      <w:r w:rsidRPr="004C2927">
        <w:rPr>
          <w:rFonts w:eastAsia="Calibri" w:cs="Calibri"/>
          <w:lang w:val="en-GB"/>
        </w:rPr>
        <w:t xml:space="preserve">s similar to cassava intercropping, but </w:t>
      </w:r>
      <w:r w:rsidRPr="004C2927">
        <w:rPr>
          <w:rFonts w:eastAsia="Calibri" w:cs="Calibri"/>
          <w:lang w:val="en-GB"/>
        </w:rPr>
        <w:lastRenderedPageBreak/>
        <w:t xml:space="preserve">harvesting </w:t>
      </w:r>
      <w:r>
        <w:rPr>
          <w:rFonts w:eastAsia="Calibri" w:cs="Calibri"/>
          <w:lang w:val="en-GB"/>
        </w:rPr>
        <w:t>wa</w:t>
      </w:r>
      <w:r w:rsidRPr="004C2927">
        <w:rPr>
          <w:rFonts w:eastAsia="Calibri" w:cs="Calibri"/>
          <w:lang w:val="en-GB"/>
        </w:rPr>
        <w:t xml:space="preserve">s </w:t>
      </w:r>
      <w:r>
        <w:rPr>
          <w:rFonts w:eastAsia="Calibri" w:cs="Calibri"/>
          <w:lang w:val="en-GB"/>
        </w:rPr>
        <w:t>more labour consuming</w:t>
      </w:r>
      <w:r w:rsidRPr="004C2927">
        <w:rPr>
          <w:rFonts w:eastAsia="Calibri" w:cs="Calibri"/>
          <w:lang w:val="en-GB"/>
        </w:rPr>
        <w:t xml:space="preserve"> (80%</w:t>
      </w:r>
      <w:r>
        <w:rPr>
          <w:rFonts w:eastAsia="Calibri" w:cs="Calibri"/>
          <w:lang w:val="en-GB"/>
        </w:rPr>
        <w:t xml:space="preserve"> of total labour</w:t>
      </w:r>
      <w:r w:rsidRPr="004C2927">
        <w:rPr>
          <w:rFonts w:eastAsia="Calibri" w:cs="Calibri"/>
          <w:lang w:val="en-GB"/>
        </w:rPr>
        <w:t xml:space="preserve">) because it </w:t>
      </w:r>
      <w:r>
        <w:rPr>
          <w:rFonts w:eastAsia="Calibri" w:cs="Calibri"/>
          <w:lang w:val="en-GB"/>
        </w:rPr>
        <w:t>wa</w:t>
      </w:r>
      <w:r w:rsidRPr="004C2927">
        <w:rPr>
          <w:rFonts w:eastAsia="Calibri" w:cs="Calibri"/>
          <w:lang w:val="en-GB"/>
        </w:rPr>
        <w:t>s only manual</w:t>
      </w:r>
      <w:r>
        <w:rPr>
          <w:rFonts w:eastAsia="Calibri" w:cs="Calibri"/>
          <w:lang w:val="en-GB"/>
        </w:rPr>
        <w:t>ly performed. According to the model, farmers spent 8,100</w:t>
      </w:r>
      <w:r w:rsidRPr="004C2927">
        <w:rPr>
          <w:rFonts w:eastAsia="Calibri" w:cs="Calibri"/>
          <w:lang w:val="en-GB"/>
        </w:rPr>
        <w:t>฿/ha</w:t>
      </w:r>
      <w:r>
        <w:rPr>
          <w:rFonts w:eastAsia="Calibri" w:cs="Calibri"/>
          <w:lang w:val="en-GB"/>
        </w:rPr>
        <w:t>/year, and they were rewarded with a gross margin of 4,200</w:t>
      </w:r>
      <w:r w:rsidRPr="004C2927">
        <w:rPr>
          <w:rFonts w:eastAsia="Calibri" w:cs="Calibri"/>
          <w:lang w:val="en-GB"/>
        </w:rPr>
        <w:t>฿/ha</w:t>
      </w:r>
      <w:r>
        <w:rPr>
          <w:rFonts w:eastAsia="Calibri" w:cs="Calibri"/>
          <w:lang w:val="en-GB"/>
        </w:rPr>
        <w:t>.</w:t>
      </w:r>
      <w:r w:rsidRPr="004C2927">
        <w:rPr>
          <w:rFonts w:eastAsia="Calibri" w:cs="Calibri"/>
          <w:lang w:val="en-GB"/>
        </w:rPr>
        <w:t xml:space="preserve"> At the average price of 10฿/kg, actual gross</w:t>
      </w:r>
      <w:r>
        <w:rPr>
          <w:rFonts w:eastAsia="Calibri" w:cs="Calibri"/>
          <w:lang w:val="en-GB"/>
        </w:rPr>
        <w:t xml:space="preserve"> margins ranged from -3,750 to 14,062</w:t>
      </w:r>
      <w:r w:rsidRPr="004C2927">
        <w:rPr>
          <w:rFonts w:eastAsia="Calibri" w:cs="Calibri"/>
          <w:lang w:val="en-GB"/>
        </w:rPr>
        <w:t>฿/ha</w:t>
      </w:r>
      <w:r>
        <w:rPr>
          <w:rFonts w:eastAsia="Calibri" w:cs="Calibri"/>
          <w:lang w:val="en-GB"/>
        </w:rPr>
        <w:t xml:space="preserve"> (data not shown)</w:t>
      </w:r>
      <w:r w:rsidRPr="004C2927">
        <w:rPr>
          <w:rFonts w:eastAsia="Calibri" w:cs="Calibri"/>
          <w:lang w:val="en-GB"/>
        </w:rPr>
        <w:t xml:space="preserve">. In a worse scenario (lowest price recorded being 7฿/kg), the average gross margin would drop by 88% (data not shown). But this figure </w:t>
      </w:r>
      <w:r>
        <w:rPr>
          <w:rFonts w:eastAsia="Calibri" w:cs="Calibri"/>
          <w:lang w:val="en-GB"/>
        </w:rPr>
        <w:t>is</w:t>
      </w:r>
      <w:r w:rsidRPr="004C2927">
        <w:rPr>
          <w:rFonts w:eastAsia="Calibri" w:cs="Calibri"/>
          <w:lang w:val="en-GB"/>
        </w:rPr>
        <w:t xml:space="preserve"> less meaningful as farmers generally do not sell rice when prices </w:t>
      </w:r>
      <w:r>
        <w:rPr>
          <w:rFonts w:eastAsia="Calibri" w:cs="Calibri"/>
          <w:lang w:val="en-GB"/>
        </w:rPr>
        <w:t>we</w:t>
      </w:r>
      <w:r w:rsidRPr="004C2927">
        <w:rPr>
          <w:rFonts w:eastAsia="Calibri" w:cs="Calibri"/>
          <w:lang w:val="en-GB"/>
        </w:rPr>
        <w:t xml:space="preserve">re judged too low (except for those whose incomes are largely dependent on </w:t>
      </w:r>
      <w:r>
        <w:rPr>
          <w:rFonts w:eastAsia="Calibri" w:cs="Calibri"/>
          <w:lang w:val="en-GB"/>
        </w:rPr>
        <w:t>rice production</w:t>
      </w:r>
      <w:r w:rsidRPr="004C2927">
        <w:rPr>
          <w:rFonts w:eastAsia="Calibri" w:cs="Calibri"/>
          <w:lang w:val="en-GB"/>
        </w:rPr>
        <w:t>). Because of i</w:t>
      </w:r>
      <w:r>
        <w:rPr>
          <w:rFonts w:eastAsia="Calibri" w:cs="Calibri"/>
          <w:lang w:val="en-GB"/>
        </w:rPr>
        <w:t>nconsistency (small sample size and</w:t>
      </w:r>
      <w:r w:rsidRPr="004C2927">
        <w:rPr>
          <w:rFonts w:eastAsia="Calibri" w:cs="Calibri"/>
          <w:lang w:val="en-GB"/>
        </w:rPr>
        <w:t xml:space="preserve"> spatial heterogeneity), figures for other </w:t>
      </w:r>
      <w:r>
        <w:rPr>
          <w:rFonts w:eastAsia="Calibri" w:cs="Calibri"/>
          <w:lang w:val="en-GB"/>
        </w:rPr>
        <w:t>rubber-intercropping systems</w:t>
      </w:r>
      <w:r w:rsidRPr="004C2927">
        <w:rPr>
          <w:rFonts w:eastAsia="Calibri" w:cs="Calibri"/>
          <w:lang w:val="en-GB"/>
        </w:rPr>
        <w:t xml:space="preserve"> </w:t>
      </w:r>
      <w:r>
        <w:rPr>
          <w:rFonts w:eastAsia="Calibri" w:cs="Calibri"/>
          <w:lang w:val="en-GB"/>
        </w:rPr>
        <w:t>we</w:t>
      </w:r>
      <w:r w:rsidRPr="004C2927">
        <w:rPr>
          <w:rFonts w:eastAsia="Calibri" w:cs="Calibri"/>
          <w:lang w:val="en-GB"/>
        </w:rPr>
        <w:t xml:space="preserve">re not </w:t>
      </w:r>
      <w:r>
        <w:rPr>
          <w:rFonts w:eastAsia="Calibri" w:cs="Calibri"/>
          <w:lang w:val="en-GB"/>
        </w:rPr>
        <w:t xml:space="preserve">further </w:t>
      </w:r>
      <w:proofErr w:type="spellStart"/>
      <w:r w:rsidRPr="004C2927">
        <w:rPr>
          <w:rFonts w:eastAsia="Calibri" w:cs="Calibri"/>
          <w:lang w:val="en-GB"/>
        </w:rPr>
        <w:t>analyzed</w:t>
      </w:r>
      <w:proofErr w:type="spellEnd"/>
      <w:r w:rsidRPr="004C2927">
        <w:rPr>
          <w:rFonts w:eastAsia="Calibri" w:cs="Calibri"/>
          <w:lang w:val="en-GB"/>
        </w:rPr>
        <w:t>.</w:t>
      </w:r>
    </w:p>
    <w:p w:rsidR="001A2A08" w:rsidRPr="004C2927" w:rsidRDefault="002606B5" w:rsidP="001A2A08">
      <w:pPr>
        <w:spacing w:before="240"/>
        <w:jc w:val="both"/>
        <w:rPr>
          <w:lang w:val="en-GB"/>
        </w:rPr>
      </w:pPr>
      <w:r>
        <w:rPr>
          <w:rFonts w:eastAsia="Calibri" w:cs="Calibri"/>
          <w:lang w:val="en-GB"/>
        </w:rPr>
        <w:t>Table 7</w:t>
      </w:r>
      <w:r w:rsidRPr="004C2927">
        <w:rPr>
          <w:rFonts w:eastAsia="Calibri" w:cs="Calibri"/>
          <w:lang w:val="en-GB"/>
        </w:rPr>
        <w:t xml:space="preserve"> displays comparison of economic indicators for </w:t>
      </w:r>
      <w:r>
        <w:rPr>
          <w:rFonts w:eastAsia="Calibri" w:cs="Calibri"/>
          <w:lang w:val="en-GB"/>
        </w:rPr>
        <w:t xml:space="preserve">different cropping systems largely represented in the study area. </w:t>
      </w:r>
      <w:r w:rsidRPr="004C2927">
        <w:rPr>
          <w:rFonts w:eastAsia="Calibri" w:cs="Calibri"/>
          <w:lang w:val="en-GB"/>
        </w:rPr>
        <w:t>It show</w:t>
      </w:r>
      <w:r>
        <w:rPr>
          <w:rFonts w:eastAsia="Calibri" w:cs="Calibri"/>
          <w:lang w:val="en-GB"/>
        </w:rPr>
        <w:t>ed</w:t>
      </w:r>
      <w:r w:rsidRPr="004C2927">
        <w:rPr>
          <w:rFonts w:eastAsia="Calibri" w:cs="Calibri"/>
          <w:lang w:val="en-GB"/>
        </w:rPr>
        <w:t xml:space="preserve"> that </w:t>
      </w:r>
      <w:r>
        <w:rPr>
          <w:rFonts w:eastAsia="Calibri" w:cs="Calibri"/>
          <w:lang w:val="en-GB"/>
        </w:rPr>
        <w:t>rubber-</w:t>
      </w:r>
      <w:r w:rsidRPr="004C2927">
        <w:rPr>
          <w:rFonts w:eastAsia="Calibri" w:cs="Calibri"/>
          <w:lang w:val="en-GB"/>
        </w:rPr>
        <w:t xml:space="preserve">cassava, while using approximately the same labour as </w:t>
      </w:r>
      <w:r>
        <w:rPr>
          <w:rFonts w:eastAsia="Calibri" w:cs="Calibri"/>
          <w:lang w:val="en-GB"/>
        </w:rPr>
        <w:t>for rubber-</w:t>
      </w:r>
      <w:r w:rsidRPr="004C2927">
        <w:rPr>
          <w:rFonts w:eastAsia="Calibri" w:cs="Calibri"/>
          <w:lang w:val="en-GB"/>
        </w:rPr>
        <w:t>rice, b</w:t>
      </w:r>
      <w:r>
        <w:rPr>
          <w:rFonts w:eastAsia="Calibri" w:cs="Calibri"/>
          <w:lang w:val="en-GB"/>
        </w:rPr>
        <w:t>ore</w:t>
      </w:r>
      <w:r w:rsidRPr="004C2927">
        <w:rPr>
          <w:rFonts w:eastAsia="Calibri" w:cs="Calibri"/>
          <w:lang w:val="en-GB"/>
        </w:rPr>
        <w:t xml:space="preserve"> higher operating costs. Because of </w:t>
      </w:r>
      <w:r>
        <w:rPr>
          <w:rFonts w:eastAsia="Calibri" w:cs="Calibri"/>
          <w:lang w:val="en-GB"/>
        </w:rPr>
        <w:t>its</w:t>
      </w:r>
      <w:r w:rsidRPr="004C2927">
        <w:rPr>
          <w:rFonts w:eastAsia="Calibri" w:cs="Calibri"/>
          <w:lang w:val="en-GB"/>
        </w:rPr>
        <w:t xml:space="preserve"> use of external labour, </w:t>
      </w:r>
      <w:r>
        <w:rPr>
          <w:rFonts w:eastAsia="Calibri" w:cs="Calibri"/>
          <w:lang w:val="en-GB"/>
        </w:rPr>
        <w:t>rubber-cassava</w:t>
      </w:r>
      <w:r w:rsidRPr="004C2927">
        <w:rPr>
          <w:rFonts w:eastAsia="Calibri" w:cs="Calibri"/>
          <w:lang w:val="en-GB"/>
        </w:rPr>
        <w:t xml:space="preserve"> </w:t>
      </w:r>
      <w:r>
        <w:rPr>
          <w:rFonts w:eastAsia="Calibri" w:cs="Calibri"/>
          <w:lang w:val="en-GB"/>
        </w:rPr>
        <w:t>wa</w:t>
      </w:r>
      <w:r w:rsidRPr="004C2927">
        <w:rPr>
          <w:rFonts w:eastAsia="Calibri" w:cs="Calibri"/>
          <w:lang w:val="en-GB"/>
        </w:rPr>
        <w:t xml:space="preserve">s slightly less demanding for family members who </w:t>
      </w:r>
      <w:r>
        <w:rPr>
          <w:rFonts w:eastAsia="Calibri" w:cs="Calibri"/>
          <w:lang w:val="en-GB"/>
        </w:rPr>
        <w:t xml:space="preserve">could </w:t>
      </w:r>
      <w:r w:rsidRPr="004C2927">
        <w:rPr>
          <w:rFonts w:eastAsia="Calibri" w:cs="Calibri"/>
          <w:lang w:val="en-GB"/>
        </w:rPr>
        <w:t xml:space="preserve">engage in other activities. Conversely, it </w:t>
      </w:r>
      <w:r>
        <w:rPr>
          <w:rFonts w:eastAsia="Calibri" w:cs="Calibri"/>
          <w:lang w:val="en-GB"/>
        </w:rPr>
        <w:t>wa</w:t>
      </w:r>
      <w:r w:rsidRPr="004C2927">
        <w:rPr>
          <w:rFonts w:eastAsia="Calibri" w:cs="Calibri"/>
          <w:lang w:val="en-GB"/>
        </w:rPr>
        <w:t xml:space="preserve">s more intensive and thus operating costs </w:t>
      </w:r>
      <w:r>
        <w:rPr>
          <w:rFonts w:eastAsia="Calibri" w:cs="Calibri"/>
          <w:lang w:val="en-GB"/>
        </w:rPr>
        <w:t>we</w:t>
      </w:r>
      <w:r w:rsidRPr="004C2927">
        <w:rPr>
          <w:rFonts w:eastAsia="Calibri" w:cs="Calibri"/>
          <w:lang w:val="en-GB"/>
        </w:rPr>
        <w:t>re higher</w:t>
      </w:r>
      <w:r>
        <w:rPr>
          <w:rFonts w:eastAsia="Calibri" w:cs="Calibri"/>
          <w:lang w:val="en-GB"/>
        </w:rPr>
        <w:t xml:space="preserve"> than for rubber-rice intercropping system</w:t>
      </w:r>
      <w:r w:rsidRPr="004C2927">
        <w:rPr>
          <w:rFonts w:eastAsia="Calibri" w:cs="Calibri"/>
          <w:lang w:val="en-GB"/>
        </w:rPr>
        <w:t xml:space="preserve">. Similarly, gross margins </w:t>
      </w:r>
      <w:r>
        <w:rPr>
          <w:rFonts w:eastAsia="Calibri" w:cs="Calibri"/>
          <w:lang w:val="en-GB"/>
        </w:rPr>
        <w:t>for rubber-cassava we</w:t>
      </w:r>
      <w:r w:rsidRPr="004C2927">
        <w:rPr>
          <w:rFonts w:eastAsia="Calibri" w:cs="Calibri"/>
          <w:lang w:val="en-GB"/>
        </w:rPr>
        <w:t xml:space="preserve">re more interesting for farmers, and this is certainly why the </w:t>
      </w:r>
      <w:r>
        <w:rPr>
          <w:rFonts w:eastAsia="Calibri" w:cs="Calibri"/>
          <w:lang w:val="en-GB"/>
        </w:rPr>
        <w:t>system</w:t>
      </w:r>
      <w:r w:rsidRPr="004C2927">
        <w:rPr>
          <w:rFonts w:eastAsia="Calibri" w:cs="Calibri"/>
          <w:lang w:val="en-GB"/>
        </w:rPr>
        <w:t xml:space="preserve"> </w:t>
      </w:r>
      <w:r>
        <w:rPr>
          <w:rFonts w:eastAsia="Calibri" w:cs="Calibri"/>
          <w:lang w:val="en-GB"/>
        </w:rPr>
        <w:t>wa</w:t>
      </w:r>
      <w:r w:rsidRPr="004C2927">
        <w:rPr>
          <w:rFonts w:eastAsia="Calibri" w:cs="Calibri"/>
          <w:lang w:val="en-GB"/>
        </w:rPr>
        <w:t>s the most preferred, when biophysical conditions allow</w:t>
      </w:r>
      <w:r>
        <w:rPr>
          <w:rFonts w:eastAsia="Calibri" w:cs="Calibri"/>
          <w:lang w:val="en-GB"/>
        </w:rPr>
        <w:t>ed</w:t>
      </w:r>
      <w:r w:rsidRPr="004C2927">
        <w:rPr>
          <w:rFonts w:eastAsia="Calibri" w:cs="Calibri"/>
          <w:lang w:val="en-GB"/>
        </w:rPr>
        <w:t xml:space="preserve"> its impl</w:t>
      </w:r>
      <w:r>
        <w:rPr>
          <w:rFonts w:eastAsia="Calibri" w:cs="Calibri"/>
          <w:lang w:val="en-GB"/>
        </w:rPr>
        <w:t>antation. Recent colonization of low</w:t>
      </w:r>
      <w:r w:rsidRPr="004C2927">
        <w:rPr>
          <w:rFonts w:eastAsia="Calibri" w:cs="Calibri"/>
          <w:lang w:val="en-GB"/>
        </w:rPr>
        <w:t xml:space="preserve">land by rubber-cassava intercropping </w:t>
      </w:r>
      <w:r>
        <w:rPr>
          <w:rFonts w:eastAsia="Calibri" w:cs="Calibri"/>
          <w:lang w:val="en-GB"/>
        </w:rPr>
        <w:t>is</w:t>
      </w:r>
      <w:r w:rsidRPr="004C2927">
        <w:rPr>
          <w:rFonts w:eastAsia="Calibri" w:cs="Calibri"/>
          <w:lang w:val="en-GB"/>
        </w:rPr>
        <w:t xml:space="preserve"> better understood, for economic profitability matche</w:t>
      </w:r>
      <w:r>
        <w:rPr>
          <w:rFonts w:eastAsia="Calibri" w:cs="Calibri"/>
          <w:lang w:val="en-GB"/>
        </w:rPr>
        <w:t>d</w:t>
      </w:r>
      <w:r w:rsidRPr="004C2927">
        <w:rPr>
          <w:rFonts w:eastAsia="Calibri" w:cs="Calibri"/>
          <w:lang w:val="en-GB"/>
        </w:rPr>
        <w:t xml:space="preserve"> with recent climatic trends.  </w:t>
      </w:r>
    </w:p>
    <w:p w:rsidR="001A2A08" w:rsidRPr="00AD36D5" w:rsidRDefault="002606B5" w:rsidP="001A2A08">
      <w:pPr>
        <w:spacing w:before="240"/>
        <w:jc w:val="both"/>
        <w:rPr>
          <w:rFonts w:eastAsia="Calibri" w:cs="Calibri"/>
          <w:lang w:val="en-GB"/>
        </w:rPr>
      </w:pPr>
      <w:r w:rsidRPr="004C2927">
        <w:rPr>
          <w:rFonts w:eastAsia="Calibri" w:cs="Calibri"/>
          <w:lang w:val="en-GB"/>
        </w:rPr>
        <w:t xml:space="preserve">As total labour used for </w:t>
      </w:r>
      <w:r>
        <w:rPr>
          <w:rFonts w:eastAsia="Calibri" w:cs="Calibri"/>
          <w:lang w:val="en-GB"/>
        </w:rPr>
        <w:t>rubber-cassava and rubber-rice</w:t>
      </w:r>
      <w:r w:rsidRPr="004C2927">
        <w:rPr>
          <w:rFonts w:eastAsia="Calibri" w:cs="Calibri"/>
          <w:lang w:val="en-GB"/>
        </w:rPr>
        <w:t xml:space="preserve"> </w:t>
      </w:r>
      <w:r>
        <w:rPr>
          <w:rFonts w:eastAsia="Calibri" w:cs="Calibri"/>
          <w:lang w:val="en-GB"/>
        </w:rPr>
        <w:t>we</w:t>
      </w:r>
      <w:r w:rsidRPr="004C2927">
        <w:rPr>
          <w:rFonts w:eastAsia="Calibri" w:cs="Calibri"/>
          <w:lang w:val="en-GB"/>
        </w:rPr>
        <w:t xml:space="preserve">re similar, returns </w:t>
      </w:r>
      <w:r>
        <w:rPr>
          <w:rFonts w:eastAsia="Calibri" w:cs="Calibri"/>
          <w:lang w:val="en-GB"/>
        </w:rPr>
        <w:t>to labour we</w:t>
      </w:r>
      <w:r w:rsidRPr="004C2927">
        <w:rPr>
          <w:rFonts w:eastAsia="Calibri" w:cs="Calibri"/>
          <w:lang w:val="en-GB"/>
        </w:rPr>
        <w:t xml:space="preserve">re higher for </w:t>
      </w:r>
      <w:r>
        <w:rPr>
          <w:rFonts w:eastAsia="Calibri" w:cs="Calibri"/>
          <w:lang w:val="en-GB"/>
        </w:rPr>
        <w:t>rubber-</w:t>
      </w:r>
      <w:r w:rsidRPr="004C2927">
        <w:rPr>
          <w:rFonts w:eastAsia="Calibri" w:cs="Calibri"/>
          <w:lang w:val="en-GB"/>
        </w:rPr>
        <w:t>cassava (420฿/</w:t>
      </w:r>
      <w:proofErr w:type="spellStart"/>
      <w:r w:rsidRPr="004C2927">
        <w:rPr>
          <w:rFonts w:eastAsia="Calibri" w:cs="Calibri"/>
          <w:lang w:val="en-GB"/>
        </w:rPr>
        <w:t>man.day</w:t>
      </w:r>
      <w:proofErr w:type="spellEnd"/>
      <w:r w:rsidRPr="004C2927">
        <w:rPr>
          <w:rFonts w:eastAsia="Calibri" w:cs="Calibri"/>
          <w:lang w:val="en-GB"/>
        </w:rPr>
        <w:t xml:space="preserve">) as compared to </w:t>
      </w:r>
      <w:r>
        <w:rPr>
          <w:rFonts w:eastAsia="Calibri" w:cs="Calibri"/>
          <w:lang w:val="en-GB"/>
        </w:rPr>
        <w:t>rubber-</w:t>
      </w:r>
      <w:r w:rsidRPr="004C2927">
        <w:rPr>
          <w:rFonts w:eastAsia="Calibri" w:cs="Calibri"/>
          <w:lang w:val="en-GB"/>
        </w:rPr>
        <w:t>rice (184฿/</w:t>
      </w:r>
      <w:proofErr w:type="spellStart"/>
      <w:r w:rsidRPr="004C2927">
        <w:rPr>
          <w:rFonts w:eastAsia="Calibri" w:cs="Calibri"/>
          <w:lang w:val="en-GB"/>
        </w:rPr>
        <w:t>man.day</w:t>
      </w:r>
      <w:proofErr w:type="spellEnd"/>
      <w:r w:rsidRPr="004C2927">
        <w:rPr>
          <w:rFonts w:eastAsia="Calibri" w:cs="Calibri"/>
          <w:lang w:val="en-GB"/>
        </w:rPr>
        <w:t>). Even more, farmers tend</w:t>
      </w:r>
      <w:r>
        <w:rPr>
          <w:rFonts w:eastAsia="Calibri" w:cs="Calibri"/>
          <w:lang w:val="en-GB"/>
        </w:rPr>
        <w:t>ed</w:t>
      </w:r>
      <w:r w:rsidRPr="004C2927">
        <w:rPr>
          <w:rFonts w:eastAsia="Calibri" w:cs="Calibri"/>
          <w:lang w:val="en-GB"/>
        </w:rPr>
        <w:t xml:space="preserve"> to hire more labour for cassava harvesting, but not for rice. This slightly widen</w:t>
      </w:r>
      <w:r>
        <w:rPr>
          <w:rFonts w:eastAsia="Calibri" w:cs="Calibri"/>
          <w:lang w:val="en-GB"/>
        </w:rPr>
        <w:t xml:space="preserve">ed </w:t>
      </w:r>
      <w:r w:rsidRPr="004C2927">
        <w:rPr>
          <w:rFonts w:eastAsia="Calibri" w:cs="Calibri"/>
          <w:lang w:val="en-GB"/>
        </w:rPr>
        <w:t>the gap, and r</w:t>
      </w:r>
      <w:r>
        <w:rPr>
          <w:rFonts w:eastAsia="Calibri" w:cs="Calibri"/>
          <w:lang w:val="en-GB"/>
        </w:rPr>
        <w:t>eturns to family labour were 810฿/</w:t>
      </w:r>
      <w:proofErr w:type="spellStart"/>
      <w:r>
        <w:rPr>
          <w:rFonts w:eastAsia="Calibri" w:cs="Calibri"/>
          <w:lang w:val="en-GB"/>
        </w:rPr>
        <w:t>man.day</w:t>
      </w:r>
      <w:proofErr w:type="spellEnd"/>
      <w:r>
        <w:rPr>
          <w:rFonts w:eastAsia="Calibri" w:cs="Calibri"/>
          <w:lang w:val="en-GB"/>
        </w:rPr>
        <w:t xml:space="preserve"> and 184</w:t>
      </w:r>
      <w:r w:rsidRPr="004C2927">
        <w:rPr>
          <w:rFonts w:eastAsia="Calibri" w:cs="Calibri"/>
          <w:lang w:val="en-GB"/>
        </w:rPr>
        <w:t>฿/</w:t>
      </w:r>
      <w:proofErr w:type="spellStart"/>
      <w:r w:rsidRPr="004C2927">
        <w:rPr>
          <w:rFonts w:eastAsia="Calibri" w:cs="Calibri"/>
          <w:lang w:val="en-GB"/>
        </w:rPr>
        <w:t>man.day</w:t>
      </w:r>
      <w:proofErr w:type="spellEnd"/>
      <w:r w:rsidRPr="004C2927">
        <w:rPr>
          <w:rFonts w:eastAsia="Calibri" w:cs="Calibri"/>
          <w:lang w:val="en-GB"/>
        </w:rPr>
        <w:t xml:space="preserve"> </w:t>
      </w:r>
      <w:r>
        <w:rPr>
          <w:rFonts w:eastAsia="Calibri" w:cs="Calibri"/>
          <w:lang w:val="en-GB"/>
        </w:rPr>
        <w:t>respectively</w:t>
      </w:r>
      <w:r w:rsidRPr="004C2927">
        <w:rPr>
          <w:rFonts w:eastAsia="Calibri" w:cs="Calibri"/>
          <w:lang w:val="en-GB"/>
        </w:rPr>
        <w:t xml:space="preserve">. </w:t>
      </w:r>
      <w:r>
        <w:rPr>
          <w:rFonts w:eastAsia="Calibri" w:cs="Calibri"/>
          <w:lang w:val="en-GB"/>
        </w:rPr>
        <w:t>Farmers</w:t>
      </w:r>
      <w:r w:rsidRPr="004C2927">
        <w:rPr>
          <w:rFonts w:eastAsia="Calibri" w:cs="Calibri"/>
          <w:lang w:val="en-GB"/>
        </w:rPr>
        <w:t xml:space="preserve"> express</w:t>
      </w:r>
      <w:r>
        <w:rPr>
          <w:rFonts w:eastAsia="Calibri" w:cs="Calibri"/>
          <w:lang w:val="en-GB"/>
        </w:rPr>
        <w:t>ed</w:t>
      </w:r>
      <w:r w:rsidRPr="004C2927">
        <w:rPr>
          <w:rFonts w:eastAsia="Calibri" w:cs="Calibri"/>
          <w:lang w:val="en-GB"/>
        </w:rPr>
        <w:t xml:space="preserve"> this difference by stating that cassava </w:t>
      </w:r>
      <w:r>
        <w:rPr>
          <w:rFonts w:eastAsia="Calibri" w:cs="Calibri"/>
          <w:lang w:val="en-GB"/>
        </w:rPr>
        <w:t>wa</w:t>
      </w:r>
      <w:r w:rsidRPr="004C2927">
        <w:rPr>
          <w:rFonts w:eastAsia="Calibri" w:cs="Calibri"/>
          <w:lang w:val="en-GB"/>
        </w:rPr>
        <w:t xml:space="preserve">s an “easy-growing” crop. When compared to the flat </w:t>
      </w:r>
      <w:r>
        <w:rPr>
          <w:rFonts w:eastAsia="Calibri" w:cs="Calibri"/>
          <w:lang w:val="en-GB"/>
        </w:rPr>
        <w:t>wage</w:t>
      </w:r>
      <w:r w:rsidRPr="004C2927">
        <w:rPr>
          <w:rFonts w:eastAsia="Calibri" w:cs="Calibri"/>
          <w:lang w:val="en-GB"/>
        </w:rPr>
        <w:t xml:space="preserve"> of agricultural la</w:t>
      </w:r>
      <w:r>
        <w:rPr>
          <w:rFonts w:eastAsia="Calibri" w:cs="Calibri"/>
          <w:lang w:val="en-GB"/>
        </w:rPr>
        <w:t>bour in the study area (200-250</w:t>
      </w:r>
      <w:r w:rsidRPr="004C2927">
        <w:rPr>
          <w:rFonts w:eastAsia="Calibri" w:cs="Calibri"/>
          <w:lang w:val="en-GB"/>
        </w:rPr>
        <w:t>฿/</w:t>
      </w:r>
      <w:proofErr w:type="spellStart"/>
      <w:r w:rsidRPr="004C2927">
        <w:rPr>
          <w:rFonts w:eastAsia="Calibri" w:cs="Calibri"/>
          <w:lang w:val="en-GB"/>
        </w:rPr>
        <w:t>man.day</w:t>
      </w:r>
      <w:proofErr w:type="spellEnd"/>
      <w:r w:rsidRPr="004C2927">
        <w:rPr>
          <w:rFonts w:eastAsia="Calibri" w:cs="Calibri"/>
          <w:lang w:val="en-GB"/>
        </w:rPr>
        <w:t xml:space="preserve">), rubber-rice intercropping </w:t>
      </w:r>
      <w:r>
        <w:rPr>
          <w:rFonts w:eastAsia="Calibri" w:cs="Calibri"/>
          <w:lang w:val="en-GB"/>
        </w:rPr>
        <w:t>was</w:t>
      </w:r>
      <w:r w:rsidRPr="004C2927">
        <w:rPr>
          <w:rFonts w:eastAsia="Calibri" w:cs="Calibri"/>
          <w:lang w:val="en-GB"/>
        </w:rPr>
        <w:t xml:space="preserve"> less profitable than casual off-farming. Because </w:t>
      </w:r>
      <w:r>
        <w:rPr>
          <w:rFonts w:eastAsia="Calibri" w:cs="Calibri"/>
          <w:lang w:val="en-GB"/>
        </w:rPr>
        <w:t>rubber-</w:t>
      </w:r>
      <w:r w:rsidRPr="004C2927">
        <w:rPr>
          <w:rFonts w:eastAsia="Calibri" w:cs="Calibri"/>
          <w:lang w:val="en-GB"/>
        </w:rPr>
        <w:t xml:space="preserve">rice </w:t>
      </w:r>
      <w:r>
        <w:rPr>
          <w:rFonts w:eastAsia="Calibri" w:cs="Calibri"/>
          <w:lang w:val="en-GB"/>
        </w:rPr>
        <w:t>wa</w:t>
      </w:r>
      <w:r w:rsidRPr="004C2927">
        <w:rPr>
          <w:rFonts w:eastAsia="Calibri" w:cs="Calibri"/>
          <w:lang w:val="en-GB"/>
        </w:rPr>
        <w:t>s less intensively grown, it require</w:t>
      </w:r>
      <w:r>
        <w:rPr>
          <w:rFonts w:eastAsia="Calibri" w:cs="Calibri"/>
          <w:lang w:val="en-GB"/>
        </w:rPr>
        <w:t>d</w:t>
      </w:r>
      <w:r w:rsidRPr="004C2927">
        <w:rPr>
          <w:rFonts w:eastAsia="Calibri" w:cs="Calibri"/>
          <w:lang w:val="en-GB"/>
        </w:rPr>
        <w:t xml:space="preserve"> half of the working capital used for </w:t>
      </w:r>
      <w:r>
        <w:rPr>
          <w:rFonts w:eastAsia="Calibri" w:cs="Calibri"/>
          <w:lang w:val="en-GB"/>
        </w:rPr>
        <w:t>rubber-</w:t>
      </w:r>
      <w:r w:rsidRPr="004C2927">
        <w:rPr>
          <w:rFonts w:eastAsia="Calibri" w:cs="Calibri"/>
          <w:lang w:val="en-GB"/>
        </w:rPr>
        <w:t xml:space="preserve">cassava. But rice production </w:t>
      </w:r>
      <w:r>
        <w:rPr>
          <w:rFonts w:eastAsia="Calibri" w:cs="Calibri"/>
          <w:lang w:val="en-GB"/>
        </w:rPr>
        <w:t xml:space="preserve">in the intercropping system </w:t>
      </w:r>
      <w:r w:rsidRPr="004C2927">
        <w:rPr>
          <w:rFonts w:eastAsia="Calibri" w:cs="Calibri"/>
          <w:lang w:val="en-GB"/>
        </w:rPr>
        <w:t xml:space="preserve">is so low that returns on capital </w:t>
      </w:r>
      <w:r>
        <w:rPr>
          <w:rFonts w:eastAsia="Calibri" w:cs="Calibri"/>
          <w:lang w:val="en-GB"/>
        </w:rPr>
        <w:t>we</w:t>
      </w:r>
      <w:r w:rsidRPr="004C2927">
        <w:rPr>
          <w:rFonts w:eastAsia="Calibri" w:cs="Calibri"/>
          <w:lang w:val="en-GB"/>
        </w:rPr>
        <w:t>re lower</w:t>
      </w:r>
      <w:r>
        <w:rPr>
          <w:rFonts w:eastAsia="Calibri" w:cs="Calibri"/>
          <w:lang w:val="en-GB"/>
        </w:rPr>
        <w:t>, which means that rubber-rice intercropping bore high financial risks</w:t>
      </w:r>
      <w:r w:rsidRPr="004C2927">
        <w:rPr>
          <w:rFonts w:eastAsia="Calibri" w:cs="Calibri"/>
          <w:lang w:val="en-GB"/>
        </w:rPr>
        <w:t xml:space="preserve">. </w:t>
      </w:r>
      <w:r>
        <w:rPr>
          <w:rFonts w:eastAsia="Calibri" w:cs="Calibri"/>
          <w:lang w:val="en-GB"/>
        </w:rPr>
        <w:t xml:space="preserve">Table 7 shows that rubber-cassava and rubber-rice intercropping systems bore the highest financial risks, as compared to </w:t>
      </w:r>
      <w:proofErr w:type="spellStart"/>
      <w:r>
        <w:rPr>
          <w:rFonts w:eastAsia="Calibri" w:cs="Calibri"/>
          <w:lang w:val="en-GB"/>
        </w:rPr>
        <w:t>monocropping</w:t>
      </w:r>
      <w:proofErr w:type="spellEnd"/>
      <w:r>
        <w:rPr>
          <w:rFonts w:eastAsia="Calibri" w:cs="Calibri"/>
          <w:lang w:val="en-GB"/>
        </w:rPr>
        <w:t xml:space="preserve"> systems (rice, cassava, sugarcane) predominant in the study area. Even more, they were the least profitable cropping systems, considering the returns to labour. Thus, by choosing rubber intercropping systems in general, especially rubber-rice intercropping system, farmers proved to be inefficient in the allocation of two resources: workforce and working capital. However, as compared to other cropping systems, rubber-cassava and rubber-rice did not</w:t>
      </w:r>
      <w:r w:rsidRPr="004C2927">
        <w:rPr>
          <w:rFonts w:eastAsia="Calibri" w:cs="Calibri"/>
          <w:lang w:val="en-GB"/>
        </w:rPr>
        <w:t xml:space="preserve"> require </w:t>
      </w:r>
      <w:r>
        <w:rPr>
          <w:rFonts w:eastAsia="Calibri" w:cs="Calibri"/>
          <w:lang w:val="en-GB"/>
        </w:rPr>
        <w:t>high level of</w:t>
      </w:r>
      <w:r w:rsidRPr="004C2927">
        <w:rPr>
          <w:rFonts w:eastAsia="Calibri" w:cs="Calibri"/>
          <w:lang w:val="en-GB"/>
        </w:rPr>
        <w:t xml:space="preserve"> investment</w:t>
      </w:r>
      <w:r>
        <w:rPr>
          <w:rFonts w:eastAsia="Calibri" w:cs="Calibri"/>
          <w:lang w:val="en-GB"/>
        </w:rPr>
        <w:t>, which is a clear advantage for poor farmers</w:t>
      </w:r>
      <w:r w:rsidRPr="004C2927">
        <w:rPr>
          <w:rFonts w:eastAsia="Calibri" w:cs="Calibri"/>
          <w:lang w:val="en-GB"/>
        </w:rPr>
        <w:t>.</w:t>
      </w:r>
      <w:r>
        <w:rPr>
          <w:rFonts w:eastAsia="Calibri" w:cs="Calibri"/>
          <w:lang w:val="en-GB"/>
        </w:rPr>
        <w:t xml:space="preserve"> Another economic reason can justify importance of rubber intercropping.</w:t>
      </w:r>
    </w:p>
    <w:p w:rsidR="001A2A08" w:rsidRDefault="002606B5" w:rsidP="001A2A08">
      <w:pPr>
        <w:spacing w:before="240"/>
        <w:jc w:val="both"/>
        <w:rPr>
          <w:rFonts w:eastAsia="Calibri" w:cs="Calibri"/>
          <w:lang w:val="en-GB"/>
        </w:rPr>
      </w:pPr>
      <w:r>
        <w:rPr>
          <w:rFonts w:eastAsia="Calibri" w:cs="Calibri"/>
          <w:lang w:val="en-GB"/>
        </w:rPr>
        <w:t xml:space="preserve">When engaging in rubber-cassava intercropping, a </w:t>
      </w:r>
      <w:r w:rsidRPr="004C2927">
        <w:rPr>
          <w:rFonts w:eastAsia="Calibri" w:cs="Calibri"/>
          <w:lang w:val="en-GB"/>
        </w:rPr>
        <w:t xml:space="preserve">clear objective of </w:t>
      </w:r>
      <w:r>
        <w:rPr>
          <w:rFonts w:eastAsia="Calibri" w:cs="Calibri"/>
          <w:lang w:val="en-GB"/>
        </w:rPr>
        <w:t>operating</w:t>
      </w:r>
      <w:r w:rsidRPr="004C2927">
        <w:rPr>
          <w:rFonts w:eastAsia="Calibri" w:cs="Calibri"/>
          <w:lang w:val="en-GB"/>
        </w:rPr>
        <w:t xml:space="preserve"> cost reduction is pursued </w:t>
      </w:r>
      <w:r>
        <w:rPr>
          <w:rFonts w:eastAsia="Calibri" w:cs="Calibri"/>
          <w:lang w:val="en-GB"/>
        </w:rPr>
        <w:t xml:space="preserve">by farmers </w:t>
      </w:r>
      <w:r w:rsidRPr="004C2927">
        <w:rPr>
          <w:rFonts w:eastAsia="Calibri" w:cs="Calibri"/>
          <w:lang w:val="en-GB"/>
        </w:rPr>
        <w:t>over the first years of rubber plantation. Management costs of monospecific rubber plantation include costs on the rubber</w:t>
      </w:r>
      <w:r>
        <w:rPr>
          <w:rFonts w:eastAsia="Calibri" w:cs="Calibri"/>
          <w:lang w:val="en-GB"/>
        </w:rPr>
        <w:t>-</w:t>
      </w:r>
      <w:r w:rsidRPr="004C2927">
        <w:rPr>
          <w:rFonts w:eastAsia="Calibri" w:cs="Calibri"/>
          <w:lang w:val="en-GB"/>
        </w:rPr>
        <w:t xml:space="preserve">row and costs </w:t>
      </w:r>
      <w:r>
        <w:rPr>
          <w:rFonts w:eastAsia="Calibri" w:cs="Calibri"/>
          <w:lang w:val="en-GB"/>
        </w:rPr>
        <w:t>on the</w:t>
      </w:r>
      <w:r w:rsidRPr="004C2927">
        <w:rPr>
          <w:rFonts w:eastAsia="Calibri" w:cs="Calibri"/>
          <w:lang w:val="en-GB"/>
        </w:rPr>
        <w:t xml:space="preserve"> inter-row</w:t>
      </w:r>
      <w:r>
        <w:rPr>
          <w:rFonts w:eastAsia="Calibri" w:cs="Calibri"/>
          <w:lang w:val="en-GB"/>
        </w:rPr>
        <w:t xml:space="preserve"> (Table 8)</w:t>
      </w:r>
      <w:r w:rsidRPr="004C2927">
        <w:rPr>
          <w:rFonts w:eastAsia="Calibri" w:cs="Calibri"/>
          <w:lang w:val="en-GB"/>
        </w:rPr>
        <w:t xml:space="preserve">. Costs on the </w:t>
      </w:r>
      <w:r>
        <w:rPr>
          <w:rFonts w:eastAsia="Calibri" w:cs="Calibri"/>
          <w:lang w:val="en-GB"/>
        </w:rPr>
        <w:t>rubber-</w:t>
      </w:r>
      <w:r w:rsidRPr="004C2927">
        <w:rPr>
          <w:rFonts w:eastAsia="Calibri" w:cs="Calibri"/>
          <w:lang w:val="en-GB"/>
        </w:rPr>
        <w:t xml:space="preserve">row are the ones </w:t>
      </w:r>
      <w:r>
        <w:rPr>
          <w:rFonts w:eastAsia="Calibri" w:cs="Calibri"/>
          <w:lang w:val="en-GB"/>
        </w:rPr>
        <w:t xml:space="preserve">directly </w:t>
      </w:r>
      <w:r w:rsidRPr="004C2927">
        <w:rPr>
          <w:rFonts w:eastAsia="Calibri" w:cs="Calibri"/>
          <w:lang w:val="en-GB"/>
        </w:rPr>
        <w:t xml:space="preserve">engaged to grow rubber trees. Despite variability, no structural difference was found from monospecific plantations to </w:t>
      </w:r>
      <w:r>
        <w:rPr>
          <w:rFonts w:eastAsia="Calibri" w:cs="Calibri"/>
          <w:lang w:val="en-GB"/>
        </w:rPr>
        <w:t>rubber intercropping systems, in regard with costs on the rubber-row</w:t>
      </w:r>
      <w:r w:rsidRPr="004C2927">
        <w:rPr>
          <w:rFonts w:eastAsia="Calibri" w:cs="Calibri"/>
          <w:lang w:val="en-GB"/>
        </w:rPr>
        <w:t>. The</w:t>
      </w:r>
      <w:r>
        <w:rPr>
          <w:rFonts w:eastAsia="Calibri" w:cs="Calibri"/>
          <w:lang w:val="en-GB"/>
        </w:rPr>
        <w:t>se costs</w:t>
      </w:r>
      <w:r w:rsidRPr="004C2927">
        <w:rPr>
          <w:rFonts w:eastAsia="Calibri" w:cs="Calibri"/>
          <w:lang w:val="en-GB"/>
        </w:rPr>
        <w:t xml:space="preserve"> </w:t>
      </w:r>
      <w:r>
        <w:rPr>
          <w:rFonts w:eastAsia="Calibri" w:cs="Calibri"/>
          <w:lang w:val="en-GB"/>
        </w:rPr>
        <w:t>we</w:t>
      </w:r>
      <w:r w:rsidRPr="004C2927">
        <w:rPr>
          <w:rFonts w:eastAsia="Calibri" w:cs="Calibri"/>
          <w:lang w:val="en-GB"/>
        </w:rPr>
        <w:t xml:space="preserve">re estimated approximately at </w:t>
      </w:r>
      <w:r>
        <w:rPr>
          <w:rFonts w:eastAsia="Calibri" w:cs="Calibri"/>
          <w:lang w:val="en-GB"/>
        </w:rPr>
        <w:t>34,975</w:t>
      </w:r>
      <w:r w:rsidRPr="004C2927">
        <w:rPr>
          <w:rFonts w:eastAsia="Calibri" w:cs="Calibri"/>
          <w:lang w:val="en-GB"/>
        </w:rPr>
        <w:t xml:space="preserve"> ฿/ha</w:t>
      </w:r>
      <w:r>
        <w:rPr>
          <w:rFonts w:eastAsia="Calibri" w:cs="Calibri"/>
          <w:lang w:val="en-GB"/>
        </w:rPr>
        <w:t xml:space="preserve"> in the first year and approximately 5,353 </w:t>
      </w:r>
      <w:r w:rsidRPr="004114E0">
        <w:rPr>
          <w:rFonts w:eastAsia="Calibri" w:cs="Calibri"/>
          <w:lang w:val="en-GB"/>
        </w:rPr>
        <w:t>฿</w:t>
      </w:r>
      <w:r>
        <w:rPr>
          <w:rFonts w:eastAsia="Calibri" w:cs="Calibri"/>
          <w:lang w:val="en-GB"/>
        </w:rPr>
        <w:t>/ha in the 5 following years</w:t>
      </w:r>
      <w:r w:rsidRPr="004C2927">
        <w:rPr>
          <w:rFonts w:eastAsia="Calibri" w:cs="Calibri"/>
          <w:lang w:val="en-GB"/>
        </w:rPr>
        <w:t>, including land preparation, transplanting, fertilization, weed management, and other cares given to rubber trees (stalking, suckering). Cost</w:t>
      </w:r>
      <w:r>
        <w:rPr>
          <w:rFonts w:eastAsia="Calibri" w:cs="Calibri"/>
          <w:lang w:val="en-GB"/>
        </w:rPr>
        <w:t>s</w:t>
      </w:r>
      <w:r w:rsidRPr="004C2927">
        <w:rPr>
          <w:rFonts w:eastAsia="Calibri" w:cs="Calibri"/>
          <w:lang w:val="en-GB"/>
        </w:rPr>
        <w:t xml:space="preserve"> of </w:t>
      </w:r>
      <w:r w:rsidRPr="004C2927">
        <w:rPr>
          <w:rFonts w:eastAsia="Calibri" w:cs="Calibri"/>
          <w:lang w:val="en-GB"/>
        </w:rPr>
        <w:lastRenderedPageBreak/>
        <w:t xml:space="preserve">the inter-row </w:t>
      </w:r>
      <w:r>
        <w:rPr>
          <w:rFonts w:eastAsia="Calibri" w:cs="Calibri"/>
          <w:lang w:val="en-GB"/>
        </w:rPr>
        <w:t xml:space="preserve">(in monospecific plantation) </w:t>
      </w:r>
      <w:r w:rsidRPr="004C2927">
        <w:rPr>
          <w:rFonts w:eastAsia="Calibri" w:cs="Calibri"/>
          <w:lang w:val="en-GB"/>
        </w:rPr>
        <w:t xml:space="preserve">are shown in Table </w:t>
      </w:r>
      <w:r>
        <w:rPr>
          <w:rFonts w:eastAsia="Calibri" w:cs="Calibri"/>
          <w:lang w:val="en-GB"/>
        </w:rPr>
        <w:t>8</w:t>
      </w:r>
      <w:r w:rsidRPr="004C2927">
        <w:rPr>
          <w:rFonts w:eastAsia="Calibri" w:cs="Calibri"/>
          <w:lang w:val="en-GB"/>
        </w:rPr>
        <w:t xml:space="preserve">. For the entire immature period, managing </w:t>
      </w:r>
      <w:r>
        <w:rPr>
          <w:rFonts w:eastAsia="Calibri" w:cs="Calibri"/>
          <w:lang w:val="en-GB"/>
        </w:rPr>
        <w:t xml:space="preserve">a </w:t>
      </w:r>
      <w:r w:rsidRPr="004C2927">
        <w:rPr>
          <w:rFonts w:eastAsia="Calibri" w:cs="Calibri"/>
          <w:lang w:val="en-GB"/>
        </w:rPr>
        <w:t xml:space="preserve">monospecific </w:t>
      </w:r>
      <w:r>
        <w:rPr>
          <w:rFonts w:eastAsia="Calibri" w:cs="Calibri"/>
          <w:lang w:val="en-GB"/>
        </w:rPr>
        <w:t xml:space="preserve">rubber </w:t>
      </w:r>
      <w:r w:rsidRPr="004C2927">
        <w:rPr>
          <w:rFonts w:eastAsia="Calibri" w:cs="Calibri"/>
          <w:lang w:val="en-GB"/>
        </w:rPr>
        <w:t xml:space="preserve">plantation roughly cost </w:t>
      </w:r>
      <w:r>
        <w:rPr>
          <w:rFonts w:eastAsia="Calibri" w:cs="Calibri"/>
          <w:lang w:val="en-GB"/>
        </w:rPr>
        <w:t xml:space="preserve">71,113 </w:t>
      </w:r>
      <w:r w:rsidRPr="004114E0">
        <w:rPr>
          <w:rFonts w:eastAsia="Calibri" w:cs="Calibri"/>
          <w:lang w:val="en-GB"/>
        </w:rPr>
        <w:t>฿</w:t>
      </w:r>
      <w:r w:rsidRPr="004C2927">
        <w:rPr>
          <w:rFonts w:eastAsia="Calibri" w:cs="Calibri"/>
          <w:lang w:val="en-GB"/>
        </w:rPr>
        <w:t xml:space="preserve">/ha. These costs </w:t>
      </w:r>
      <w:r>
        <w:rPr>
          <w:rFonts w:eastAsia="Calibri" w:cs="Calibri"/>
          <w:lang w:val="en-GB"/>
        </w:rPr>
        <w:t>we</w:t>
      </w:r>
      <w:r w:rsidRPr="004C2927">
        <w:rPr>
          <w:rFonts w:eastAsia="Calibri" w:cs="Calibri"/>
          <w:lang w:val="en-GB"/>
        </w:rPr>
        <w:t xml:space="preserve">re raised to </w:t>
      </w:r>
      <w:r>
        <w:rPr>
          <w:rFonts w:eastAsia="Calibri" w:cs="Calibri"/>
          <w:lang w:val="en-GB"/>
        </w:rPr>
        <w:t xml:space="preserve">105,806 </w:t>
      </w:r>
      <w:r w:rsidRPr="004114E0">
        <w:rPr>
          <w:rFonts w:eastAsia="Calibri" w:cs="Calibri"/>
          <w:lang w:val="en-GB"/>
        </w:rPr>
        <w:t>฿</w:t>
      </w:r>
      <w:r>
        <w:rPr>
          <w:rFonts w:eastAsia="Calibri" w:cs="Calibri"/>
          <w:lang w:val="en-GB"/>
        </w:rPr>
        <w:t>/ha</w:t>
      </w:r>
      <w:r w:rsidRPr="004C2927">
        <w:rPr>
          <w:rFonts w:eastAsia="Calibri" w:cs="Calibri"/>
          <w:lang w:val="en-GB"/>
        </w:rPr>
        <w:t xml:space="preserve"> </w:t>
      </w:r>
      <w:r>
        <w:rPr>
          <w:rFonts w:eastAsia="Calibri" w:cs="Calibri"/>
          <w:lang w:val="en-GB"/>
        </w:rPr>
        <w:t>in a rubber-cassava intercropping system</w:t>
      </w:r>
      <w:r w:rsidRPr="004C2927">
        <w:rPr>
          <w:rFonts w:eastAsia="Calibri" w:cs="Calibri"/>
          <w:lang w:val="en-GB"/>
        </w:rPr>
        <w:t xml:space="preserve">. Gross margin of rubber-cassava intercropping </w:t>
      </w:r>
      <w:r>
        <w:rPr>
          <w:rFonts w:eastAsia="Calibri" w:cs="Calibri"/>
          <w:lang w:val="en-GB"/>
        </w:rPr>
        <w:t xml:space="preserve">system </w:t>
      </w:r>
      <w:r w:rsidRPr="004C2927">
        <w:rPr>
          <w:rFonts w:eastAsia="Calibri" w:cs="Calibri"/>
          <w:lang w:val="en-GB"/>
        </w:rPr>
        <w:t>(which is only market-oriented) represent</w:t>
      </w:r>
      <w:r>
        <w:rPr>
          <w:rFonts w:eastAsia="Calibri" w:cs="Calibri"/>
          <w:lang w:val="en-GB"/>
        </w:rPr>
        <w:t>ed</w:t>
      </w:r>
      <w:r w:rsidRPr="004C2927">
        <w:rPr>
          <w:rFonts w:eastAsia="Calibri" w:cs="Calibri"/>
          <w:lang w:val="en-GB"/>
        </w:rPr>
        <w:t xml:space="preserve"> </w:t>
      </w:r>
      <w:r>
        <w:rPr>
          <w:rFonts w:eastAsia="Calibri" w:cs="Calibri"/>
          <w:lang w:val="en-GB"/>
        </w:rPr>
        <w:t>28%</w:t>
      </w:r>
      <w:r w:rsidRPr="004C2927">
        <w:rPr>
          <w:rFonts w:eastAsia="Calibri" w:cs="Calibri"/>
          <w:lang w:val="en-GB"/>
        </w:rPr>
        <w:t xml:space="preserve"> of the total cost of </w:t>
      </w:r>
      <w:r>
        <w:rPr>
          <w:rFonts w:eastAsia="Calibri" w:cs="Calibri"/>
          <w:lang w:val="en-GB"/>
        </w:rPr>
        <w:t xml:space="preserve">the plantation management. Rubber intercropping with cassava </w:t>
      </w:r>
      <w:r w:rsidRPr="004C2927">
        <w:rPr>
          <w:rFonts w:eastAsia="Calibri" w:cs="Calibri"/>
          <w:lang w:val="en-GB"/>
        </w:rPr>
        <w:t>eventually help</w:t>
      </w:r>
      <w:r>
        <w:rPr>
          <w:rFonts w:eastAsia="Calibri" w:cs="Calibri"/>
          <w:lang w:val="en-GB"/>
        </w:rPr>
        <w:t>ed</w:t>
      </w:r>
      <w:r w:rsidRPr="004C2927">
        <w:rPr>
          <w:rFonts w:eastAsia="Calibri" w:cs="Calibri"/>
          <w:lang w:val="en-GB"/>
        </w:rPr>
        <w:t xml:space="preserve"> farmers to offset production costs by </w:t>
      </w:r>
      <w:r>
        <w:rPr>
          <w:rFonts w:eastAsia="Calibri" w:cs="Calibri"/>
          <w:lang w:val="en-GB"/>
        </w:rPr>
        <w:t>59</w:t>
      </w:r>
      <w:r w:rsidRPr="004C2927">
        <w:rPr>
          <w:rFonts w:eastAsia="Calibri" w:cs="Calibri"/>
          <w:lang w:val="en-GB"/>
        </w:rPr>
        <w:t>%</w:t>
      </w:r>
      <w:r>
        <w:rPr>
          <w:rFonts w:eastAsia="Calibri" w:cs="Calibri"/>
          <w:lang w:val="en-GB"/>
        </w:rPr>
        <w:t xml:space="preserve"> (as compared to monospecific plantation)</w:t>
      </w:r>
      <w:r w:rsidRPr="004C2927">
        <w:rPr>
          <w:rFonts w:eastAsia="Calibri" w:cs="Calibri"/>
          <w:lang w:val="en-GB"/>
        </w:rPr>
        <w:t xml:space="preserve">, provided that they </w:t>
      </w:r>
      <w:r>
        <w:rPr>
          <w:rFonts w:eastAsia="Calibri" w:cs="Calibri"/>
          <w:lang w:val="en-GB"/>
        </w:rPr>
        <w:t>were able to</w:t>
      </w:r>
      <w:r w:rsidRPr="004C2927">
        <w:rPr>
          <w:rFonts w:eastAsia="Calibri" w:cs="Calibri"/>
          <w:lang w:val="en-GB"/>
        </w:rPr>
        <w:t xml:space="preserve"> raise their working capital by </w:t>
      </w:r>
      <w:r>
        <w:rPr>
          <w:rFonts w:eastAsia="Calibri" w:cs="Calibri"/>
          <w:lang w:val="en-GB"/>
        </w:rPr>
        <w:t>14,000</w:t>
      </w:r>
      <w:r w:rsidRPr="004C2927">
        <w:rPr>
          <w:rFonts w:eastAsia="Calibri" w:cs="Calibri"/>
          <w:lang w:val="en-GB"/>
        </w:rPr>
        <w:t xml:space="preserve"> ฿/year. </w:t>
      </w:r>
      <w:r>
        <w:rPr>
          <w:rFonts w:eastAsia="Calibri" w:cs="Calibri"/>
          <w:lang w:val="en-GB"/>
        </w:rPr>
        <w:t>Farmers</w:t>
      </w:r>
      <w:r w:rsidRPr="004C2927">
        <w:rPr>
          <w:rFonts w:eastAsia="Calibri" w:cs="Calibri"/>
          <w:lang w:val="en-GB"/>
        </w:rPr>
        <w:t xml:space="preserve"> certainly need</w:t>
      </w:r>
      <w:r>
        <w:rPr>
          <w:rFonts w:eastAsia="Calibri" w:cs="Calibri"/>
          <w:lang w:val="en-GB"/>
        </w:rPr>
        <w:t>ed</w:t>
      </w:r>
      <w:r w:rsidRPr="004C2927">
        <w:rPr>
          <w:rFonts w:eastAsia="Calibri" w:cs="Calibri"/>
          <w:lang w:val="en-GB"/>
        </w:rPr>
        <w:t xml:space="preserve"> an extra-source of income to cover </w:t>
      </w:r>
      <w:r>
        <w:rPr>
          <w:rFonts w:eastAsia="Calibri" w:cs="Calibri"/>
          <w:lang w:val="en-GB"/>
        </w:rPr>
        <w:t>the initial investment cost (mostly grafted plant purchase)</w:t>
      </w:r>
      <w:r w:rsidRPr="004C2927">
        <w:rPr>
          <w:rFonts w:eastAsia="Calibri" w:cs="Calibri"/>
          <w:lang w:val="en-GB"/>
        </w:rPr>
        <w:t xml:space="preserve">. For this purpose, agricultural loans </w:t>
      </w:r>
      <w:r>
        <w:rPr>
          <w:rFonts w:eastAsia="Calibri" w:cs="Calibri"/>
          <w:lang w:val="en-GB"/>
        </w:rPr>
        <w:t>wer</w:t>
      </w:r>
      <w:r w:rsidRPr="004C2927">
        <w:rPr>
          <w:rFonts w:eastAsia="Calibri" w:cs="Calibri"/>
          <w:lang w:val="en-GB"/>
        </w:rPr>
        <w:t xml:space="preserve">e appreciated. </w:t>
      </w:r>
      <w:r>
        <w:rPr>
          <w:rFonts w:eastAsia="Calibri" w:cs="Calibri"/>
          <w:lang w:val="en-GB"/>
        </w:rPr>
        <w:t>As some farmers and other actors argued that cassava may delay rubber maturity (despite the on-going controversy), a cost analysis has been sketched in Table 9. In this scenario, the immature period of the rubber-cassava intercropping system was prolonged to the 7</w:t>
      </w:r>
      <w:r w:rsidRPr="003C7184">
        <w:rPr>
          <w:rFonts w:eastAsia="Calibri" w:cs="Calibri"/>
          <w:vertAlign w:val="superscript"/>
          <w:lang w:val="en-GB"/>
        </w:rPr>
        <w:t>th</w:t>
      </w:r>
      <w:r>
        <w:rPr>
          <w:rFonts w:eastAsia="Calibri" w:cs="Calibri"/>
          <w:lang w:val="en-GB"/>
        </w:rPr>
        <w:t xml:space="preserve"> year, while maintained at 6 years for the monospecific plantation. It shows that cost reductions were about 50%, which is still considerable.</w:t>
      </w:r>
    </w:p>
    <w:p w:rsidR="001A2A08" w:rsidRDefault="002606B5" w:rsidP="001A2A08">
      <w:pPr>
        <w:numPr>
          <w:ilvl w:val="1"/>
          <w:numId w:val="1"/>
        </w:numPr>
        <w:spacing w:before="240"/>
        <w:jc w:val="both"/>
        <w:rPr>
          <w:rFonts w:asciiTheme="majorHAnsi" w:hAnsiTheme="majorHAnsi"/>
          <w:b/>
          <w:sz w:val="24"/>
          <w:szCs w:val="24"/>
          <w:lang w:val="en-GB"/>
        </w:rPr>
      </w:pPr>
      <w:r>
        <w:rPr>
          <w:rFonts w:asciiTheme="majorHAnsi" w:hAnsiTheme="majorHAnsi"/>
          <w:b/>
          <w:sz w:val="24"/>
          <w:szCs w:val="24"/>
          <w:lang w:val="en-GB"/>
        </w:rPr>
        <w:t>Contribution of rubber intercropping system to the household livelihood</w:t>
      </w:r>
    </w:p>
    <w:p w:rsidR="001A2A08" w:rsidRDefault="002606B5" w:rsidP="001A2A08">
      <w:pPr>
        <w:spacing w:before="240"/>
        <w:jc w:val="both"/>
        <w:rPr>
          <w:lang w:val="en-GB"/>
        </w:rPr>
      </w:pPr>
      <w:r>
        <w:rPr>
          <w:lang w:val="en-GB"/>
        </w:rPr>
        <w:t xml:space="preserve">To assess the economic importance of rubber intercropping systems for the household, the composition of the total annual income was evaluated during the intercropping period. Fig 6 shows that the rubber intercropping system gross margins represented 1 to 27% of the annual net income. On average, 10% of the annual income was derived from rubber intercropping systems. On average, other crops and husbandry made up to 37% of the income while other sources of income non-farm activities and remittances generated 56% of the income. Moreover, </w:t>
      </w:r>
      <w:r w:rsidRPr="00BC306E">
        <w:rPr>
          <w:lang w:val="en-GB"/>
        </w:rPr>
        <w:t>Fig 7 shows</w:t>
      </w:r>
      <w:r>
        <w:rPr>
          <w:lang w:val="en-GB"/>
        </w:rPr>
        <w:t xml:space="preserve"> that the contribution of rubber intercropping system to the annual income does not depend on the level of the income. Therefore, it cannot be concluded that reliance on income derived from rubber intercropping systems is grounded on a farmer’s total annual income.</w:t>
      </w:r>
    </w:p>
    <w:p w:rsidR="001A2A08" w:rsidRDefault="002606B5" w:rsidP="001A2A08">
      <w:pPr>
        <w:spacing w:before="240"/>
        <w:jc w:val="both"/>
        <w:rPr>
          <w:lang w:val="en-GB"/>
        </w:rPr>
      </w:pPr>
      <w:r>
        <w:rPr>
          <w:lang w:val="en-GB"/>
        </w:rPr>
        <w:t>Another aspect of livelihood is the non-cash income generation for subsistence. In fact the main function of rubber-rice intercropping during the immature period is to increase rice stock. Contribution of rubber-rice intercropping system to the total rice production was low, for most farmers managed an open rice paddy which usually yields 2,706 kg/ha. The main rice production (4,236kg/household) represented more than 300% of annual household needs estimated at 1,303 kg/year on average. With an average yield of 1,238 kg/ha, rubber-rice intercropping systems provided approximately 890 kg/year, which represented 17% of the total household production.</w:t>
      </w:r>
    </w:p>
    <w:p w:rsidR="001A2A08" w:rsidRPr="0002290E" w:rsidRDefault="001A2A08" w:rsidP="001A2A08">
      <w:pPr>
        <w:spacing w:before="240"/>
        <w:jc w:val="both"/>
        <w:rPr>
          <w:lang w:val="en-GB"/>
        </w:rPr>
      </w:pPr>
    </w:p>
    <w:p w:rsidR="001A2A08" w:rsidRPr="005C0C01" w:rsidRDefault="002606B5" w:rsidP="001A2A08">
      <w:pPr>
        <w:numPr>
          <w:ilvl w:val="0"/>
          <w:numId w:val="1"/>
        </w:numPr>
        <w:spacing w:before="240"/>
        <w:jc w:val="both"/>
        <w:rPr>
          <w:rFonts w:asciiTheme="majorHAnsi" w:hAnsiTheme="majorHAnsi"/>
          <w:b/>
          <w:sz w:val="24"/>
          <w:szCs w:val="24"/>
          <w:lang w:val="en-GB"/>
        </w:rPr>
      </w:pPr>
      <w:r>
        <w:rPr>
          <w:rFonts w:asciiTheme="majorHAnsi" w:hAnsiTheme="majorHAnsi"/>
          <w:b/>
          <w:sz w:val="24"/>
          <w:szCs w:val="24"/>
          <w:lang w:val="en-GB"/>
        </w:rPr>
        <w:t>Discussion</w:t>
      </w:r>
    </w:p>
    <w:p w:rsidR="001A2A08" w:rsidRDefault="002606B5" w:rsidP="001A2A08">
      <w:pPr>
        <w:spacing w:before="240"/>
        <w:jc w:val="both"/>
        <w:rPr>
          <w:lang w:val="en-GB"/>
        </w:rPr>
      </w:pPr>
      <w:r>
        <w:rPr>
          <w:lang w:val="en-GB"/>
        </w:rPr>
        <w:t xml:space="preserve">In Thailand, immature rubber intercropping systems received less attention than mature rubber agroforestry systems. </w:t>
      </w:r>
      <w:proofErr w:type="spellStart"/>
      <w:r>
        <w:rPr>
          <w:lang w:val="en-GB"/>
        </w:rPr>
        <w:t>Somboonsuke</w:t>
      </w:r>
      <w:proofErr w:type="spellEnd"/>
      <w:r>
        <w:rPr>
          <w:lang w:val="en-GB"/>
        </w:rPr>
        <w:t xml:space="preserve"> et al (2011) identified 21 rubber agroforestry systems in the country without any distinction of mature and immature periods. According to the authors, rubber-cassava, rubber-rice and rubber-banana agroforestry systems approximately generated net farm income estimated at 111,666, 116,106 and 163,200THB/year/rai or household respectively. The indicator’s unit (THB/year/rai or household) does not allow distinction between cropping system and </w:t>
      </w:r>
      <w:r>
        <w:rPr>
          <w:lang w:val="en-GB"/>
        </w:rPr>
        <w:lastRenderedPageBreak/>
        <w:t>production system. Moreover the income generated during the immature period (by growing the associated crop) could not be individualized as to allow comparisons with our data.</w:t>
      </w:r>
    </w:p>
    <w:p w:rsidR="001A2A08" w:rsidRPr="00C40208" w:rsidRDefault="002606B5" w:rsidP="001A2A08">
      <w:pPr>
        <w:spacing w:before="240"/>
        <w:jc w:val="both"/>
        <w:rPr>
          <w:lang w:val="en-GB"/>
        </w:rPr>
      </w:pPr>
      <w:r w:rsidRPr="00C40208">
        <w:rPr>
          <w:lang w:val="en-GB"/>
        </w:rPr>
        <w:t>Many studies reported rubber intercropping and its profitability based on adoption drivers and farmers’ perceptions, without further economic valuation (</w:t>
      </w:r>
      <w:proofErr w:type="spellStart"/>
      <w:r w:rsidRPr="00C40208">
        <w:rPr>
          <w:lang w:val="en-GB"/>
        </w:rPr>
        <w:t>Herath</w:t>
      </w:r>
      <w:proofErr w:type="spellEnd"/>
      <w:r w:rsidRPr="00C40208">
        <w:rPr>
          <w:lang w:val="en-GB"/>
        </w:rPr>
        <w:t xml:space="preserve"> and Takeya, 2003, Iqbal et al, 2006, </w:t>
      </w:r>
      <w:proofErr w:type="spellStart"/>
      <w:r w:rsidRPr="00C40208">
        <w:rPr>
          <w:lang w:val="en-GB"/>
        </w:rPr>
        <w:t>Effiong</w:t>
      </w:r>
      <w:proofErr w:type="spellEnd"/>
      <w:r w:rsidRPr="00C40208">
        <w:rPr>
          <w:lang w:val="en-GB"/>
        </w:rPr>
        <w:t xml:space="preserve"> and </w:t>
      </w:r>
      <w:proofErr w:type="spellStart"/>
      <w:r w:rsidRPr="00C40208">
        <w:rPr>
          <w:lang w:val="en-GB"/>
        </w:rPr>
        <w:t>Effiiong</w:t>
      </w:r>
      <w:proofErr w:type="spellEnd"/>
      <w:r w:rsidRPr="00C40208">
        <w:rPr>
          <w:lang w:val="en-GB"/>
        </w:rPr>
        <w:t xml:space="preserve">, 2014). Another corpus of research focused on experimental data. After 3 years of intercropping, </w:t>
      </w:r>
      <w:proofErr w:type="spellStart"/>
      <w:r w:rsidRPr="00C40208">
        <w:rPr>
          <w:lang w:val="en-GB"/>
        </w:rPr>
        <w:t>Ogwuche</w:t>
      </w:r>
      <w:proofErr w:type="spellEnd"/>
      <w:r w:rsidRPr="00C40208">
        <w:rPr>
          <w:lang w:val="en-GB"/>
        </w:rPr>
        <w:t xml:space="preserve"> et al (2012) found in Nigeria that over 1ha, various arable crops cost ₦ 193,310/ha, and generated a gross margin of ₦ 715,360/ha, with a net profit estimated at ₦ 640,020. The crop mixture included yam, yam-bean, pepper, pineapple, and banana-plantain. The returns on working capital would be as high as 3.7. </w:t>
      </w:r>
      <w:r w:rsidRPr="00C40208">
        <w:rPr>
          <w:i/>
          <w:lang w:val="en-GB"/>
        </w:rPr>
        <w:t>Ceteris paribus</w:t>
      </w:r>
      <w:r w:rsidRPr="00C40208">
        <w:rPr>
          <w:lang w:val="en-GB"/>
        </w:rPr>
        <w:t>, this return is higher than the ones recorded for all the cropping systems found in the current study. This study is of different nature, and in a different context.</w:t>
      </w:r>
    </w:p>
    <w:p w:rsidR="001A2A08" w:rsidRDefault="002606B5" w:rsidP="001A2A08">
      <w:pPr>
        <w:spacing w:before="240"/>
        <w:jc w:val="both"/>
        <w:rPr>
          <w:lang w:val="en-GB"/>
        </w:rPr>
      </w:pPr>
      <w:r w:rsidRPr="00C40208">
        <w:rPr>
          <w:lang w:val="en-GB"/>
        </w:rPr>
        <w:t xml:space="preserve">Contribution of rubber intercropping to household livelihood has been estimated by Min et al (2015) in </w:t>
      </w:r>
      <w:proofErr w:type="spellStart"/>
      <w:r w:rsidRPr="00C40208">
        <w:rPr>
          <w:lang w:val="en-GB"/>
        </w:rPr>
        <w:t>Xishuangbanna</w:t>
      </w:r>
      <w:proofErr w:type="spellEnd"/>
      <w:r w:rsidRPr="00C40208">
        <w:rPr>
          <w:lang w:val="en-GB"/>
        </w:rPr>
        <w:t xml:space="preserve">, China. It was found that on average, intercropping contributed at 16.5% of household income formation. But this proportion was clearly higher for smallholders in the low income group. They concluded that rubber intercropping was important for poorer farmers, as it provided essential complementary income. Similarly, Stirling et al (2002) and </w:t>
      </w:r>
      <w:proofErr w:type="spellStart"/>
      <w:r w:rsidRPr="00C40208">
        <w:rPr>
          <w:lang w:val="en-GB"/>
        </w:rPr>
        <w:t>Herath</w:t>
      </w:r>
      <w:proofErr w:type="spellEnd"/>
      <w:r w:rsidRPr="00C40208">
        <w:rPr>
          <w:lang w:val="en-GB"/>
        </w:rPr>
        <w:t xml:space="preserve"> and Takeya (2003) suggested that in Sri-Lanka, farmers relying more on other sources of income were less</w:t>
      </w:r>
      <w:r>
        <w:rPr>
          <w:lang w:val="en-GB"/>
        </w:rPr>
        <w:t xml:space="preserve"> interested in intercropping. The contribution of rubber </w:t>
      </w:r>
      <w:proofErr w:type="spellStart"/>
      <w:r>
        <w:rPr>
          <w:lang w:val="en-GB"/>
        </w:rPr>
        <w:t>intercroppping</w:t>
      </w:r>
      <w:proofErr w:type="spellEnd"/>
      <w:r>
        <w:rPr>
          <w:lang w:val="en-GB"/>
        </w:rPr>
        <w:t xml:space="preserve"> to total household income is slightly lower in </w:t>
      </w:r>
      <w:proofErr w:type="spellStart"/>
      <w:r>
        <w:rPr>
          <w:lang w:val="en-GB"/>
        </w:rPr>
        <w:t>Buriram</w:t>
      </w:r>
      <w:proofErr w:type="spellEnd"/>
      <w:r>
        <w:rPr>
          <w:lang w:val="en-GB"/>
        </w:rPr>
        <w:t xml:space="preserve">, as compared to </w:t>
      </w:r>
      <w:proofErr w:type="spellStart"/>
      <w:r>
        <w:rPr>
          <w:lang w:val="en-GB"/>
        </w:rPr>
        <w:t>Xishuangbanna</w:t>
      </w:r>
      <w:proofErr w:type="spellEnd"/>
      <w:r>
        <w:rPr>
          <w:lang w:val="en-GB"/>
        </w:rPr>
        <w:t xml:space="preserve">. One major finding of the current study is that farmers equally engaged in rubber intercropping, regardless to their level of annual income or landholding. Also, it has been found that farmers in </w:t>
      </w:r>
      <w:proofErr w:type="spellStart"/>
      <w:r>
        <w:rPr>
          <w:lang w:val="en-GB"/>
        </w:rPr>
        <w:t>Buriram</w:t>
      </w:r>
      <w:proofErr w:type="spellEnd"/>
      <w:r>
        <w:rPr>
          <w:lang w:val="en-GB"/>
        </w:rPr>
        <w:t xml:space="preserve"> were still interested in rubber intercropping even when they relied more on non-farm sources of income. These findings challenge previous results above mentioned. Another striking finding is related to the choice of intercropping as related to efficiency in the use of farm resources.</w:t>
      </w:r>
    </w:p>
    <w:p w:rsidR="001A2A08" w:rsidRDefault="002606B5" w:rsidP="001A2A08">
      <w:pPr>
        <w:spacing w:before="240"/>
        <w:jc w:val="both"/>
        <w:rPr>
          <w:rFonts w:eastAsia="Calibri" w:cs="Calibri"/>
          <w:lang w:val="en-GB"/>
        </w:rPr>
      </w:pPr>
      <w:r>
        <w:rPr>
          <w:lang w:val="en-GB"/>
        </w:rPr>
        <w:t xml:space="preserve">From the comparison of economic performances of different cropping systems, the current study proved that farmers were not necessarily efficient when they chose rubber intercropping, especially rubber-rice intercropping system. Opposite to the expected rationale behaviour, rubber-rice intercropping system growers allocated financial resources and workforce to the least rewarding activity, while having better choices at hand. </w:t>
      </w:r>
      <w:r>
        <w:rPr>
          <w:rFonts w:eastAsia="Calibri" w:cs="Calibri"/>
          <w:lang w:val="en-GB"/>
        </w:rPr>
        <w:t xml:space="preserve">In fact, </w:t>
      </w:r>
      <w:r w:rsidRPr="004C2927">
        <w:rPr>
          <w:rFonts w:eastAsia="Calibri" w:cs="Calibri"/>
          <w:lang w:val="en-GB"/>
        </w:rPr>
        <w:t xml:space="preserve">the opportunity cost of labour </w:t>
      </w:r>
      <w:r>
        <w:rPr>
          <w:rFonts w:eastAsia="Calibri" w:cs="Calibri"/>
          <w:lang w:val="en-GB"/>
        </w:rPr>
        <w:t>is theoretically</w:t>
      </w:r>
      <w:r w:rsidRPr="004C2927">
        <w:rPr>
          <w:rFonts w:eastAsia="Calibri" w:cs="Calibri"/>
          <w:lang w:val="en-GB"/>
        </w:rPr>
        <w:t xml:space="preserve"> important to consider farmers’ </w:t>
      </w:r>
      <w:r>
        <w:rPr>
          <w:rFonts w:eastAsia="Calibri" w:cs="Calibri"/>
          <w:lang w:val="en-GB"/>
        </w:rPr>
        <w:t>choices</w:t>
      </w:r>
      <w:r w:rsidRPr="004C2927">
        <w:rPr>
          <w:rFonts w:eastAsia="Calibri" w:cs="Calibri"/>
          <w:lang w:val="en-GB"/>
        </w:rPr>
        <w:t xml:space="preserve">. </w:t>
      </w:r>
      <w:r>
        <w:rPr>
          <w:rFonts w:eastAsia="Calibri" w:cs="Calibri"/>
          <w:lang w:val="en-GB"/>
        </w:rPr>
        <w:t xml:space="preserve">According to </w:t>
      </w:r>
      <w:proofErr w:type="spellStart"/>
      <w:r>
        <w:rPr>
          <w:rFonts w:eastAsia="Calibri" w:cs="Calibri"/>
          <w:lang w:val="en-GB"/>
        </w:rPr>
        <w:t>Cochet</w:t>
      </w:r>
      <w:proofErr w:type="spellEnd"/>
      <w:r>
        <w:rPr>
          <w:rFonts w:eastAsia="Calibri" w:cs="Calibri"/>
          <w:lang w:val="en-GB"/>
        </w:rPr>
        <w:t xml:space="preserve"> (2015: 127), “… economic calculations can prove to be extremely efficient in explaining the diversity of situations and trajectories, in highlighting the real opportunity cost allocated by producers to the means of production to which they have access and to their workforce”. This case study seems to be an example of deviant economic behaviour, where inefficiency occurs for at least two main resources: labour and money. Besides, if rice production in open paddy fields is stable over years, choice of rubber-rice intercropping system may not be explained by the means of risk-avoidance theories (Umar, 2013). In fact, it appeared that farmers relied more on open paddies to meet their household needs. In case of rice crop failure due to climatic perturbations, food aid is systematically provided by the government to households in villages at risk. As rubber-rice intercropping system is a conversion of a previous paddy field into a future rubber plantation, it is clear that this change of land-use is a farmer’s strategic decision whose consequence is a potential reduction of the household rice production. Thus, rubber-rice intercropping represents a transitional stage between two regimes of rice </w:t>
      </w:r>
      <w:r>
        <w:rPr>
          <w:rFonts w:eastAsia="Calibri" w:cs="Calibri"/>
          <w:lang w:val="en-GB"/>
        </w:rPr>
        <w:lastRenderedPageBreak/>
        <w:t xml:space="preserve">production at the household level. Under the hypothesis of stable rice production in open paddies, it is relevant to question the importance of such a transitional stage provided that households otherwise achieved food sufficiency. If it is usually admitted that farmers deal with multiple and </w:t>
      </w:r>
      <w:r w:rsidRPr="00C40208">
        <w:rPr>
          <w:rFonts w:eastAsia="Calibri" w:cs="Calibri"/>
          <w:lang w:val="en-GB"/>
        </w:rPr>
        <w:t>often contradictory goals (</w:t>
      </w:r>
      <w:proofErr w:type="spellStart"/>
      <w:r w:rsidRPr="00C40208">
        <w:rPr>
          <w:rFonts w:eastAsia="Calibri" w:cs="Calibri"/>
          <w:lang w:val="en-GB"/>
        </w:rPr>
        <w:t>Taillander</w:t>
      </w:r>
      <w:proofErr w:type="spellEnd"/>
      <w:r w:rsidRPr="00C40208">
        <w:rPr>
          <w:rFonts w:eastAsia="Calibri" w:cs="Calibri"/>
          <w:lang w:val="en-GB"/>
        </w:rPr>
        <w:t xml:space="preserve"> and </w:t>
      </w:r>
      <w:proofErr w:type="spellStart"/>
      <w:r w:rsidRPr="00C40208">
        <w:rPr>
          <w:rFonts w:eastAsia="Calibri" w:cs="Calibri"/>
          <w:lang w:val="en-GB"/>
        </w:rPr>
        <w:t>Therond</w:t>
      </w:r>
      <w:proofErr w:type="spellEnd"/>
      <w:r w:rsidRPr="00C40208">
        <w:rPr>
          <w:rFonts w:eastAsia="Calibri" w:cs="Calibri"/>
          <w:lang w:val="en-GB"/>
        </w:rPr>
        <w:t>, 2011), there is a need to better understand how</w:t>
      </w:r>
      <w:r>
        <w:rPr>
          <w:rFonts w:eastAsia="Calibri" w:cs="Calibri"/>
          <w:lang w:val="en-GB"/>
        </w:rPr>
        <w:t xml:space="preserve"> they are identified, valued and prioritized by farmers. This case-study offers a ground where socio-psychology, meets agronomy and farm economics to elicit farmers’ decision making.</w:t>
      </w:r>
    </w:p>
    <w:p w:rsidR="001A2A08" w:rsidRDefault="002606B5" w:rsidP="001A2A08">
      <w:pPr>
        <w:spacing w:before="240"/>
        <w:jc w:val="both"/>
        <w:rPr>
          <w:rFonts w:eastAsia="Calibri" w:cs="Calibri"/>
          <w:lang w:val="en-GB"/>
        </w:rPr>
      </w:pPr>
      <w:r>
        <w:rPr>
          <w:rFonts w:eastAsia="Calibri" w:cs="Calibri"/>
          <w:lang w:val="en-GB"/>
        </w:rPr>
        <w:t xml:space="preserve">Farming decisions are also known to be very reactive to changes in the environment (Shanahan et al, 2012). According to </w:t>
      </w:r>
      <w:proofErr w:type="spellStart"/>
      <w:r>
        <w:rPr>
          <w:rFonts w:eastAsia="Calibri" w:cs="Calibri"/>
          <w:lang w:val="en-GB"/>
        </w:rPr>
        <w:t>Feola</w:t>
      </w:r>
      <w:proofErr w:type="spellEnd"/>
      <w:r>
        <w:rPr>
          <w:rFonts w:eastAsia="Calibri" w:cs="Calibri"/>
          <w:lang w:val="en-GB"/>
        </w:rPr>
        <w:t xml:space="preserve"> et al (2015), “a</w:t>
      </w:r>
      <w:r>
        <w:rPr>
          <w:lang w:val="en-GB"/>
        </w:rPr>
        <w:t xml:space="preserve">gricultural activities entail many decisions that are recursive and made at least partly in response to changes and pressures that are the result of previous behaviours and their consequences in the agricultural system”. </w:t>
      </w:r>
      <w:r>
        <w:rPr>
          <w:rFonts w:eastAsia="Calibri" w:cs="Calibri"/>
          <w:lang w:val="en-GB"/>
        </w:rPr>
        <w:t xml:space="preserve">In </w:t>
      </w:r>
      <w:proofErr w:type="spellStart"/>
      <w:r>
        <w:rPr>
          <w:rFonts w:eastAsia="Calibri" w:cs="Calibri"/>
          <w:lang w:val="en-GB"/>
        </w:rPr>
        <w:t>Buriram</w:t>
      </w:r>
      <w:proofErr w:type="spellEnd"/>
      <w:r>
        <w:rPr>
          <w:rFonts w:eastAsia="Calibri" w:cs="Calibri"/>
          <w:lang w:val="en-GB"/>
        </w:rPr>
        <w:t xml:space="preserve">, despite RAOT recommendations, rubber farmers recently relocated their plantations lower in the </w:t>
      </w:r>
      <w:proofErr w:type="spellStart"/>
      <w:r>
        <w:rPr>
          <w:rFonts w:eastAsia="Calibri" w:cs="Calibri"/>
          <w:lang w:val="en-GB"/>
        </w:rPr>
        <w:t>toposequence</w:t>
      </w:r>
      <w:proofErr w:type="spellEnd"/>
      <w:r>
        <w:rPr>
          <w:rFonts w:eastAsia="Calibri" w:cs="Calibri"/>
          <w:lang w:val="en-GB"/>
        </w:rPr>
        <w:t xml:space="preserve"> in order to cope with a series of severe droughts. As a consequence, many of them chose rubber-rice intercropping systems. In line with RAOT recommendations, </w:t>
      </w:r>
      <w:r w:rsidRPr="004C2927">
        <w:rPr>
          <w:rFonts w:eastAsia="Calibri" w:cs="Calibri"/>
          <w:lang w:val="en-GB"/>
        </w:rPr>
        <w:t xml:space="preserve">it </w:t>
      </w:r>
      <w:r>
        <w:rPr>
          <w:rFonts w:eastAsia="Calibri" w:cs="Calibri"/>
          <w:lang w:val="en-GB"/>
        </w:rPr>
        <w:t xml:space="preserve">is </w:t>
      </w:r>
      <w:r w:rsidRPr="004C2927">
        <w:rPr>
          <w:rFonts w:eastAsia="Calibri" w:cs="Calibri"/>
          <w:lang w:val="en-GB"/>
        </w:rPr>
        <w:t xml:space="preserve">arguable that poor drainage during wetter months (August-October) </w:t>
      </w:r>
      <w:r>
        <w:rPr>
          <w:rFonts w:eastAsia="Calibri" w:cs="Calibri"/>
          <w:lang w:val="en-GB"/>
        </w:rPr>
        <w:t>can</w:t>
      </w:r>
      <w:r w:rsidRPr="004C2927">
        <w:rPr>
          <w:rFonts w:eastAsia="Calibri" w:cs="Calibri"/>
          <w:lang w:val="en-GB"/>
        </w:rPr>
        <w:t xml:space="preserve"> temporarily prevent deep rooting of rubber trees, thus impeding plant growth. On the other side, it </w:t>
      </w:r>
      <w:r>
        <w:rPr>
          <w:rFonts w:eastAsia="Calibri" w:cs="Calibri"/>
          <w:lang w:val="en-GB"/>
        </w:rPr>
        <w:t>is</w:t>
      </w:r>
      <w:r w:rsidRPr="004C2927">
        <w:rPr>
          <w:rFonts w:eastAsia="Calibri" w:cs="Calibri"/>
          <w:lang w:val="en-GB"/>
        </w:rPr>
        <w:t xml:space="preserve"> possible that shallow root development during this period expand</w:t>
      </w:r>
      <w:r>
        <w:rPr>
          <w:rFonts w:eastAsia="Calibri" w:cs="Calibri"/>
          <w:lang w:val="en-GB"/>
        </w:rPr>
        <w:t>ed</w:t>
      </w:r>
      <w:r w:rsidRPr="004C2927">
        <w:rPr>
          <w:rFonts w:eastAsia="Calibri" w:cs="Calibri"/>
          <w:lang w:val="en-GB"/>
        </w:rPr>
        <w:t xml:space="preserve"> lateral root system, which would increase root density in soil surface layer. </w:t>
      </w:r>
      <w:r>
        <w:rPr>
          <w:rFonts w:eastAsia="Calibri" w:cs="Calibri"/>
          <w:lang w:val="en-GB"/>
        </w:rPr>
        <w:t xml:space="preserve">In fact </w:t>
      </w:r>
      <w:proofErr w:type="spellStart"/>
      <w:r>
        <w:rPr>
          <w:rFonts w:eastAsia="Calibri" w:cs="Calibri"/>
          <w:lang w:val="en-GB"/>
        </w:rPr>
        <w:t>Langerberger</w:t>
      </w:r>
      <w:proofErr w:type="spellEnd"/>
      <w:r>
        <w:rPr>
          <w:rFonts w:eastAsia="Calibri" w:cs="Calibri"/>
          <w:lang w:val="en-GB"/>
        </w:rPr>
        <w:t xml:space="preserve"> et al (2016) </w:t>
      </w:r>
      <w:r w:rsidRPr="004C2927">
        <w:rPr>
          <w:rFonts w:eastAsia="Calibri" w:cs="Calibri"/>
          <w:lang w:val="en-GB"/>
        </w:rPr>
        <w:t>observed that despite its remarkable taproot system, rubber tree essentially feeds on a shallow dense root mat located in 0-30cm.</w:t>
      </w:r>
      <w:r>
        <w:rPr>
          <w:rFonts w:eastAsia="Calibri" w:cs="Calibri"/>
          <w:lang w:val="en-GB"/>
        </w:rPr>
        <w:t xml:space="preserve"> In the study area (floodplain), as</w:t>
      </w:r>
      <w:r w:rsidRPr="004C2927">
        <w:rPr>
          <w:rFonts w:eastAsia="Calibri" w:cs="Calibri"/>
          <w:lang w:val="en-GB"/>
        </w:rPr>
        <w:t xml:space="preserve"> </w:t>
      </w:r>
      <w:r>
        <w:rPr>
          <w:rFonts w:eastAsia="Calibri" w:cs="Calibri"/>
          <w:lang w:val="en-GB"/>
        </w:rPr>
        <w:t xml:space="preserve">the </w:t>
      </w:r>
      <w:r w:rsidRPr="004C2927">
        <w:rPr>
          <w:rFonts w:eastAsia="Calibri" w:cs="Calibri"/>
          <w:lang w:val="en-GB"/>
        </w:rPr>
        <w:t>water table lower</w:t>
      </w:r>
      <w:r>
        <w:rPr>
          <w:rFonts w:eastAsia="Calibri" w:cs="Calibri"/>
          <w:lang w:val="en-GB"/>
        </w:rPr>
        <w:t>s</w:t>
      </w:r>
      <w:r w:rsidRPr="004C2927">
        <w:rPr>
          <w:rFonts w:eastAsia="Calibri" w:cs="Calibri"/>
          <w:lang w:val="en-GB"/>
        </w:rPr>
        <w:t xml:space="preserve"> at the end of </w:t>
      </w:r>
      <w:r>
        <w:rPr>
          <w:rFonts w:eastAsia="Calibri" w:cs="Calibri"/>
          <w:lang w:val="en-GB"/>
        </w:rPr>
        <w:t>the rainy season</w:t>
      </w:r>
      <w:r w:rsidRPr="004C2927">
        <w:rPr>
          <w:rFonts w:eastAsia="Calibri" w:cs="Calibri"/>
          <w:lang w:val="en-GB"/>
        </w:rPr>
        <w:t xml:space="preserve">, deep root development </w:t>
      </w:r>
      <w:r>
        <w:rPr>
          <w:rFonts w:eastAsia="Calibri" w:cs="Calibri"/>
          <w:lang w:val="en-GB"/>
        </w:rPr>
        <w:t>would revive during the dry season</w:t>
      </w:r>
      <w:r w:rsidRPr="004C2927">
        <w:rPr>
          <w:rFonts w:eastAsia="Calibri" w:cs="Calibri"/>
          <w:lang w:val="en-GB"/>
        </w:rPr>
        <w:t>, but not at the expense of shallow roots. In the end, the total soil volume explored over a longer time period may be higher than root s</w:t>
      </w:r>
      <w:r>
        <w:rPr>
          <w:rFonts w:eastAsia="Calibri" w:cs="Calibri"/>
          <w:lang w:val="en-GB"/>
        </w:rPr>
        <w:t>ystems of rubber trees in up</w:t>
      </w:r>
      <w:r w:rsidRPr="004C2927">
        <w:rPr>
          <w:rFonts w:eastAsia="Calibri" w:cs="Calibri"/>
          <w:lang w:val="en-GB"/>
        </w:rPr>
        <w:t>land (with regular deep roots not affected by flooding). While many farmers reported loss of rubber trees due to drought, none of them complained of tree death by inundation.</w:t>
      </w:r>
      <w:r>
        <w:rPr>
          <w:rFonts w:eastAsia="Calibri" w:cs="Calibri"/>
          <w:lang w:val="en-GB"/>
        </w:rPr>
        <w:t xml:space="preserve"> However, visual observation suggested slower rubber growth and mortality in few cases. Monitoring above-ground and below-ground tree growth parameters in different </w:t>
      </w:r>
      <w:proofErr w:type="spellStart"/>
      <w:r>
        <w:rPr>
          <w:rFonts w:eastAsia="Calibri" w:cs="Calibri"/>
          <w:lang w:val="en-GB"/>
        </w:rPr>
        <w:t>toposequences</w:t>
      </w:r>
      <w:proofErr w:type="spellEnd"/>
      <w:r>
        <w:rPr>
          <w:rFonts w:eastAsia="Calibri" w:cs="Calibri"/>
          <w:lang w:val="en-GB"/>
        </w:rPr>
        <w:t>, along with soil water status monitoring should ascertain the effect of this farmer practice on rubber growth and survival. It is also important to assess future performances of main rubber intercropping systems during the mature period.</w:t>
      </w:r>
    </w:p>
    <w:p w:rsidR="001A2A08" w:rsidRDefault="001A2A08" w:rsidP="001A2A08">
      <w:pPr>
        <w:spacing w:before="240"/>
        <w:jc w:val="both"/>
        <w:rPr>
          <w:rFonts w:eastAsia="Calibri" w:cs="Calibri"/>
          <w:lang w:val="en-GB"/>
        </w:rPr>
      </w:pPr>
    </w:p>
    <w:p w:rsidR="001A2A08" w:rsidRPr="005C0C01" w:rsidRDefault="002606B5" w:rsidP="001A2A08">
      <w:pPr>
        <w:numPr>
          <w:ilvl w:val="0"/>
          <w:numId w:val="1"/>
        </w:numPr>
        <w:spacing w:before="240"/>
        <w:jc w:val="both"/>
        <w:rPr>
          <w:rFonts w:asciiTheme="majorHAnsi" w:hAnsiTheme="majorHAnsi"/>
          <w:b/>
          <w:sz w:val="24"/>
          <w:szCs w:val="24"/>
          <w:lang w:val="en-GB"/>
        </w:rPr>
      </w:pPr>
      <w:r>
        <w:rPr>
          <w:rFonts w:asciiTheme="majorHAnsi" w:hAnsiTheme="majorHAnsi"/>
          <w:b/>
          <w:sz w:val="24"/>
          <w:szCs w:val="24"/>
          <w:lang w:val="en-GB"/>
        </w:rPr>
        <w:t>Conclusion</w:t>
      </w:r>
    </w:p>
    <w:p w:rsidR="001A2A08" w:rsidRPr="003E15DD" w:rsidRDefault="002606B5" w:rsidP="001A2A08">
      <w:pPr>
        <w:spacing w:before="240"/>
        <w:jc w:val="both"/>
        <w:rPr>
          <w:rFonts w:eastAsia="Calibri" w:cs="Calibri"/>
          <w:lang w:val="en-GB"/>
        </w:rPr>
      </w:pPr>
      <w:r>
        <w:rPr>
          <w:rFonts w:eastAsia="Calibri" w:cs="Calibri"/>
          <w:lang w:val="en-GB"/>
        </w:rPr>
        <w:t xml:space="preserve">The aim of this study was to describe farming practices and to evaluate economic performances of cropping systems during the immature period of rubber plantations in Northeast Thailand. Beside rubber </w:t>
      </w:r>
      <w:proofErr w:type="spellStart"/>
      <w:r>
        <w:rPr>
          <w:rFonts w:eastAsia="Calibri" w:cs="Calibri"/>
          <w:lang w:val="en-GB"/>
        </w:rPr>
        <w:t>monocropping</w:t>
      </w:r>
      <w:proofErr w:type="spellEnd"/>
      <w:r>
        <w:rPr>
          <w:rFonts w:eastAsia="Calibri" w:cs="Calibri"/>
          <w:lang w:val="en-GB"/>
        </w:rPr>
        <w:t xml:space="preserve"> system during immature period, two main other systems were found: rubber-cassava and rubber-rice intercropping systems. With strong economic and political drivers, rubber plantations expanded from 1990s until 2007. But from 2007, recurrent droughts sparked rubber planting in lowland, starting with rubber-rice intercropping systems. Later, </w:t>
      </w:r>
      <w:proofErr w:type="spellStart"/>
      <w:r>
        <w:rPr>
          <w:rFonts w:eastAsia="Calibri" w:cs="Calibri"/>
          <w:lang w:val="en-GB"/>
        </w:rPr>
        <w:t>monocropping</w:t>
      </w:r>
      <w:proofErr w:type="spellEnd"/>
      <w:r>
        <w:rPr>
          <w:rFonts w:eastAsia="Calibri" w:cs="Calibri"/>
          <w:lang w:val="en-GB"/>
        </w:rPr>
        <w:t xml:space="preserve"> systems and rubber-cassava intercropping systems have being planted </w:t>
      </w:r>
      <w:proofErr w:type="spellStart"/>
      <w:r>
        <w:rPr>
          <w:rFonts w:eastAsia="Calibri" w:cs="Calibri"/>
          <w:lang w:val="en-GB"/>
        </w:rPr>
        <w:t>planted</w:t>
      </w:r>
      <w:proofErr w:type="spellEnd"/>
      <w:r>
        <w:rPr>
          <w:rFonts w:eastAsia="Calibri" w:cs="Calibri"/>
          <w:lang w:val="en-GB"/>
        </w:rPr>
        <w:t xml:space="preserve"> in lowland. On average, rubber-cassava intercropping system which is market-oriented generated for the 3 years of intercropping a gross margin estimated </w:t>
      </w:r>
      <w:proofErr w:type="gramStart"/>
      <w:r>
        <w:rPr>
          <w:rFonts w:eastAsia="Calibri" w:cs="Calibri"/>
          <w:lang w:val="en-GB"/>
        </w:rPr>
        <w:t>at 11,3</w:t>
      </w:r>
      <w:r w:rsidRPr="004C2927">
        <w:rPr>
          <w:rFonts w:eastAsia="Calibri" w:cs="Calibri"/>
          <w:lang w:val="en-GB"/>
        </w:rPr>
        <w:t>00</w:t>
      </w:r>
      <w:r>
        <w:rPr>
          <w:rFonts w:eastAsia="Calibri" w:cs="Calibri"/>
          <w:lang w:val="en-GB"/>
        </w:rPr>
        <w:t> </w:t>
      </w:r>
      <w:r w:rsidRPr="004C2927">
        <w:rPr>
          <w:rFonts w:eastAsia="Calibri" w:cs="Calibri"/>
          <w:lang w:val="en-GB"/>
        </w:rPr>
        <w:t>฿/ha</w:t>
      </w:r>
      <w:r>
        <w:rPr>
          <w:rFonts w:eastAsia="Calibri" w:cs="Calibri"/>
          <w:lang w:val="en-GB"/>
        </w:rPr>
        <w:t>/year</w:t>
      </w:r>
      <w:proofErr w:type="gramEnd"/>
      <w:r>
        <w:rPr>
          <w:rFonts w:eastAsia="Calibri" w:cs="Calibri"/>
          <w:lang w:val="en-GB"/>
        </w:rPr>
        <w:t>.</w:t>
      </w:r>
      <w:r w:rsidRPr="00384048">
        <w:rPr>
          <w:rFonts w:eastAsia="Calibri" w:cs="Calibri"/>
          <w:lang w:val="en-GB"/>
        </w:rPr>
        <w:t xml:space="preserve"> </w:t>
      </w:r>
      <w:r>
        <w:rPr>
          <w:rFonts w:eastAsia="Calibri" w:cs="Calibri"/>
          <w:lang w:val="en-GB"/>
        </w:rPr>
        <w:t xml:space="preserve">For rubber-rice intercropping system, the average gross margin is </w:t>
      </w:r>
      <w:proofErr w:type="gramStart"/>
      <w:r>
        <w:rPr>
          <w:rFonts w:eastAsia="Calibri" w:cs="Calibri"/>
          <w:lang w:val="en-GB"/>
        </w:rPr>
        <w:t>about 4,2</w:t>
      </w:r>
      <w:r w:rsidRPr="004C2927">
        <w:rPr>
          <w:rFonts w:eastAsia="Calibri" w:cs="Calibri"/>
          <w:lang w:val="en-GB"/>
        </w:rPr>
        <w:t>00</w:t>
      </w:r>
      <w:r>
        <w:rPr>
          <w:rFonts w:eastAsia="Calibri" w:cs="Calibri"/>
          <w:lang w:val="en-GB"/>
        </w:rPr>
        <w:t> </w:t>
      </w:r>
      <w:r w:rsidRPr="004C2927">
        <w:rPr>
          <w:rFonts w:eastAsia="Calibri" w:cs="Calibri"/>
          <w:lang w:val="en-GB"/>
        </w:rPr>
        <w:t>฿/ha</w:t>
      </w:r>
      <w:r>
        <w:rPr>
          <w:rFonts w:eastAsia="Calibri" w:cs="Calibri"/>
          <w:lang w:val="en-GB"/>
        </w:rPr>
        <w:t>/year</w:t>
      </w:r>
      <w:proofErr w:type="gramEnd"/>
      <w:r>
        <w:rPr>
          <w:rFonts w:eastAsia="Calibri" w:cs="Calibri"/>
          <w:lang w:val="en-GB"/>
        </w:rPr>
        <w:t xml:space="preserve"> for the same period. But these cropping systems were associated with the least returns to labour and working capital in the farm system. The most important advantage related to rubber-cassava intercropping is a 50-59% reduction of operating </w:t>
      </w:r>
      <w:r>
        <w:rPr>
          <w:rFonts w:eastAsia="Calibri" w:cs="Calibri"/>
          <w:lang w:val="en-GB"/>
        </w:rPr>
        <w:lastRenderedPageBreak/>
        <w:t xml:space="preserve">costs during the immature period of plantation. This cost reduction has overruled the subsidies that can only be obtained for a maximum of 2.4ha, if a registered farmer grows a </w:t>
      </w:r>
      <w:proofErr w:type="spellStart"/>
      <w:r>
        <w:rPr>
          <w:rFonts w:eastAsia="Calibri" w:cs="Calibri"/>
          <w:lang w:val="en-GB"/>
        </w:rPr>
        <w:t>monocropping</w:t>
      </w:r>
      <w:proofErr w:type="spellEnd"/>
      <w:r>
        <w:rPr>
          <w:rFonts w:eastAsia="Calibri" w:cs="Calibri"/>
          <w:lang w:val="en-GB"/>
        </w:rPr>
        <w:t xml:space="preserve"> rubber plantation in upland as suggested by RAOT officers. Overall, rubber intercropping makes approximately 10% of the net annual income of the household, regardless to the level of this income. In contradiction with most of the results from other studies, it is shown that rubber intercropping during the immature period can be attractive for both poor and rich smallholders alike. Further investigations are needed to ascertain the real influence of </w:t>
      </w:r>
      <w:proofErr w:type="spellStart"/>
      <w:r>
        <w:rPr>
          <w:rFonts w:eastAsia="Calibri" w:cs="Calibri"/>
          <w:lang w:val="en-GB"/>
        </w:rPr>
        <w:t>toposequence</w:t>
      </w:r>
      <w:proofErr w:type="spellEnd"/>
      <w:r>
        <w:rPr>
          <w:rFonts w:eastAsia="Calibri" w:cs="Calibri"/>
          <w:lang w:val="en-GB"/>
        </w:rPr>
        <w:t xml:space="preserve"> and soil water status on rubber tree survival, growth, and production during the mature period of plantations.</w:t>
      </w:r>
    </w:p>
    <w:p w:rsidR="001A2A08" w:rsidRDefault="001A2A08" w:rsidP="001A2A08">
      <w:pPr>
        <w:spacing w:before="240"/>
        <w:jc w:val="both"/>
        <w:rPr>
          <w:rFonts w:eastAsia="Calibri" w:cs="Calibri"/>
          <w:lang w:val="en-GB"/>
        </w:rPr>
      </w:pPr>
    </w:p>
    <w:p w:rsidR="001A2A08" w:rsidRPr="005C0C01" w:rsidRDefault="002606B5" w:rsidP="001A2A08">
      <w:pPr>
        <w:spacing w:before="240"/>
        <w:jc w:val="both"/>
        <w:outlineLvl w:val="0"/>
        <w:rPr>
          <w:rFonts w:asciiTheme="majorHAnsi" w:hAnsiTheme="majorHAnsi"/>
          <w:b/>
          <w:sz w:val="24"/>
          <w:szCs w:val="24"/>
          <w:lang w:val="en-GB"/>
        </w:rPr>
      </w:pPr>
      <w:r>
        <w:rPr>
          <w:rFonts w:asciiTheme="majorHAnsi" w:hAnsiTheme="majorHAnsi"/>
          <w:b/>
          <w:sz w:val="24"/>
          <w:szCs w:val="24"/>
          <w:lang w:val="en-GB"/>
        </w:rPr>
        <w:t>References</w:t>
      </w:r>
    </w:p>
    <w:p w:rsidR="001A2A08" w:rsidRPr="00EB6CD6" w:rsidRDefault="002606B5" w:rsidP="001A2A08">
      <w:pPr>
        <w:spacing w:before="240"/>
        <w:ind w:left="567" w:hanging="567"/>
        <w:jc w:val="both"/>
        <w:rPr>
          <w:lang w:val="en-GB"/>
        </w:rPr>
      </w:pPr>
      <w:proofErr w:type="spellStart"/>
      <w:proofErr w:type="gramStart"/>
      <w:r w:rsidRPr="001A2A08">
        <w:rPr>
          <w:color w:val="222222"/>
          <w:shd w:val="clear" w:color="auto" w:fill="FFFFFF"/>
          <w:lang w:val="en-US"/>
        </w:rPr>
        <w:t>Feola</w:t>
      </w:r>
      <w:proofErr w:type="spellEnd"/>
      <w:r w:rsidRPr="001A2A08">
        <w:rPr>
          <w:color w:val="222222"/>
          <w:shd w:val="clear" w:color="auto" w:fill="FFFFFF"/>
          <w:lang w:val="en-US"/>
        </w:rPr>
        <w:t xml:space="preserve">, G., Lerner, A.M., Jain, M., </w:t>
      </w:r>
      <w:proofErr w:type="spellStart"/>
      <w:r w:rsidRPr="001A2A08">
        <w:rPr>
          <w:color w:val="222222"/>
          <w:shd w:val="clear" w:color="auto" w:fill="FFFFFF"/>
          <w:lang w:val="en-US"/>
        </w:rPr>
        <w:t>Montefrio</w:t>
      </w:r>
      <w:proofErr w:type="spellEnd"/>
      <w:r w:rsidRPr="001A2A08">
        <w:rPr>
          <w:color w:val="222222"/>
          <w:shd w:val="clear" w:color="auto" w:fill="FFFFFF"/>
          <w:lang w:val="en-US"/>
        </w:rPr>
        <w:t>, M.J.F. and Nicholas, K.A., 2015.</w:t>
      </w:r>
      <w:proofErr w:type="gramEnd"/>
      <w:r w:rsidRPr="001A2A08">
        <w:rPr>
          <w:color w:val="222222"/>
          <w:shd w:val="clear" w:color="auto" w:fill="FFFFFF"/>
          <w:lang w:val="en-US"/>
        </w:rPr>
        <w:t xml:space="preserve"> Researching farmer </w:t>
      </w:r>
      <w:proofErr w:type="spellStart"/>
      <w:r w:rsidRPr="001A2A08">
        <w:rPr>
          <w:color w:val="222222"/>
          <w:shd w:val="clear" w:color="auto" w:fill="FFFFFF"/>
          <w:lang w:val="en-US"/>
        </w:rPr>
        <w:t>behaviour</w:t>
      </w:r>
      <w:proofErr w:type="spellEnd"/>
      <w:r w:rsidRPr="001A2A08">
        <w:rPr>
          <w:color w:val="222222"/>
          <w:shd w:val="clear" w:color="auto" w:fill="FFFFFF"/>
          <w:lang w:val="en-US"/>
        </w:rPr>
        <w:t xml:space="preserve"> in climate change adaptation and sustainable agriculture: Lessons learned from five case studies. </w:t>
      </w:r>
      <w:proofErr w:type="gramStart"/>
      <w:r w:rsidRPr="001A2A08">
        <w:rPr>
          <w:i/>
          <w:iCs/>
          <w:color w:val="222222"/>
          <w:shd w:val="clear" w:color="auto" w:fill="FFFFFF"/>
          <w:lang w:val="en-US"/>
        </w:rPr>
        <w:t>Journal of Rural Studies</w:t>
      </w:r>
      <w:r w:rsidRPr="001A2A08">
        <w:rPr>
          <w:color w:val="222222"/>
          <w:shd w:val="clear" w:color="auto" w:fill="FFFFFF"/>
          <w:lang w:val="en-US"/>
        </w:rPr>
        <w:t> </w:t>
      </w:r>
      <w:r w:rsidRPr="001A2A08">
        <w:rPr>
          <w:i/>
          <w:iCs/>
          <w:color w:val="222222"/>
          <w:shd w:val="clear" w:color="auto" w:fill="FFFFFF"/>
          <w:lang w:val="en-US"/>
        </w:rPr>
        <w:t>39</w:t>
      </w:r>
      <w:r w:rsidRPr="001A2A08">
        <w:rPr>
          <w:color w:val="222222"/>
          <w:shd w:val="clear" w:color="auto" w:fill="FFFFFF"/>
          <w:lang w:val="en-US"/>
        </w:rPr>
        <w:t>, pp.74-84.</w:t>
      </w:r>
      <w:proofErr w:type="gramEnd"/>
    </w:p>
    <w:p w:rsidR="001A2A08" w:rsidRPr="00615088" w:rsidRDefault="002606B5" w:rsidP="001A2A08">
      <w:pPr>
        <w:spacing w:before="240"/>
        <w:ind w:left="567" w:hanging="567"/>
        <w:jc w:val="both"/>
        <w:rPr>
          <w:rFonts w:eastAsia="Calibri" w:cs="Calibri"/>
          <w:lang w:val="en-GB"/>
        </w:rPr>
      </w:pPr>
      <w:proofErr w:type="spellStart"/>
      <w:proofErr w:type="gramStart"/>
      <w:r w:rsidRPr="00615088">
        <w:rPr>
          <w:rFonts w:eastAsia="Calibri" w:cs="Calibri"/>
          <w:lang w:val="en-GB"/>
        </w:rPr>
        <w:t>Langenberger</w:t>
      </w:r>
      <w:proofErr w:type="spellEnd"/>
      <w:r w:rsidRPr="00615088">
        <w:rPr>
          <w:rFonts w:eastAsia="Calibri" w:cs="Calibri"/>
          <w:lang w:val="en-GB"/>
        </w:rPr>
        <w:t xml:space="preserve">, G., </w:t>
      </w:r>
      <w:proofErr w:type="spellStart"/>
      <w:r w:rsidRPr="00615088">
        <w:rPr>
          <w:rFonts w:eastAsia="Calibri" w:cs="Calibri"/>
          <w:lang w:val="en-GB"/>
        </w:rPr>
        <w:t>Cadisch</w:t>
      </w:r>
      <w:proofErr w:type="spellEnd"/>
      <w:r w:rsidRPr="00615088">
        <w:rPr>
          <w:rFonts w:eastAsia="Calibri" w:cs="Calibri"/>
          <w:lang w:val="en-GB"/>
        </w:rPr>
        <w:t xml:space="preserve">, G., Martin, K., Min, S. and </w:t>
      </w:r>
      <w:proofErr w:type="spellStart"/>
      <w:r w:rsidRPr="00615088">
        <w:rPr>
          <w:rFonts w:eastAsia="Calibri" w:cs="Calibri"/>
          <w:lang w:val="en-GB"/>
        </w:rPr>
        <w:t>Waibel</w:t>
      </w:r>
      <w:proofErr w:type="spellEnd"/>
      <w:r w:rsidRPr="00615088">
        <w:rPr>
          <w:rFonts w:eastAsia="Calibri" w:cs="Calibri"/>
          <w:lang w:val="en-GB"/>
        </w:rPr>
        <w:t xml:space="preserve">, H., </w:t>
      </w:r>
      <w:r>
        <w:rPr>
          <w:rFonts w:eastAsia="Calibri" w:cs="Calibri"/>
          <w:lang w:val="en-GB"/>
        </w:rPr>
        <w:t>2015.</w:t>
      </w:r>
      <w:proofErr w:type="gramEnd"/>
      <w:r>
        <w:rPr>
          <w:rFonts w:eastAsia="Calibri" w:cs="Calibri"/>
          <w:lang w:val="en-GB"/>
        </w:rPr>
        <w:t xml:space="preserve"> </w:t>
      </w:r>
      <w:r w:rsidRPr="00615088">
        <w:rPr>
          <w:rFonts w:eastAsia="Calibri" w:cs="Calibri"/>
          <w:lang w:val="en-GB"/>
        </w:rPr>
        <w:t>Rubber intercropping: a viabl</w:t>
      </w:r>
      <w:r>
        <w:rPr>
          <w:rFonts w:eastAsia="Calibri" w:cs="Calibri"/>
          <w:lang w:val="en-GB"/>
        </w:rPr>
        <w:t>e concept for the 21st century?</w:t>
      </w:r>
      <w:r w:rsidRPr="00615088">
        <w:rPr>
          <w:rFonts w:eastAsia="Calibri" w:cs="Calibri"/>
          <w:lang w:val="en-GB"/>
        </w:rPr>
        <w:t> </w:t>
      </w:r>
      <w:proofErr w:type="gramStart"/>
      <w:r w:rsidRPr="00615088">
        <w:rPr>
          <w:rFonts w:eastAsia="Calibri" w:cs="Calibri"/>
          <w:i/>
          <w:lang w:val="en-GB"/>
        </w:rPr>
        <w:t>Agroforestry Systems</w:t>
      </w:r>
      <w:r w:rsidRPr="00615088">
        <w:rPr>
          <w:rFonts w:eastAsia="Calibri" w:cs="Calibri"/>
          <w:lang w:val="en-GB"/>
        </w:rPr>
        <w:t>, pp.1-20.</w:t>
      </w:r>
      <w:proofErr w:type="gramEnd"/>
    </w:p>
    <w:p w:rsidR="001A2A08" w:rsidRPr="00615088" w:rsidRDefault="002606B5" w:rsidP="001A2A08">
      <w:pPr>
        <w:spacing w:before="240"/>
        <w:ind w:left="567" w:hanging="567"/>
        <w:jc w:val="both"/>
        <w:rPr>
          <w:rFonts w:eastAsia="Calibri" w:cs="Calibri"/>
          <w:lang w:val="en-GB"/>
        </w:rPr>
      </w:pPr>
      <w:proofErr w:type="gramStart"/>
      <w:r w:rsidRPr="00615088">
        <w:rPr>
          <w:rFonts w:eastAsia="Calibri" w:cs="Calibri"/>
          <w:lang w:val="en-GB"/>
        </w:rPr>
        <w:t>Shanahan, T., Spry, J. and Hancock, B., 2012.</w:t>
      </w:r>
      <w:proofErr w:type="gramEnd"/>
      <w:r w:rsidRPr="00615088">
        <w:rPr>
          <w:rFonts w:eastAsia="Calibri" w:cs="Calibri"/>
          <w:lang w:val="en-GB"/>
        </w:rPr>
        <w:t xml:space="preserve"> So what's new? </w:t>
      </w:r>
      <w:proofErr w:type="gramStart"/>
      <w:r w:rsidRPr="00615088">
        <w:rPr>
          <w:rFonts w:eastAsia="Calibri" w:cs="Calibri"/>
          <w:lang w:val="en-GB"/>
        </w:rPr>
        <w:t>Drought, low rainfall... a variable climate.</w:t>
      </w:r>
      <w:proofErr w:type="gramEnd"/>
      <w:r w:rsidRPr="00615088">
        <w:rPr>
          <w:rFonts w:eastAsia="Calibri" w:cs="Calibri"/>
          <w:lang w:val="en-GB"/>
        </w:rPr>
        <w:t xml:space="preserve"> In </w:t>
      </w:r>
      <w:r w:rsidRPr="00615088">
        <w:rPr>
          <w:rFonts w:eastAsia="Calibri" w:cs="Calibri"/>
          <w:i/>
          <w:lang w:val="en-GB"/>
        </w:rPr>
        <w:t>Water and Climate: Policy Implementation Challenges; Proceedings of the 2nd Practical Responses to Climate Change Conference</w:t>
      </w:r>
      <w:r w:rsidRPr="00615088">
        <w:rPr>
          <w:rFonts w:eastAsia="Calibri" w:cs="Calibri"/>
          <w:lang w:val="en-GB"/>
        </w:rPr>
        <w:t xml:space="preserve"> (p. 639). </w:t>
      </w:r>
      <w:proofErr w:type="gramStart"/>
      <w:r w:rsidRPr="00615088">
        <w:rPr>
          <w:rFonts w:eastAsia="Calibri" w:cs="Calibri"/>
          <w:lang w:val="en-GB"/>
        </w:rPr>
        <w:t>Engineers Australia.</w:t>
      </w:r>
      <w:proofErr w:type="gramEnd"/>
    </w:p>
    <w:p w:rsidR="006E55B4" w:rsidRDefault="006E55B4">
      <w:pPr>
        <w:rPr>
          <w:rFonts w:asciiTheme="majorHAnsi" w:hAnsiTheme="majorHAnsi"/>
          <w:b/>
          <w:sz w:val="24"/>
          <w:szCs w:val="24"/>
          <w:lang w:val="en-GB"/>
        </w:rPr>
      </w:pPr>
      <w:r>
        <w:rPr>
          <w:rFonts w:asciiTheme="majorHAnsi" w:hAnsiTheme="majorHAnsi"/>
          <w:b/>
          <w:sz w:val="24"/>
          <w:szCs w:val="24"/>
          <w:lang w:val="en-GB"/>
        </w:rPr>
        <w:br w:type="page"/>
      </w:r>
    </w:p>
    <w:p w:rsidR="001A2A08" w:rsidRPr="005C0C01" w:rsidRDefault="002606B5" w:rsidP="001A2A08">
      <w:pPr>
        <w:spacing w:before="240"/>
        <w:jc w:val="both"/>
        <w:outlineLvl w:val="0"/>
        <w:rPr>
          <w:rFonts w:asciiTheme="majorHAnsi" w:hAnsiTheme="majorHAnsi"/>
          <w:b/>
          <w:sz w:val="24"/>
          <w:szCs w:val="24"/>
          <w:lang w:val="en-GB"/>
        </w:rPr>
      </w:pPr>
      <w:r>
        <w:rPr>
          <w:rFonts w:asciiTheme="majorHAnsi" w:hAnsiTheme="majorHAnsi"/>
          <w:b/>
          <w:sz w:val="24"/>
          <w:szCs w:val="24"/>
          <w:lang w:val="en-GB"/>
        </w:rPr>
        <w:lastRenderedPageBreak/>
        <w:t>Illustration</w:t>
      </w:r>
    </w:p>
    <w:p w:rsidR="001A2A08" w:rsidRDefault="001A2A08" w:rsidP="001A2A08">
      <w:pPr>
        <w:keepNext/>
        <w:spacing w:before="240"/>
        <w:jc w:val="both"/>
      </w:pPr>
      <w:r>
        <w:rPr>
          <w:noProof/>
        </w:rPr>
        <w:drawing>
          <wp:inline distT="0" distB="0" distL="19050" distR="3175" wp14:anchorId="6EDA3DD9" wp14:editId="4583B321">
            <wp:extent cx="4286707" cy="3833368"/>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cstate="print"/>
                    <a:srcRect l="861" t="1192" r="1075" b="1527"/>
                    <a:stretch>
                      <a:fillRect/>
                    </a:stretch>
                  </pic:blipFill>
                  <pic:spPr bwMode="auto">
                    <a:xfrm>
                      <a:off x="0" y="0"/>
                      <a:ext cx="4287285" cy="3833884"/>
                    </a:xfrm>
                    <a:prstGeom prst="rect">
                      <a:avLst/>
                    </a:prstGeom>
                  </pic:spPr>
                </pic:pic>
              </a:graphicData>
            </a:graphic>
          </wp:inline>
        </w:drawing>
      </w:r>
    </w:p>
    <w:p w:rsidR="001A2A08" w:rsidRPr="001A2A08" w:rsidRDefault="001A2A08" w:rsidP="001A2A08">
      <w:pPr>
        <w:keepNext/>
        <w:spacing w:before="240"/>
        <w:jc w:val="both"/>
        <w:rPr>
          <w:lang w:val="en-US"/>
        </w:rPr>
      </w:pPr>
    </w:p>
    <w:p w:rsidR="001A2A08" w:rsidRDefault="001A2A08" w:rsidP="001A2A08">
      <w:pPr>
        <w:pStyle w:val="Lgende"/>
        <w:jc w:val="left"/>
      </w:pPr>
      <w:r w:rsidRPr="0093206C">
        <w:t xml:space="preserve">Figure </w:t>
      </w:r>
      <w:r>
        <w:fldChar w:fldCharType="begin"/>
      </w:r>
      <w:r>
        <w:instrText>SEQ Figure \* ARABIC</w:instrText>
      </w:r>
      <w:r>
        <w:fldChar w:fldCharType="separate"/>
      </w:r>
      <w:r w:rsidR="002C2E82">
        <w:rPr>
          <w:noProof/>
        </w:rPr>
        <w:t>1</w:t>
      </w:r>
      <w:r>
        <w:fldChar w:fldCharType="end"/>
      </w:r>
      <w:r w:rsidRPr="0093206C">
        <w:t>: Study area location</w:t>
      </w:r>
    </w:p>
    <w:p w:rsidR="001A2A08" w:rsidRPr="001A2A08" w:rsidRDefault="002606B5" w:rsidP="001A2A08">
      <w:pPr>
        <w:spacing w:after="0"/>
        <w:rPr>
          <w:sz w:val="18"/>
          <w:szCs w:val="18"/>
          <w:lang w:val="en-US"/>
        </w:rPr>
      </w:pPr>
      <w:r w:rsidRPr="001A2A08">
        <w:rPr>
          <w:sz w:val="18"/>
          <w:szCs w:val="18"/>
          <w:lang w:val="en-US"/>
        </w:rPr>
        <w:t>Source: petit Marico (2016)</w:t>
      </w:r>
    </w:p>
    <w:p w:rsidR="006D673A" w:rsidRDefault="006D673A">
      <w:pPr>
        <w:rPr>
          <w:lang w:val="en-US"/>
        </w:rPr>
      </w:pPr>
      <w:r>
        <w:rPr>
          <w:lang w:val="en-US"/>
        </w:rPr>
        <w:br w:type="page"/>
      </w:r>
    </w:p>
    <w:p w:rsidR="006D673A" w:rsidRDefault="006D673A" w:rsidP="006D673A">
      <w:pPr>
        <w:pStyle w:val="LO-normal"/>
        <w:keepNext/>
        <w:spacing w:before="240" w:line="480" w:lineRule="auto"/>
      </w:pPr>
      <w:r>
        <w:rPr>
          <w:noProof/>
          <w:lang w:val="fr-FR" w:eastAsia="fr-FR"/>
        </w:rPr>
        <w:lastRenderedPageBreak/>
        <w:drawing>
          <wp:inline distT="0" distB="0" distL="19050" distR="3175" wp14:anchorId="23E683D5" wp14:editId="5D5C3B79">
            <wp:extent cx="6161018" cy="4007457"/>
            <wp:effectExtent l="19050" t="0" r="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srcRect l="711" t="1165" r="1070" b="971"/>
                    <a:stretch>
                      <a:fillRect/>
                    </a:stretch>
                  </pic:blipFill>
                  <pic:spPr bwMode="auto">
                    <a:xfrm>
                      <a:off x="0" y="0"/>
                      <a:ext cx="6161018" cy="4007457"/>
                    </a:xfrm>
                    <a:prstGeom prst="rect">
                      <a:avLst/>
                    </a:prstGeom>
                  </pic:spPr>
                </pic:pic>
              </a:graphicData>
            </a:graphic>
          </wp:inline>
        </w:drawing>
      </w:r>
    </w:p>
    <w:p w:rsidR="006D673A" w:rsidRDefault="006D673A" w:rsidP="006D673A">
      <w:pPr>
        <w:pStyle w:val="LO-normal"/>
        <w:spacing w:before="240" w:line="480" w:lineRule="auto"/>
        <w:jc w:val="both"/>
        <w:rPr>
          <w:lang w:val="en-GB"/>
        </w:rPr>
      </w:pPr>
      <w:r>
        <w:t>Source: Fieldwork (May-August 2016)</w:t>
      </w:r>
    </w:p>
    <w:p w:rsidR="006D673A" w:rsidRDefault="006D673A" w:rsidP="006D673A">
      <w:pPr>
        <w:pStyle w:val="Lgende"/>
        <w:jc w:val="left"/>
      </w:pPr>
      <w:r>
        <w:t xml:space="preserve">Figure </w:t>
      </w:r>
      <w:r>
        <w:fldChar w:fldCharType="begin"/>
      </w:r>
      <w:r>
        <w:instrText>SEQ Figure \* ARABIC</w:instrText>
      </w:r>
      <w:r>
        <w:fldChar w:fldCharType="separate"/>
      </w:r>
      <w:r w:rsidR="002C2E82">
        <w:rPr>
          <w:noProof/>
        </w:rPr>
        <w:t>2</w:t>
      </w:r>
      <w:r>
        <w:fldChar w:fldCharType="end"/>
      </w:r>
      <w:r>
        <w:t>: Importance of the rubber intercropping systems in 35 farms</w:t>
      </w:r>
    </w:p>
    <w:p w:rsidR="006D673A" w:rsidRDefault="006D673A" w:rsidP="006D673A">
      <w:pPr>
        <w:rPr>
          <w:lang w:val="en-GB"/>
        </w:rPr>
      </w:pPr>
    </w:p>
    <w:p w:rsidR="006D673A" w:rsidRDefault="006D673A" w:rsidP="006D673A">
      <w:pPr>
        <w:spacing w:line="240" w:lineRule="auto"/>
        <w:rPr>
          <w:lang w:val="en-GB"/>
        </w:rPr>
      </w:pPr>
      <w:r>
        <w:rPr>
          <w:lang w:val="en-GB"/>
        </w:rPr>
        <w:br w:type="page"/>
      </w:r>
    </w:p>
    <w:p w:rsidR="006D673A" w:rsidRDefault="006D673A" w:rsidP="006D673A">
      <w:pPr>
        <w:pStyle w:val="LO-normal"/>
        <w:keepNext/>
        <w:spacing w:before="240" w:line="480" w:lineRule="auto"/>
        <w:jc w:val="both"/>
      </w:pPr>
      <w:r>
        <w:rPr>
          <w:noProof/>
          <w:lang w:val="fr-FR" w:eastAsia="fr-FR"/>
        </w:rPr>
        <w:lastRenderedPageBreak/>
        <w:drawing>
          <wp:inline distT="0" distB="0" distL="19050" distR="635" wp14:anchorId="433F198E" wp14:editId="66C42AA9">
            <wp:extent cx="5629275" cy="3648075"/>
            <wp:effectExtent l="19050" t="0" r="952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pic:cNvPicPr>
                      <a:picLocks noChangeAspect="1" noChangeArrowheads="1"/>
                    </pic:cNvPicPr>
                  </pic:nvPicPr>
                  <pic:blipFill>
                    <a:blip r:embed="rId10" cstate="print"/>
                    <a:srcRect l="831" t="1269" r="997" b="1523"/>
                    <a:stretch>
                      <a:fillRect/>
                    </a:stretch>
                  </pic:blipFill>
                  <pic:spPr bwMode="auto">
                    <a:xfrm>
                      <a:off x="0" y="0"/>
                      <a:ext cx="5629275" cy="3648075"/>
                    </a:xfrm>
                    <a:prstGeom prst="rect">
                      <a:avLst/>
                    </a:prstGeom>
                  </pic:spPr>
                </pic:pic>
              </a:graphicData>
            </a:graphic>
          </wp:inline>
        </w:drawing>
      </w:r>
    </w:p>
    <w:p w:rsidR="006D673A" w:rsidRDefault="006D673A" w:rsidP="006D673A">
      <w:pPr>
        <w:pStyle w:val="LO-normal"/>
        <w:spacing w:before="240" w:line="480" w:lineRule="auto"/>
        <w:jc w:val="both"/>
      </w:pPr>
      <w:r>
        <w:t>Source: Fieldwork (May-August 2016)</w:t>
      </w:r>
    </w:p>
    <w:p w:rsidR="006D673A" w:rsidRDefault="006D673A" w:rsidP="006D673A">
      <w:pPr>
        <w:pStyle w:val="Lgende"/>
        <w:jc w:val="left"/>
      </w:pPr>
      <w:r w:rsidRPr="0093206C">
        <w:t xml:space="preserve">Figure </w:t>
      </w:r>
      <w:r>
        <w:fldChar w:fldCharType="begin"/>
      </w:r>
      <w:r>
        <w:instrText>SEQ Figure \* ARABIC</w:instrText>
      </w:r>
      <w:r>
        <w:fldChar w:fldCharType="separate"/>
      </w:r>
      <w:r w:rsidR="002C2E82">
        <w:rPr>
          <w:noProof/>
        </w:rPr>
        <w:t>3</w:t>
      </w:r>
      <w:r>
        <w:fldChar w:fldCharType="end"/>
      </w:r>
      <w:r w:rsidRPr="0093206C">
        <w:t>: Composition of the annual gross income during the intercropping period</w:t>
      </w:r>
    </w:p>
    <w:p w:rsidR="006D673A" w:rsidRDefault="006D673A" w:rsidP="006D673A">
      <w:pPr>
        <w:rPr>
          <w:lang w:val="en-GB"/>
        </w:rPr>
      </w:pPr>
    </w:p>
    <w:p w:rsidR="006D673A" w:rsidRDefault="006D673A" w:rsidP="006D673A">
      <w:pPr>
        <w:spacing w:line="240" w:lineRule="auto"/>
        <w:rPr>
          <w:lang w:val="en-GB"/>
        </w:rPr>
      </w:pPr>
      <w:r>
        <w:rPr>
          <w:lang w:val="en-GB"/>
        </w:rPr>
        <w:br w:type="page"/>
      </w:r>
    </w:p>
    <w:p w:rsidR="006D673A" w:rsidRDefault="006D673A" w:rsidP="006D673A">
      <w:pPr>
        <w:keepNext/>
      </w:pPr>
      <w:r w:rsidRPr="00CC69D4">
        <w:rPr>
          <w:noProof/>
        </w:rPr>
        <w:lastRenderedPageBreak/>
        <w:drawing>
          <wp:inline distT="0" distB="0" distL="0" distR="0" wp14:anchorId="0EA57994" wp14:editId="7D35D09E">
            <wp:extent cx="5731510" cy="3313609"/>
            <wp:effectExtent l="0" t="0" r="0" b="0"/>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673A" w:rsidRDefault="006D673A" w:rsidP="006D673A">
      <w:pPr>
        <w:pStyle w:val="LO-normal"/>
        <w:spacing w:before="240" w:line="480" w:lineRule="auto"/>
        <w:jc w:val="both"/>
        <w:rPr>
          <w:lang w:val="en-GB"/>
        </w:rPr>
      </w:pPr>
      <w:r>
        <w:t>Source: Fieldwork (May-August 2016)</w:t>
      </w:r>
    </w:p>
    <w:p w:rsidR="006D673A" w:rsidRDefault="006D673A" w:rsidP="006D673A">
      <w:pPr>
        <w:pStyle w:val="Lgende"/>
        <w:jc w:val="left"/>
      </w:pPr>
      <w:r w:rsidRPr="00D439D6">
        <w:t xml:space="preserve">Figure </w:t>
      </w:r>
      <w:r>
        <w:fldChar w:fldCharType="begin"/>
      </w:r>
      <w:r>
        <w:instrText>SEQ Figure \* ARABIC</w:instrText>
      </w:r>
      <w:r>
        <w:fldChar w:fldCharType="separate"/>
      </w:r>
      <w:r w:rsidR="002C2E82">
        <w:rPr>
          <w:noProof/>
        </w:rPr>
        <w:t>4</w:t>
      </w:r>
      <w:r>
        <w:fldChar w:fldCharType="end"/>
      </w:r>
      <w:r w:rsidRPr="00D439D6">
        <w:t>: Contribution of rubber intercropping to the household’s annual net income</w:t>
      </w:r>
    </w:p>
    <w:p w:rsidR="006D673A" w:rsidRPr="005C0C74" w:rsidRDefault="006D673A" w:rsidP="006D673A">
      <w:pPr>
        <w:rPr>
          <w:lang w:val="en-GB"/>
        </w:rPr>
      </w:pPr>
    </w:p>
    <w:p w:rsidR="001A2A08" w:rsidRPr="001A2A08" w:rsidRDefault="002606B5" w:rsidP="001A2A08">
      <w:pPr>
        <w:spacing w:after="0"/>
        <w:outlineLvl w:val="0"/>
        <w:rPr>
          <w:lang w:val="en-US"/>
        </w:rPr>
      </w:pPr>
      <w:r w:rsidRPr="001A2A08">
        <w:rPr>
          <w:lang w:val="en-US"/>
        </w:rPr>
        <w:t xml:space="preserve"> </w:t>
      </w:r>
    </w:p>
    <w:p w:rsidR="001A2A08" w:rsidRDefault="001A2A08" w:rsidP="001A2A08">
      <w:pPr>
        <w:spacing w:before="240"/>
        <w:jc w:val="both"/>
        <w:rPr>
          <w:lang w:val="en-GB"/>
        </w:rPr>
      </w:pPr>
    </w:p>
    <w:p w:rsidR="006D673A" w:rsidRDefault="006D673A">
      <w:pPr>
        <w:rPr>
          <w:lang w:val="en-US"/>
        </w:rPr>
      </w:pPr>
      <w:r>
        <w:rPr>
          <w:lang w:val="en-US"/>
        </w:rPr>
        <w:br w:type="page"/>
      </w:r>
    </w:p>
    <w:p w:rsidR="001A2A08" w:rsidRPr="006D673A" w:rsidRDefault="002606B5" w:rsidP="001A2A08">
      <w:pPr>
        <w:outlineLvl w:val="0"/>
        <w:rPr>
          <w:b/>
          <w:lang w:val="en-US"/>
        </w:rPr>
      </w:pPr>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1</w:t>
      </w:r>
      <w:r w:rsidRPr="006D673A">
        <w:rPr>
          <w:b/>
          <w:noProof/>
        </w:rPr>
        <w:fldChar w:fldCharType="end"/>
      </w:r>
      <w:r w:rsidRPr="006D673A">
        <w:rPr>
          <w:b/>
          <w:lang w:val="en-US"/>
        </w:rPr>
        <w:t xml:space="preserve">: Diversity of immature rubber cropping systems in </w:t>
      </w:r>
      <w:proofErr w:type="spellStart"/>
      <w:r w:rsidRPr="006D673A">
        <w:rPr>
          <w:b/>
          <w:lang w:val="en-US"/>
        </w:rPr>
        <w:t>Buriram</w:t>
      </w:r>
      <w:proofErr w:type="spellEnd"/>
      <w:r w:rsidRPr="006D673A">
        <w:rPr>
          <w:b/>
          <w:lang w:val="en-US"/>
        </w:rPr>
        <w:t xml:space="preserve"> province based on a survey with 100 farmers in 2012</w:t>
      </w:r>
    </w:p>
    <w:tbl>
      <w:tblPr>
        <w:tblW w:w="7196" w:type="dxa"/>
        <w:tblCellMar>
          <w:left w:w="10" w:type="dxa"/>
          <w:right w:w="10" w:type="dxa"/>
        </w:tblCellMar>
        <w:tblLook w:val="04A0" w:firstRow="1" w:lastRow="0" w:firstColumn="1" w:lastColumn="0" w:noHBand="0" w:noVBand="1"/>
      </w:tblPr>
      <w:tblGrid>
        <w:gridCol w:w="3196"/>
        <w:gridCol w:w="2157"/>
        <w:gridCol w:w="1843"/>
      </w:tblGrid>
      <w:tr w:rsidR="001A2A08" w:rsidRPr="005D11C7" w:rsidTr="001A2A08">
        <w:trPr>
          <w:trHeight w:val="300"/>
        </w:trPr>
        <w:tc>
          <w:tcPr>
            <w:tcW w:w="3196" w:type="dxa"/>
            <w:noWrap/>
          </w:tcPr>
          <w:p w:rsidR="001A2A08" w:rsidRPr="005D11C7" w:rsidRDefault="002606B5" w:rsidP="001A2A08">
            <w:pPr>
              <w:rPr>
                <w:rFonts w:ascii="Calibri" w:eastAsia="Times New Roman" w:hAnsi="Calibri" w:cs="Times New Roman"/>
                <w:color w:val="000000"/>
                <w:lang w:val="en-US"/>
              </w:rPr>
            </w:pPr>
            <w:r w:rsidRPr="005D11C7">
              <w:rPr>
                <w:rFonts w:ascii="Calibri" w:eastAsia="Times New Roman" w:hAnsi="Calibri" w:cs="Times New Roman"/>
                <w:color w:val="000000"/>
                <w:lang w:val="en-US"/>
              </w:rPr>
              <w:t xml:space="preserve">Use of the </w:t>
            </w:r>
            <w:r>
              <w:rPr>
                <w:rFonts w:ascii="Calibri" w:eastAsia="Times New Roman" w:hAnsi="Calibri" w:cs="Times New Roman"/>
                <w:color w:val="000000"/>
                <w:lang w:val="en-US"/>
              </w:rPr>
              <w:t>inter-row</w:t>
            </w:r>
          </w:p>
        </w:tc>
        <w:tc>
          <w:tcPr>
            <w:tcW w:w="2157"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Nb of plots</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 of plots</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nothing</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82</w:t>
            </w:r>
          </w:p>
        </w:tc>
        <w:tc>
          <w:tcPr>
            <w:tcW w:w="1843"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41.8</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cassava</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82</w:t>
            </w:r>
          </w:p>
        </w:tc>
        <w:tc>
          <w:tcPr>
            <w:tcW w:w="1843"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41.8</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Pr>
                <w:rFonts w:ascii="Calibri" w:eastAsia="Times New Roman" w:hAnsi="Calibri" w:cs="Times New Roman"/>
                <w:color w:val="000000"/>
              </w:rPr>
              <w:t>legume</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crops</w:t>
            </w:r>
            <w:proofErr w:type="spellEnd"/>
            <w:r w:rsidRPr="005D11C7">
              <w:rPr>
                <w:rFonts w:ascii="Calibri" w:eastAsia="Times New Roman" w:hAnsi="Calibri" w:cs="Times New Roman"/>
                <w:color w:val="000000"/>
              </w:rPr>
              <w:t xml:space="preserve"> (</w:t>
            </w:r>
            <w:proofErr w:type="spellStart"/>
            <w:r w:rsidRPr="005D11C7">
              <w:rPr>
                <w:rFonts w:ascii="Calibri" w:eastAsia="Times New Roman" w:hAnsi="Calibri" w:cs="Times New Roman"/>
                <w:color w:val="000000"/>
              </w:rPr>
              <w:t>bean</w:t>
            </w:r>
            <w:proofErr w:type="spellEnd"/>
            <w:r w:rsidRPr="005D11C7">
              <w:rPr>
                <w:rFonts w:ascii="Calibri" w:eastAsia="Times New Roman" w:hAnsi="Calibri" w:cs="Times New Roman"/>
                <w:color w:val="000000"/>
              </w:rPr>
              <w:t>, peanuts)</w:t>
            </w:r>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12</w:t>
            </w:r>
          </w:p>
        </w:tc>
        <w:tc>
          <w:tcPr>
            <w:tcW w:w="1843"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6.1</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rice</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8</w:t>
            </w:r>
          </w:p>
        </w:tc>
        <w:tc>
          <w:tcPr>
            <w:tcW w:w="1843"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4.1</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r w:rsidRPr="005D11C7">
              <w:rPr>
                <w:rFonts w:ascii="Calibri" w:eastAsia="Times New Roman" w:hAnsi="Calibri" w:cs="Times New Roman"/>
                <w:color w:val="000000"/>
              </w:rPr>
              <w:t>corn</w:t>
            </w:r>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3</w:t>
            </w:r>
          </w:p>
        </w:tc>
        <w:tc>
          <w:tcPr>
            <w:tcW w:w="1843"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1.5</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watermelon</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3</w:t>
            </w:r>
          </w:p>
        </w:tc>
        <w:tc>
          <w:tcPr>
            <w:tcW w:w="1843" w:type="dxa"/>
            <w:noWrap/>
            <w:hideMark/>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1.5</w:t>
            </w:r>
          </w:p>
        </w:tc>
      </w:tr>
      <w:tr w:rsidR="001A2A08" w:rsidRPr="005D11C7" w:rsidTr="001A2A08">
        <w:trPr>
          <w:trHeight w:val="300"/>
        </w:trPr>
        <w:tc>
          <w:tcPr>
            <w:tcW w:w="3196" w:type="dxa"/>
            <w:noWrap/>
          </w:tcPr>
          <w:p w:rsidR="001A2A08" w:rsidRPr="005D11C7" w:rsidRDefault="002606B5" w:rsidP="001A2A08">
            <w:pPr>
              <w:rPr>
                <w:rFonts w:ascii="Calibri" w:eastAsia="Times New Roman" w:hAnsi="Calibri" w:cs="Times New Roman"/>
                <w:color w:val="000000"/>
              </w:rPr>
            </w:pPr>
            <w:r>
              <w:rPr>
                <w:rFonts w:ascii="Calibri" w:eastAsia="Times New Roman" w:hAnsi="Calibri" w:cs="Times New Roman"/>
                <w:color w:val="000000"/>
              </w:rPr>
              <w:t>jute</w:t>
            </w:r>
          </w:p>
        </w:tc>
        <w:tc>
          <w:tcPr>
            <w:tcW w:w="2157"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1</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0.5</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pumkin</w:t>
            </w:r>
            <w:proofErr w:type="spellEnd"/>
            <w:r w:rsidRPr="005D11C7">
              <w:rPr>
                <w:rFonts w:ascii="Calibri" w:eastAsia="Times New Roman" w:hAnsi="Calibri" w:cs="Times New Roman"/>
                <w:color w:val="000000"/>
              </w:rPr>
              <w:t xml:space="preserve"> </w:t>
            </w:r>
            <w:proofErr w:type="spellStart"/>
            <w:r w:rsidRPr="005D11C7">
              <w:rPr>
                <w:rFonts w:ascii="Calibri" w:eastAsia="Times New Roman" w:hAnsi="Calibri" w:cs="Times New Roman"/>
                <w:color w:val="000000"/>
              </w:rPr>
              <w:t>followed</w:t>
            </w:r>
            <w:proofErr w:type="spellEnd"/>
            <w:r w:rsidRPr="005D11C7">
              <w:rPr>
                <w:rFonts w:ascii="Calibri" w:eastAsia="Times New Roman" w:hAnsi="Calibri" w:cs="Times New Roman"/>
                <w:color w:val="000000"/>
              </w:rPr>
              <w:t xml:space="preserve"> by </w:t>
            </w:r>
            <w:proofErr w:type="spellStart"/>
            <w:r w:rsidRPr="005D11C7">
              <w:rPr>
                <w:rFonts w:ascii="Calibri" w:eastAsia="Times New Roman" w:hAnsi="Calibri" w:cs="Times New Roman"/>
                <w:color w:val="000000"/>
              </w:rPr>
              <w:t>cassava</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1</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0.5</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rice</w:t>
            </w:r>
            <w:proofErr w:type="spellEnd"/>
            <w:r w:rsidRPr="005D11C7">
              <w:rPr>
                <w:rFonts w:ascii="Calibri" w:eastAsia="Times New Roman" w:hAnsi="Calibri" w:cs="Times New Roman"/>
                <w:color w:val="000000"/>
              </w:rPr>
              <w:t xml:space="preserve"> </w:t>
            </w:r>
            <w:proofErr w:type="spellStart"/>
            <w:r w:rsidRPr="005D11C7">
              <w:rPr>
                <w:rFonts w:ascii="Calibri" w:eastAsia="Times New Roman" w:hAnsi="Calibri" w:cs="Times New Roman"/>
                <w:color w:val="000000"/>
              </w:rPr>
              <w:t>followed</w:t>
            </w:r>
            <w:proofErr w:type="spellEnd"/>
            <w:r w:rsidRPr="005D11C7">
              <w:rPr>
                <w:rFonts w:ascii="Calibri" w:eastAsia="Times New Roman" w:hAnsi="Calibri" w:cs="Times New Roman"/>
                <w:color w:val="000000"/>
              </w:rPr>
              <w:t xml:space="preserve"> by </w:t>
            </w:r>
            <w:proofErr w:type="spellStart"/>
            <w:r w:rsidRPr="005D11C7">
              <w:rPr>
                <w:rFonts w:ascii="Calibri" w:eastAsia="Times New Roman" w:hAnsi="Calibri" w:cs="Times New Roman"/>
                <w:color w:val="000000"/>
              </w:rPr>
              <w:t>cassava</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1</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0.5</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bean</w:t>
            </w:r>
            <w:proofErr w:type="spellEnd"/>
            <w:r w:rsidRPr="005D11C7">
              <w:rPr>
                <w:rFonts w:ascii="Calibri" w:eastAsia="Times New Roman" w:hAnsi="Calibri" w:cs="Times New Roman"/>
                <w:color w:val="000000"/>
              </w:rPr>
              <w:t xml:space="preserve"> and </w:t>
            </w:r>
            <w:proofErr w:type="spellStart"/>
            <w:r w:rsidRPr="005D11C7">
              <w:rPr>
                <w:rFonts w:ascii="Calibri" w:eastAsia="Times New Roman" w:hAnsi="Calibri" w:cs="Times New Roman"/>
                <w:color w:val="000000"/>
              </w:rPr>
              <w:t>marigold</w:t>
            </w:r>
            <w:proofErr w:type="spellEnd"/>
            <w:r w:rsidRPr="005D11C7">
              <w:rPr>
                <w:rFonts w:ascii="Calibri" w:eastAsia="Times New Roman" w:hAnsi="Calibri" w:cs="Times New Roman"/>
                <w:color w:val="000000"/>
              </w:rPr>
              <w:t xml:space="preserve"> </w:t>
            </w:r>
            <w:proofErr w:type="spellStart"/>
            <w:r w:rsidRPr="005D11C7">
              <w:rPr>
                <w:rFonts w:ascii="Calibri" w:eastAsia="Times New Roman" w:hAnsi="Calibri" w:cs="Times New Roman"/>
                <w:color w:val="000000"/>
              </w:rPr>
              <w:t>flower</w:t>
            </w:r>
            <w:proofErr w:type="spellEnd"/>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1</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0.5</w:t>
            </w:r>
          </w:p>
        </w:tc>
      </w:tr>
      <w:tr w:rsidR="001A2A08" w:rsidRPr="005D11C7" w:rsidTr="001A2A08">
        <w:trPr>
          <w:trHeight w:val="300"/>
        </w:trPr>
        <w:tc>
          <w:tcPr>
            <w:tcW w:w="3196" w:type="dxa"/>
            <w:noWrap/>
            <w:hideMark/>
          </w:tcPr>
          <w:p w:rsidR="001A2A08" w:rsidRPr="005D11C7" w:rsidRDefault="002606B5" w:rsidP="001A2A08">
            <w:pPr>
              <w:rPr>
                <w:rFonts w:ascii="Calibri" w:eastAsia="Times New Roman" w:hAnsi="Calibri" w:cs="Times New Roman"/>
                <w:color w:val="000000"/>
              </w:rPr>
            </w:pPr>
            <w:proofErr w:type="spellStart"/>
            <w:r w:rsidRPr="005D11C7">
              <w:rPr>
                <w:rFonts w:ascii="Calibri" w:eastAsia="Times New Roman" w:hAnsi="Calibri" w:cs="Times New Roman"/>
                <w:color w:val="000000"/>
              </w:rPr>
              <w:t>vegetables</w:t>
            </w:r>
            <w:proofErr w:type="spellEnd"/>
            <w:r w:rsidRPr="005D11C7">
              <w:rPr>
                <w:rFonts w:ascii="Calibri" w:eastAsia="Times New Roman" w:hAnsi="Calibri" w:cs="Times New Roman"/>
                <w:color w:val="000000"/>
              </w:rPr>
              <w:t xml:space="preserve"> and chili</w:t>
            </w:r>
          </w:p>
        </w:tc>
        <w:tc>
          <w:tcPr>
            <w:tcW w:w="2157" w:type="dxa"/>
            <w:noWrap/>
            <w:hideMark/>
          </w:tcPr>
          <w:p w:rsidR="001A2A08" w:rsidRPr="005D11C7" w:rsidRDefault="002606B5" w:rsidP="001A2A08">
            <w:pPr>
              <w:jc w:val="center"/>
              <w:rPr>
                <w:rFonts w:ascii="Calibri" w:eastAsia="Times New Roman" w:hAnsi="Calibri" w:cs="Times New Roman"/>
                <w:color w:val="000000"/>
              </w:rPr>
            </w:pPr>
            <w:r w:rsidRPr="005D11C7">
              <w:rPr>
                <w:rFonts w:ascii="Calibri" w:eastAsia="Times New Roman" w:hAnsi="Calibri" w:cs="Times New Roman"/>
                <w:color w:val="000000"/>
              </w:rPr>
              <w:t>1</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0.5</w:t>
            </w:r>
          </w:p>
        </w:tc>
      </w:tr>
      <w:tr w:rsidR="001A2A08" w:rsidRPr="005D11C7" w:rsidTr="001A2A08">
        <w:trPr>
          <w:trHeight w:val="300"/>
        </w:trPr>
        <w:tc>
          <w:tcPr>
            <w:tcW w:w="3196" w:type="dxa"/>
            <w:noWrap/>
          </w:tcPr>
          <w:p w:rsidR="001A2A08" w:rsidRPr="005D11C7" w:rsidRDefault="002606B5" w:rsidP="001A2A08">
            <w:pPr>
              <w:rPr>
                <w:rFonts w:ascii="Calibri" w:eastAsia="Times New Roman" w:hAnsi="Calibri" w:cs="Times New Roman"/>
                <w:color w:val="000000"/>
              </w:rPr>
            </w:pPr>
            <w:proofErr w:type="spellStart"/>
            <w:r>
              <w:rPr>
                <w:rFonts w:ascii="Calibri" w:eastAsia="Times New Roman" w:hAnsi="Calibri" w:cs="Times New Roman"/>
                <w:color w:val="000000"/>
              </w:rPr>
              <w:t>Alternate</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cassava</w:t>
            </w:r>
            <w:proofErr w:type="spellEnd"/>
            <w:r>
              <w:rPr>
                <w:rFonts w:ascii="Calibri" w:eastAsia="Times New Roman" w:hAnsi="Calibri" w:cs="Times New Roman"/>
                <w:color w:val="000000"/>
              </w:rPr>
              <w:t xml:space="preserve"> and peanuts</w:t>
            </w:r>
          </w:p>
        </w:tc>
        <w:tc>
          <w:tcPr>
            <w:tcW w:w="2157"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1</w:t>
            </w:r>
          </w:p>
        </w:tc>
        <w:tc>
          <w:tcPr>
            <w:tcW w:w="1843" w:type="dxa"/>
            <w:noWrap/>
          </w:tcPr>
          <w:p w:rsidR="001A2A08" w:rsidRPr="005D11C7" w:rsidRDefault="002606B5" w:rsidP="001A2A08">
            <w:pPr>
              <w:jc w:val="center"/>
              <w:rPr>
                <w:rFonts w:ascii="Calibri" w:eastAsia="Times New Roman" w:hAnsi="Calibri" w:cs="Times New Roman"/>
                <w:color w:val="000000"/>
              </w:rPr>
            </w:pPr>
            <w:r>
              <w:rPr>
                <w:rFonts w:ascii="Calibri" w:eastAsia="Times New Roman" w:hAnsi="Calibri" w:cs="Times New Roman"/>
                <w:color w:val="000000"/>
              </w:rPr>
              <w:t>0.5</w:t>
            </w:r>
          </w:p>
        </w:tc>
      </w:tr>
    </w:tbl>
    <w:p w:rsidR="006D673A" w:rsidRDefault="002606B5" w:rsidP="001A2A08">
      <w:pPr>
        <w:spacing w:after="0"/>
        <w:rPr>
          <w:sz w:val="18"/>
          <w:szCs w:val="18"/>
        </w:rPr>
      </w:pPr>
      <w:r w:rsidRPr="00E91B27">
        <w:rPr>
          <w:sz w:val="18"/>
          <w:szCs w:val="18"/>
        </w:rPr>
        <w:t>Source: Chambon (</w:t>
      </w:r>
      <w:proofErr w:type="spellStart"/>
      <w:r>
        <w:rPr>
          <w:sz w:val="18"/>
          <w:szCs w:val="18"/>
        </w:rPr>
        <w:t>unpublished</w:t>
      </w:r>
      <w:proofErr w:type="spellEnd"/>
      <w:r w:rsidRPr="00E91B27">
        <w:rPr>
          <w:sz w:val="18"/>
          <w:szCs w:val="18"/>
        </w:rPr>
        <w:t xml:space="preserve">) </w:t>
      </w:r>
    </w:p>
    <w:p w:rsidR="006D673A" w:rsidRDefault="006D673A">
      <w:pPr>
        <w:rPr>
          <w:sz w:val="18"/>
          <w:szCs w:val="18"/>
        </w:rPr>
      </w:pPr>
      <w:r>
        <w:rPr>
          <w:sz w:val="18"/>
          <w:szCs w:val="18"/>
        </w:rPr>
        <w:br w:type="page"/>
      </w:r>
    </w:p>
    <w:p w:rsidR="001A2A08" w:rsidRPr="006D673A" w:rsidRDefault="002606B5" w:rsidP="001A2A08">
      <w:pPr>
        <w:spacing w:before="240" w:after="0"/>
        <w:outlineLvl w:val="0"/>
        <w:rPr>
          <w:b/>
          <w:lang w:val="en-US"/>
        </w:rPr>
      </w:pPr>
      <w:bookmarkStart w:id="0" w:name="_Toc464071212"/>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2</w:t>
      </w:r>
      <w:r w:rsidRPr="006D673A">
        <w:rPr>
          <w:b/>
          <w:noProof/>
        </w:rPr>
        <w:fldChar w:fldCharType="end"/>
      </w:r>
      <w:r w:rsidRPr="006D673A">
        <w:rPr>
          <w:b/>
          <w:lang w:val="en-US"/>
        </w:rPr>
        <w:t xml:space="preserve">: General characteristics of rubber households in </w:t>
      </w:r>
      <w:proofErr w:type="spellStart"/>
      <w:r w:rsidRPr="006D673A">
        <w:rPr>
          <w:b/>
          <w:lang w:val="en-US"/>
        </w:rPr>
        <w:t>Buriram</w:t>
      </w:r>
      <w:proofErr w:type="spellEnd"/>
      <w:r w:rsidRPr="006D673A">
        <w:rPr>
          <w:b/>
          <w:lang w:val="en-US"/>
        </w:rPr>
        <w:t xml:space="preserve"> province in 2016</w:t>
      </w:r>
    </w:p>
    <w:tbl>
      <w:tblPr>
        <w:tblW w:w="9230" w:type="dxa"/>
        <w:jc w:val="center"/>
        <w:tblCellMar>
          <w:left w:w="0" w:type="dxa"/>
          <w:right w:w="0" w:type="dxa"/>
        </w:tblCellMar>
        <w:tblLook w:val="04A0" w:firstRow="1" w:lastRow="0" w:firstColumn="1" w:lastColumn="0" w:noHBand="0" w:noVBand="1"/>
      </w:tblPr>
      <w:tblGrid>
        <w:gridCol w:w="3709"/>
        <w:gridCol w:w="1120"/>
        <w:gridCol w:w="674"/>
        <w:gridCol w:w="468"/>
        <w:gridCol w:w="1135"/>
        <w:gridCol w:w="963"/>
        <w:gridCol w:w="1161"/>
      </w:tblGrid>
      <w:tr w:rsidR="001A2A08" w:rsidRPr="004C2927" w:rsidTr="001A2A08">
        <w:trPr>
          <w:trHeight w:val="318"/>
          <w:jc w:val="center"/>
        </w:trPr>
        <w:tc>
          <w:tcPr>
            <w:tcW w:w="3709" w:type="dxa"/>
            <w:tcBorders>
              <w:top w:val="single" w:sz="4" w:space="0" w:color="auto"/>
              <w:left w:val="nil"/>
              <w:right w:val="nil"/>
            </w:tcBorders>
            <w:shd w:val="clear" w:color="auto" w:fill="BFBFBF" w:themeFill="background1" w:themeFillShade="BF"/>
            <w:tcMar>
              <w:top w:w="100" w:type="dxa"/>
              <w:left w:w="100" w:type="dxa"/>
              <w:bottom w:w="100" w:type="dxa"/>
              <w:right w:w="100" w:type="dxa"/>
            </w:tcMar>
            <w:vAlign w:val="center"/>
            <w:hideMark/>
          </w:tcPr>
          <w:bookmarkEnd w:id="0"/>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Feature</w:t>
            </w:r>
          </w:p>
        </w:tc>
        <w:tc>
          <w:tcPr>
            <w:tcW w:w="1120" w:type="dxa"/>
            <w:tcBorders>
              <w:top w:val="single"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Mean</w:t>
            </w:r>
          </w:p>
        </w:tc>
        <w:tc>
          <w:tcPr>
            <w:tcW w:w="674" w:type="dxa"/>
            <w:tcBorders>
              <w:top w:val="single" w:sz="4" w:space="0" w:color="auto"/>
              <w:left w:val="nil"/>
              <w:right w:val="nil"/>
            </w:tcBorders>
            <w:shd w:val="clear" w:color="auto" w:fill="BFBFBF" w:themeFill="background1" w:themeFillShade="BF"/>
            <w:vAlign w:val="center"/>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CV*</w:t>
            </w:r>
          </w:p>
        </w:tc>
        <w:tc>
          <w:tcPr>
            <w:tcW w:w="468" w:type="dxa"/>
            <w:tcBorders>
              <w:top w:val="single"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B60967" w:rsidRDefault="001A2A08" w:rsidP="001A2A08">
            <w:pPr>
              <w:jc w:val="center"/>
              <w:rPr>
                <w:rFonts w:eastAsia="Calibri" w:cs="Calibri"/>
                <w:b/>
                <w:sz w:val="18"/>
                <w:szCs w:val="18"/>
                <w:lang w:val="en-GB"/>
              </w:rPr>
            </w:pPr>
          </w:p>
        </w:tc>
        <w:tc>
          <w:tcPr>
            <w:tcW w:w="1135" w:type="dxa"/>
            <w:tcBorders>
              <w:top w:val="single"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Minimum</w:t>
            </w:r>
          </w:p>
        </w:tc>
        <w:tc>
          <w:tcPr>
            <w:tcW w:w="963" w:type="dxa"/>
            <w:tcBorders>
              <w:top w:val="single" w:sz="4" w:space="0" w:color="auto"/>
              <w:left w:val="nil"/>
              <w:right w:val="nil"/>
            </w:tcBorders>
            <w:shd w:val="clear" w:color="auto" w:fill="BFBFBF" w:themeFill="background1" w:themeFillShade="BF"/>
            <w:vAlign w:val="center"/>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3rd quartile</w:t>
            </w:r>
          </w:p>
        </w:tc>
        <w:tc>
          <w:tcPr>
            <w:tcW w:w="1161" w:type="dxa"/>
            <w:tcBorders>
              <w:top w:val="single"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Maximum</w:t>
            </w:r>
          </w:p>
        </w:tc>
      </w:tr>
      <w:tr w:rsidR="001A2A08" w:rsidRPr="00B60967" w:rsidTr="001A2A08">
        <w:trPr>
          <w:trHeight w:val="53"/>
          <w:jc w:val="center"/>
        </w:trPr>
        <w:tc>
          <w:tcPr>
            <w:tcW w:w="3709"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Head of household’s gender (%female)</w:t>
            </w:r>
          </w:p>
        </w:tc>
        <w:tc>
          <w:tcPr>
            <w:tcW w:w="1120"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674" w:type="dxa"/>
            <w:tcBorders>
              <w:left w:val="nil"/>
              <w:bottom w:val="dotted" w:sz="4" w:space="0" w:color="auto"/>
              <w:right w:val="nil"/>
            </w:tcBorders>
            <w:shd w:val="clear" w:color="auto" w:fill="D9D9D9" w:themeFill="background1" w:themeFillShade="D9"/>
          </w:tcPr>
          <w:p w:rsidR="001A2A08" w:rsidRPr="00B60967" w:rsidRDefault="001A2A08" w:rsidP="001A2A08">
            <w:pPr>
              <w:jc w:val="center"/>
              <w:rPr>
                <w:rFonts w:eastAsia="Calibri" w:cs="Calibri"/>
                <w:b/>
                <w:sz w:val="18"/>
                <w:szCs w:val="18"/>
                <w:lang w:val="en-GB"/>
              </w:rPr>
            </w:pPr>
          </w:p>
        </w:tc>
        <w:tc>
          <w:tcPr>
            <w:tcW w:w="468"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1</w:t>
            </w:r>
            <w:r w:rsidRPr="00B60967">
              <w:rPr>
                <w:rFonts w:eastAsia="Calibri" w:cs="Calibri"/>
                <w:b/>
                <w:sz w:val="18"/>
                <w:szCs w:val="18"/>
                <w:lang w:val="en-GB"/>
              </w:rPr>
              <w:t>8</w:t>
            </w:r>
          </w:p>
        </w:tc>
        <w:tc>
          <w:tcPr>
            <w:tcW w:w="1135"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963" w:type="dxa"/>
            <w:tcBorders>
              <w:left w:val="nil"/>
              <w:bottom w:val="dotted" w:sz="4" w:space="0" w:color="auto"/>
              <w:right w:val="nil"/>
            </w:tcBorders>
            <w:shd w:val="clear" w:color="auto" w:fill="D9D9D9" w:themeFill="background1" w:themeFillShade="D9"/>
          </w:tcPr>
          <w:p w:rsidR="001A2A08" w:rsidRPr="00B60967" w:rsidRDefault="001A2A08" w:rsidP="001A2A08">
            <w:pPr>
              <w:jc w:val="center"/>
              <w:rPr>
                <w:rFonts w:eastAsia="Calibri" w:cs="Calibri"/>
                <w:b/>
                <w:sz w:val="18"/>
                <w:szCs w:val="18"/>
                <w:lang w:val="en-GB"/>
              </w:rPr>
            </w:pPr>
          </w:p>
        </w:tc>
        <w:tc>
          <w:tcPr>
            <w:tcW w:w="1161"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r>
      <w:tr w:rsidR="001A2A08" w:rsidRPr="00B60967" w:rsidTr="001A2A08">
        <w:trPr>
          <w:trHeight w:val="163"/>
          <w:jc w:val="center"/>
        </w:trPr>
        <w:tc>
          <w:tcPr>
            <w:tcW w:w="3709"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Age of the head of household</w:t>
            </w:r>
            <w:r>
              <w:rPr>
                <w:rFonts w:eastAsia="Calibri" w:cs="Calibri"/>
                <w:b/>
                <w:sz w:val="18"/>
                <w:szCs w:val="18"/>
                <w:lang w:val="en-GB"/>
              </w:rPr>
              <w:t xml:space="preserve"> (years)</w:t>
            </w:r>
          </w:p>
        </w:tc>
        <w:tc>
          <w:tcPr>
            <w:tcW w:w="1120"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56</w:t>
            </w:r>
          </w:p>
        </w:tc>
        <w:tc>
          <w:tcPr>
            <w:tcW w:w="674" w:type="dxa"/>
            <w:tcBorders>
              <w:top w:val="dotted" w:sz="4" w:space="0" w:color="auto"/>
              <w:left w:val="nil"/>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24%</w:t>
            </w:r>
          </w:p>
        </w:tc>
        <w:tc>
          <w:tcPr>
            <w:tcW w:w="468"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38</w:t>
            </w:r>
          </w:p>
        </w:tc>
        <w:tc>
          <w:tcPr>
            <w:tcW w:w="963" w:type="dxa"/>
            <w:tcBorders>
              <w:top w:val="dotted" w:sz="4" w:space="0" w:color="auto"/>
              <w:left w:val="nil"/>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65</w:t>
            </w:r>
          </w:p>
        </w:tc>
        <w:tc>
          <w:tcPr>
            <w:tcW w:w="1161"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82</w:t>
            </w:r>
          </w:p>
        </w:tc>
      </w:tr>
      <w:tr w:rsidR="001A2A08" w:rsidRPr="004C2927" w:rsidTr="001A2A08">
        <w:trPr>
          <w:trHeight w:val="169"/>
          <w:jc w:val="center"/>
        </w:trPr>
        <w:tc>
          <w:tcPr>
            <w:tcW w:w="3709"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Level of formal education (years)</w:t>
            </w:r>
          </w:p>
        </w:tc>
        <w:tc>
          <w:tcPr>
            <w:tcW w:w="1120"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7</w:t>
            </w:r>
          </w:p>
        </w:tc>
        <w:tc>
          <w:tcPr>
            <w:tcW w:w="674" w:type="dxa"/>
            <w:tcBorders>
              <w:left w:val="nil"/>
              <w:bottom w:val="dotted" w:sz="4" w:space="0" w:color="auto"/>
              <w:right w:val="nil"/>
            </w:tcBorders>
            <w:shd w:val="clear" w:color="auto" w:fill="D9D9D9" w:themeFill="background1" w:themeFillShade="D9"/>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49%</w:t>
            </w:r>
          </w:p>
        </w:tc>
        <w:tc>
          <w:tcPr>
            <w:tcW w:w="468"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3</w:t>
            </w:r>
          </w:p>
        </w:tc>
        <w:tc>
          <w:tcPr>
            <w:tcW w:w="963" w:type="dxa"/>
            <w:tcBorders>
              <w:left w:val="nil"/>
              <w:bottom w:val="dotted" w:sz="4" w:space="0" w:color="auto"/>
              <w:right w:val="nil"/>
            </w:tcBorders>
            <w:shd w:val="clear" w:color="auto" w:fill="D9D9D9" w:themeFill="background1" w:themeFillShade="D9"/>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9</w:t>
            </w:r>
          </w:p>
        </w:tc>
        <w:tc>
          <w:tcPr>
            <w:tcW w:w="1161"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15</w:t>
            </w:r>
          </w:p>
        </w:tc>
      </w:tr>
      <w:tr w:rsidR="001A2A08" w:rsidRPr="004C2927" w:rsidTr="001A2A08">
        <w:trPr>
          <w:trHeight w:val="123"/>
          <w:jc w:val="center"/>
        </w:trPr>
        <w:tc>
          <w:tcPr>
            <w:tcW w:w="3709"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Household’s size (adult equivalent)</w:t>
            </w:r>
          </w:p>
        </w:tc>
        <w:tc>
          <w:tcPr>
            <w:tcW w:w="1120"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3</w:t>
            </w:r>
          </w:p>
        </w:tc>
        <w:tc>
          <w:tcPr>
            <w:tcW w:w="674" w:type="dxa"/>
            <w:tcBorders>
              <w:top w:val="dotted" w:sz="4" w:space="0" w:color="auto"/>
              <w:left w:val="nil"/>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36%</w:t>
            </w:r>
          </w:p>
        </w:tc>
        <w:tc>
          <w:tcPr>
            <w:tcW w:w="468"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1</w:t>
            </w:r>
          </w:p>
        </w:tc>
        <w:tc>
          <w:tcPr>
            <w:tcW w:w="963" w:type="dxa"/>
            <w:tcBorders>
              <w:top w:val="dotted" w:sz="4" w:space="0" w:color="auto"/>
              <w:left w:val="nil"/>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3.5</w:t>
            </w:r>
          </w:p>
        </w:tc>
        <w:tc>
          <w:tcPr>
            <w:tcW w:w="1161"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6</w:t>
            </w:r>
          </w:p>
        </w:tc>
      </w:tr>
      <w:tr w:rsidR="001A2A08" w:rsidRPr="004C2927" w:rsidTr="001A2A08">
        <w:trPr>
          <w:trHeight w:val="97"/>
          <w:jc w:val="center"/>
        </w:trPr>
        <w:tc>
          <w:tcPr>
            <w:tcW w:w="3709"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Farm worker/dependents ratio</w:t>
            </w:r>
          </w:p>
        </w:tc>
        <w:tc>
          <w:tcPr>
            <w:tcW w:w="1120"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0.33</w:t>
            </w:r>
          </w:p>
        </w:tc>
        <w:tc>
          <w:tcPr>
            <w:tcW w:w="674" w:type="dxa"/>
            <w:tcBorders>
              <w:left w:val="nil"/>
              <w:bottom w:val="dotted" w:sz="4" w:space="0" w:color="auto"/>
              <w:right w:val="nil"/>
            </w:tcBorders>
            <w:shd w:val="clear" w:color="auto" w:fill="D9D9D9" w:themeFill="background1" w:themeFillShade="D9"/>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102%</w:t>
            </w:r>
          </w:p>
        </w:tc>
        <w:tc>
          <w:tcPr>
            <w:tcW w:w="468"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0</w:t>
            </w:r>
          </w:p>
        </w:tc>
        <w:tc>
          <w:tcPr>
            <w:tcW w:w="963" w:type="dxa"/>
            <w:tcBorders>
              <w:left w:val="nil"/>
              <w:bottom w:val="dotted" w:sz="4" w:space="0" w:color="auto"/>
              <w:right w:val="nil"/>
            </w:tcBorders>
            <w:shd w:val="clear" w:color="auto" w:fill="D9D9D9" w:themeFill="background1" w:themeFillShade="D9"/>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0.64</w:t>
            </w:r>
          </w:p>
        </w:tc>
        <w:tc>
          <w:tcPr>
            <w:tcW w:w="1161"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1</w:t>
            </w:r>
          </w:p>
        </w:tc>
      </w:tr>
      <w:tr w:rsidR="001A2A08" w:rsidRPr="004C2927" w:rsidTr="001A2A08">
        <w:trPr>
          <w:trHeight w:val="207"/>
          <w:jc w:val="center"/>
        </w:trPr>
        <w:tc>
          <w:tcPr>
            <w:tcW w:w="3709"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Landholding (</w:t>
            </w:r>
            <w:r>
              <w:rPr>
                <w:rFonts w:eastAsia="Calibri" w:cs="Calibri"/>
                <w:b/>
                <w:sz w:val="18"/>
                <w:szCs w:val="18"/>
                <w:lang w:val="en-GB"/>
              </w:rPr>
              <w:t>ha</w:t>
            </w:r>
            <w:r w:rsidRPr="00B60967">
              <w:rPr>
                <w:rFonts w:eastAsia="Calibri" w:cs="Calibri"/>
                <w:b/>
                <w:sz w:val="18"/>
                <w:szCs w:val="18"/>
                <w:lang w:val="en-GB"/>
              </w:rPr>
              <w:t>)</w:t>
            </w:r>
          </w:p>
        </w:tc>
        <w:tc>
          <w:tcPr>
            <w:tcW w:w="1120"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7.2</w:t>
            </w:r>
          </w:p>
        </w:tc>
        <w:tc>
          <w:tcPr>
            <w:tcW w:w="674" w:type="dxa"/>
            <w:tcBorders>
              <w:top w:val="dotted" w:sz="4" w:space="0" w:color="auto"/>
              <w:left w:val="nil"/>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103%</w:t>
            </w:r>
          </w:p>
        </w:tc>
        <w:tc>
          <w:tcPr>
            <w:tcW w:w="468"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1.6</w:t>
            </w:r>
          </w:p>
        </w:tc>
        <w:tc>
          <w:tcPr>
            <w:tcW w:w="963" w:type="dxa"/>
            <w:tcBorders>
              <w:top w:val="dotted" w:sz="4" w:space="0" w:color="auto"/>
              <w:left w:val="nil"/>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8.5</w:t>
            </w:r>
          </w:p>
        </w:tc>
        <w:tc>
          <w:tcPr>
            <w:tcW w:w="1161"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40</w:t>
            </w:r>
          </w:p>
        </w:tc>
      </w:tr>
      <w:tr w:rsidR="001A2A08" w:rsidRPr="004C2927" w:rsidTr="001A2A08">
        <w:trPr>
          <w:trHeight w:val="181"/>
          <w:jc w:val="center"/>
        </w:trPr>
        <w:tc>
          <w:tcPr>
            <w:tcW w:w="3709"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Rubber plantation surface area</w:t>
            </w:r>
            <w:r>
              <w:rPr>
                <w:rFonts w:eastAsia="Calibri" w:cs="Calibri"/>
                <w:b/>
                <w:sz w:val="18"/>
                <w:szCs w:val="18"/>
                <w:lang w:val="en-GB"/>
              </w:rPr>
              <w:t xml:space="preserve"> (ha)</w:t>
            </w:r>
          </w:p>
        </w:tc>
        <w:tc>
          <w:tcPr>
            <w:tcW w:w="1120"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vAlign w:val="center"/>
            <w:hideMark/>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3.89</w:t>
            </w:r>
          </w:p>
        </w:tc>
        <w:tc>
          <w:tcPr>
            <w:tcW w:w="674" w:type="dxa"/>
            <w:tcBorders>
              <w:left w:val="nil"/>
              <w:bottom w:val="dotted" w:sz="4" w:space="0" w:color="auto"/>
              <w:right w:val="nil"/>
            </w:tcBorders>
            <w:shd w:val="clear" w:color="auto" w:fill="D9D9D9" w:themeFill="background1" w:themeFillShade="D9"/>
          </w:tcPr>
          <w:p w:rsidR="001A2A08" w:rsidRPr="00AF76C8" w:rsidRDefault="002606B5" w:rsidP="001A2A08">
            <w:pPr>
              <w:jc w:val="center"/>
              <w:rPr>
                <w:rFonts w:eastAsia="Calibri" w:cs="Calibri"/>
                <w:b/>
                <w:sz w:val="18"/>
                <w:szCs w:val="18"/>
                <w:lang w:val="en-GB"/>
              </w:rPr>
            </w:pPr>
            <w:r>
              <w:rPr>
                <w:rFonts w:eastAsia="Calibri" w:cs="Calibri"/>
                <w:b/>
                <w:sz w:val="18"/>
                <w:szCs w:val="18"/>
                <w:lang w:val="en-GB"/>
              </w:rPr>
              <w:t>143%</w:t>
            </w:r>
          </w:p>
        </w:tc>
        <w:tc>
          <w:tcPr>
            <w:tcW w:w="468"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vAlign w:val="center"/>
            <w:hideMark/>
          </w:tcPr>
          <w:p w:rsidR="001A2A08" w:rsidRPr="00AF76C8" w:rsidRDefault="001A2A08" w:rsidP="001A2A08">
            <w:pPr>
              <w:jc w:val="center"/>
              <w:rPr>
                <w:rFonts w:eastAsia="Calibri" w:cs="Calibri"/>
                <w:b/>
                <w:sz w:val="18"/>
                <w:szCs w:val="18"/>
                <w:lang w:val="en-GB"/>
              </w:rPr>
            </w:pPr>
          </w:p>
        </w:tc>
        <w:tc>
          <w:tcPr>
            <w:tcW w:w="1135"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vAlign w:val="center"/>
            <w:hideMark/>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0.48</w:t>
            </w:r>
          </w:p>
        </w:tc>
        <w:tc>
          <w:tcPr>
            <w:tcW w:w="963" w:type="dxa"/>
            <w:tcBorders>
              <w:left w:val="nil"/>
              <w:bottom w:val="dotted" w:sz="4" w:space="0" w:color="auto"/>
              <w:right w:val="nil"/>
            </w:tcBorders>
            <w:shd w:val="clear" w:color="auto" w:fill="D9D9D9" w:themeFill="background1" w:themeFillShade="D9"/>
            <w:vAlign w:val="center"/>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3.08</w:t>
            </w:r>
          </w:p>
        </w:tc>
        <w:tc>
          <w:tcPr>
            <w:tcW w:w="1161"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vAlign w:val="center"/>
            <w:hideMark/>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24</w:t>
            </w:r>
          </w:p>
        </w:tc>
      </w:tr>
      <w:tr w:rsidR="001A2A08" w:rsidRPr="004C2927" w:rsidTr="001A2A08">
        <w:trPr>
          <w:trHeight w:val="150"/>
          <w:jc w:val="center"/>
        </w:trPr>
        <w:tc>
          <w:tcPr>
            <w:tcW w:w="3709"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Pr>
                <w:rFonts w:eastAsia="Calibri" w:cs="Calibri"/>
                <w:b/>
                <w:sz w:val="18"/>
                <w:szCs w:val="18"/>
                <w:lang w:val="en-GB"/>
              </w:rPr>
              <w:t>Immature rubber plantation surface area (ha)</w:t>
            </w:r>
          </w:p>
        </w:tc>
        <w:tc>
          <w:tcPr>
            <w:tcW w:w="1120"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3.1</w:t>
            </w:r>
          </w:p>
        </w:tc>
        <w:tc>
          <w:tcPr>
            <w:tcW w:w="674" w:type="dxa"/>
            <w:tcBorders>
              <w:top w:val="dotted" w:sz="4" w:space="0" w:color="auto"/>
              <w:left w:val="nil"/>
              <w:right w:val="nil"/>
            </w:tcBorders>
            <w:shd w:val="clear" w:color="auto" w:fill="BFBFBF" w:themeFill="background1" w:themeFillShade="BF"/>
          </w:tcPr>
          <w:p w:rsidR="001A2A08" w:rsidRPr="00AF76C8" w:rsidRDefault="002606B5" w:rsidP="001A2A08">
            <w:pPr>
              <w:jc w:val="center"/>
              <w:rPr>
                <w:rFonts w:eastAsia="Calibri" w:cs="Calibri"/>
                <w:b/>
                <w:sz w:val="18"/>
                <w:szCs w:val="18"/>
                <w:lang w:val="en-GB"/>
              </w:rPr>
            </w:pPr>
            <w:r>
              <w:rPr>
                <w:rFonts w:eastAsia="Calibri" w:cs="Calibri"/>
                <w:b/>
                <w:sz w:val="18"/>
                <w:szCs w:val="18"/>
                <w:lang w:val="en-GB"/>
              </w:rPr>
              <w:t>131%</w:t>
            </w:r>
          </w:p>
        </w:tc>
        <w:tc>
          <w:tcPr>
            <w:tcW w:w="468"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AF76C8" w:rsidRDefault="001A2A08" w:rsidP="001A2A08">
            <w:pPr>
              <w:jc w:val="center"/>
              <w:rPr>
                <w:rFonts w:eastAsia="Calibri" w:cs="Calibri"/>
                <w:b/>
                <w:sz w:val="18"/>
                <w:szCs w:val="18"/>
                <w:lang w:val="en-GB"/>
              </w:rPr>
            </w:pPr>
          </w:p>
        </w:tc>
        <w:tc>
          <w:tcPr>
            <w:tcW w:w="1135"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0.48</w:t>
            </w:r>
          </w:p>
        </w:tc>
        <w:tc>
          <w:tcPr>
            <w:tcW w:w="963" w:type="dxa"/>
            <w:tcBorders>
              <w:top w:val="dotted" w:sz="4" w:space="0" w:color="auto"/>
              <w:left w:val="nil"/>
              <w:right w:val="nil"/>
            </w:tcBorders>
            <w:shd w:val="clear" w:color="auto" w:fill="BFBFBF" w:themeFill="background1" w:themeFillShade="BF"/>
            <w:vAlign w:val="center"/>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2.8</w:t>
            </w:r>
          </w:p>
        </w:tc>
        <w:tc>
          <w:tcPr>
            <w:tcW w:w="1161" w:type="dxa"/>
            <w:tcBorders>
              <w:top w:val="dotted" w:sz="4" w:space="0" w:color="auto"/>
              <w:left w:val="nil"/>
              <w:right w:val="nil"/>
            </w:tcBorders>
            <w:shd w:val="clear" w:color="auto" w:fill="BFBFBF" w:themeFill="background1" w:themeFillShade="BF"/>
            <w:tcMar>
              <w:top w:w="100" w:type="dxa"/>
              <w:left w:w="100" w:type="dxa"/>
              <w:bottom w:w="100" w:type="dxa"/>
              <w:right w:w="100" w:type="dxa"/>
            </w:tcMar>
            <w:vAlign w:val="center"/>
            <w:hideMark/>
          </w:tcPr>
          <w:p w:rsidR="001A2A08" w:rsidRPr="00AF76C8" w:rsidRDefault="002606B5" w:rsidP="001A2A08">
            <w:pPr>
              <w:jc w:val="center"/>
              <w:rPr>
                <w:rFonts w:eastAsia="Calibri" w:cs="Calibri"/>
                <w:b/>
                <w:sz w:val="18"/>
                <w:szCs w:val="18"/>
                <w:lang w:val="en-GB"/>
              </w:rPr>
            </w:pPr>
            <w:r w:rsidRPr="00AF76C8">
              <w:rPr>
                <w:rFonts w:eastAsia="Calibri" w:cs="Calibri"/>
                <w:b/>
                <w:sz w:val="18"/>
                <w:szCs w:val="18"/>
                <w:lang w:val="en-GB"/>
              </w:rPr>
              <w:t>22.4</w:t>
            </w:r>
          </w:p>
        </w:tc>
      </w:tr>
      <w:tr w:rsidR="001A2A08" w:rsidRPr="004C2927" w:rsidTr="001A2A08">
        <w:trPr>
          <w:trHeight w:val="150"/>
          <w:jc w:val="center"/>
        </w:trPr>
        <w:tc>
          <w:tcPr>
            <w:tcW w:w="3709"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sidRPr="00B60967">
              <w:rPr>
                <w:rFonts w:eastAsia="Calibri" w:cs="Calibri"/>
                <w:b/>
                <w:sz w:val="18"/>
                <w:szCs w:val="18"/>
                <w:lang w:val="en-GB"/>
              </w:rPr>
              <w:t>Value of remittances  (฿/year)</w:t>
            </w:r>
          </w:p>
        </w:tc>
        <w:tc>
          <w:tcPr>
            <w:tcW w:w="1120"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81,000</w:t>
            </w:r>
          </w:p>
        </w:tc>
        <w:tc>
          <w:tcPr>
            <w:tcW w:w="674" w:type="dxa"/>
            <w:tcBorders>
              <w:left w:val="nil"/>
              <w:bottom w:val="dotted" w:sz="4" w:space="0" w:color="auto"/>
              <w:right w:val="nil"/>
            </w:tcBorders>
            <w:shd w:val="clear" w:color="auto" w:fill="D9D9D9" w:themeFill="background1" w:themeFillShade="D9"/>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165%</w:t>
            </w:r>
          </w:p>
        </w:tc>
        <w:tc>
          <w:tcPr>
            <w:tcW w:w="468"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0</w:t>
            </w:r>
          </w:p>
        </w:tc>
        <w:tc>
          <w:tcPr>
            <w:tcW w:w="963" w:type="dxa"/>
            <w:tcBorders>
              <w:left w:val="nil"/>
              <w:bottom w:val="dotted" w:sz="4" w:space="0" w:color="auto"/>
              <w:right w:val="nil"/>
            </w:tcBorders>
            <w:shd w:val="clear" w:color="auto" w:fill="D9D9D9" w:themeFill="background1" w:themeFillShade="D9"/>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93,250</w:t>
            </w:r>
          </w:p>
        </w:tc>
        <w:tc>
          <w:tcPr>
            <w:tcW w:w="1161" w:type="dxa"/>
            <w:tcBorders>
              <w:left w:val="nil"/>
              <w:bottom w:val="dotted" w:sz="4" w:space="0" w:color="auto"/>
              <w:right w:val="nil"/>
            </w:tcBorders>
            <w:shd w:val="clear" w:color="auto" w:fill="D9D9D9" w:themeFill="background1" w:themeFillShade="D9"/>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sidRPr="00B60967">
              <w:rPr>
                <w:rFonts w:eastAsia="Calibri" w:cs="Calibri"/>
                <w:b/>
                <w:sz w:val="18"/>
                <w:szCs w:val="18"/>
                <w:lang w:val="en-GB"/>
              </w:rPr>
              <w:t>360,000</w:t>
            </w:r>
          </w:p>
        </w:tc>
      </w:tr>
      <w:tr w:rsidR="001A2A08" w:rsidRPr="004C2927" w:rsidTr="001A2A08">
        <w:trPr>
          <w:trHeight w:val="150"/>
          <w:jc w:val="center"/>
        </w:trPr>
        <w:tc>
          <w:tcPr>
            <w:tcW w:w="3709" w:type="dxa"/>
            <w:tcBorders>
              <w:top w:val="dotted" w:sz="4" w:space="0" w:color="auto"/>
              <w:left w:val="nil"/>
              <w:bottom w:val="single" w:sz="4" w:space="0" w:color="auto"/>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rPr>
                <w:rFonts w:eastAsia="Calibri" w:cs="Calibri"/>
                <w:b/>
                <w:sz w:val="18"/>
                <w:szCs w:val="18"/>
                <w:lang w:val="en-GB"/>
              </w:rPr>
            </w:pPr>
            <w:r>
              <w:rPr>
                <w:rFonts w:eastAsia="Calibri" w:cs="Calibri"/>
                <w:b/>
                <w:sz w:val="18"/>
                <w:szCs w:val="18"/>
                <w:lang w:val="en-GB"/>
              </w:rPr>
              <w:t xml:space="preserve">Value of non-farm income </w:t>
            </w:r>
            <w:r w:rsidRPr="00B60967">
              <w:rPr>
                <w:rFonts w:eastAsia="Calibri" w:cs="Calibri"/>
                <w:b/>
                <w:sz w:val="18"/>
                <w:szCs w:val="18"/>
                <w:lang w:val="en-GB"/>
              </w:rPr>
              <w:t>(฿/year)</w:t>
            </w:r>
          </w:p>
        </w:tc>
        <w:tc>
          <w:tcPr>
            <w:tcW w:w="1120" w:type="dxa"/>
            <w:tcBorders>
              <w:top w:val="dotted" w:sz="4" w:space="0" w:color="auto"/>
              <w:left w:val="nil"/>
              <w:bottom w:val="single" w:sz="4" w:space="0" w:color="auto"/>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143,183</w:t>
            </w:r>
          </w:p>
        </w:tc>
        <w:tc>
          <w:tcPr>
            <w:tcW w:w="674" w:type="dxa"/>
            <w:tcBorders>
              <w:top w:val="dotted" w:sz="4" w:space="0" w:color="auto"/>
              <w:left w:val="nil"/>
              <w:bottom w:val="single" w:sz="4" w:space="0" w:color="auto"/>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313%</w:t>
            </w:r>
          </w:p>
        </w:tc>
        <w:tc>
          <w:tcPr>
            <w:tcW w:w="468" w:type="dxa"/>
            <w:tcBorders>
              <w:top w:val="dotted" w:sz="4" w:space="0" w:color="auto"/>
              <w:left w:val="nil"/>
              <w:bottom w:val="single" w:sz="4" w:space="0" w:color="auto"/>
              <w:right w:val="nil"/>
            </w:tcBorders>
            <w:shd w:val="clear" w:color="auto" w:fill="BFBFBF" w:themeFill="background1" w:themeFillShade="BF"/>
            <w:tcMar>
              <w:top w:w="100" w:type="dxa"/>
              <w:left w:w="100" w:type="dxa"/>
              <w:bottom w:w="100" w:type="dxa"/>
              <w:right w:w="100" w:type="dxa"/>
            </w:tcMar>
            <w:hideMark/>
          </w:tcPr>
          <w:p w:rsidR="001A2A08" w:rsidRPr="00B60967" w:rsidRDefault="001A2A08" w:rsidP="001A2A08">
            <w:pPr>
              <w:jc w:val="center"/>
              <w:rPr>
                <w:rFonts w:eastAsia="Calibri" w:cs="Calibri"/>
                <w:b/>
                <w:sz w:val="18"/>
                <w:szCs w:val="18"/>
                <w:lang w:val="en-GB"/>
              </w:rPr>
            </w:pPr>
          </w:p>
        </w:tc>
        <w:tc>
          <w:tcPr>
            <w:tcW w:w="1135" w:type="dxa"/>
            <w:tcBorders>
              <w:top w:val="dotted" w:sz="4" w:space="0" w:color="auto"/>
              <w:left w:val="nil"/>
              <w:bottom w:val="single" w:sz="4" w:space="0" w:color="auto"/>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0</w:t>
            </w:r>
          </w:p>
        </w:tc>
        <w:tc>
          <w:tcPr>
            <w:tcW w:w="963" w:type="dxa"/>
            <w:tcBorders>
              <w:top w:val="dotted" w:sz="4" w:space="0" w:color="auto"/>
              <w:left w:val="nil"/>
              <w:bottom w:val="single" w:sz="4" w:space="0" w:color="auto"/>
              <w:right w:val="nil"/>
            </w:tcBorders>
            <w:shd w:val="clear" w:color="auto" w:fill="BFBFBF" w:themeFill="background1" w:themeFillShade="BF"/>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241,000</w:t>
            </w:r>
          </w:p>
        </w:tc>
        <w:tc>
          <w:tcPr>
            <w:tcW w:w="1161" w:type="dxa"/>
            <w:tcBorders>
              <w:top w:val="dotted" w:sz="4" w:space="0" w:color="auto"/>
              <w:left w:val="nil"/>
              <w:bottom w:val="single" w:sz="4" w:space="0" w:color="auto"/>
              <w:right w:val="nil"/>
            </w:tcBorders>
            <w:shd w:val="clear" w:color="auto" w:fill="BFBFBF" w:themeFill="background1" w:themeFillShade="BF"/>
            <w:tcMar>
              <w:top w:w="100" w:type="dxa"/>
              <w:left w:w="100" w:type="dxa"/>
              <w:bottom w:w="100" w:type="dxa"/>
              <w:right w:w="100" w:type="dxa"/>
            </w:tcMar>
            <w:hideMark/>
          </w:tcPr>
          <w:p w:rsidR="001A2A08" w:rsidRPr="00B60967" w:rsidRDefault="002606B5" w:rsidP="001A2A08">
            <w:pPr>
              <w:jc w:val="center"/>
              <w:rPr>
                <w:rFonts w:eastAsia="Calibri" w:cs="Calibri"/>
                <w:b/>
                <w:sz w:val="18"/>
                <w:szCs w:val="18"/>
                <w:lang w:val="en-GB"/>
              </w:rPr>
            </w:pPr>
            <w:r>
              <w:rPr>
                <w:rFonts w:eastAsia="Calibri" w:cs="Calibri"/>
                <w:b/>
                <w:sz w:val="18"/>
                <w:szCs w:val="18"/>
                <w:lang w:val="en-GB"/>
              </w:rPr>
              <w:t>420,000</w:t>
            </w:r>
          </w:p>
        </w:tc>
      </w:tr>
    </w:tbl>
    <w:p w:rsidR="001A2A08" w:rsidRPr="00A955F7" w:rsidRDefault="002606B5" w:rsidP="001A2A08">
      <w:pPr>
        <w:jc w:val="both"/>
        <w:rPr>
          <w:sz w:val="18"/>
          <w:szCs w:val="18"/>
          <w:lang w:val="en-GB"/>
        </w:rPr>
      </w:pPr>
      <w:r w:rsidRPr="00A955F7">
        <w:rPr>
          <w:rFonts w:eastAsia="Calibri" w:cs="Calibri"/>
          <w:sz w:val="18"/>
          <w:szCs w:val="18"/>
          <w:lang w:val="en-GB"/>
        </w:rPr>
        <w:t>* CV: Coefficient of Variation</w:t>
      </w:r>
    </w:p>
    <w:p w:rsidR="001A2A08" w:rsidRDefault="001A2A08" w:rsidP="001A2A08">
      <w:pPr>
        <w:jc w:val="both"/>
        <w:rPr>
          <w:lang w:val="en-GB"/>
        </w:rPr>
      </w:pPr>
    </w:p>
    <w:p w:rsidR="006D673A" w:rsidRDefault="006D673A">
      <w:pPr>
        <w:rPr>
          <w:b/>
          <w:lang w:val="en-US"/>
        </w:rPr>
      </w:pPr>
      <w:r>
        <w:rPr>
          <w:b/>
          <w:lang w:val="en-US"/>
        </w:rPr>
        <w:br w:type="page"/>
      </w:r>
    </w:p>
    <w:p w:rsidR="001A2A08" w:rsidRPr="006D673A" w:rsidRDefault="002606B5" w:rsidP="001A2A08">
      <w:pPr>
        <w:spacing w:before="240" w:after="0"/>
        <w:outlineLvl w:val="0"/>
        <w:rPr>
          <w:b/>
          <w:lang w:val="en-US"/>
        </w:rPr>
      </w:pPr>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3</w:t>
      </w:r>
      <w:r w:rsidRPr="006D673A">
        <w:rPr>
          <w:b/>
          <w:noProof/>
        </w:rPr>
        <w:fldChar w:fldCharType="end"/>
      </w:r>
      <w:r w:rsidRPr="006D673A">
        <w:rPr>
          <w:b/>
          <w:lang w:val="en-US"/>
        </w:rPr>
        <w:t xml:space="preserve">: Diversity of immature rubber cropping systems in </w:t>
      </w:r>
      <w:proofErr w:type="spellStart"/>
      <w:r w:rsidRPr="006D673A">
        <w:rPr>
          <w:b/>
          <w:lang w:val="en-US"/>
        </w:rPr>
        <w:t>Buriram</w:t>
      </w:r>
      <w:proofErr w:type="spellEnd"/>
      <w:r w:rsidRPr="006D673A">
        <w:rPr>
          <w:b/>
          <w:lang w:val="en-US"/>
        </w:rPr>
        <w:t xml:space="preserve"> province based on a survey with 35 farmers in 2016</w:t>
      </w:r>
    </w:p>
    <w:tbl>
      <w:tblPr>
        <w:tblW w:w="7341" w:type="dxa"/>
        <w:tblCellMar>
          <w:left w:w="10" w:type="dxa"/>
          <w:right w:w="10" w:type="dxa"/>
        </w:tblCellMar>
        <w:tblLook w:val="04A0" w:firstRow="1" w:lastRow="0" w:firstColumn="1" w:lastColumn="0" w:noHBand="0" w:noVBand="1"/>
      </w:tblPr>
      <w:tblGrid>
        <w:gridCol w:w="2538"/>
        <w:gridCol w:w="1627"/>
        <w:gridCol w:w="1713"/>
        <w:gridCol w:w="1463"/>
      </w:tblGrid>
      <w:tr w:rsidR="001A2A08" w:rsidRPr="00981F8C" w:rsidTr="001A2A08">
        <w:trPr>
          <w:trHeight w:val="296"/>
        </w:trPr>
        <w:tc>
          <w:tcPr>
            <w:tcW w:w="2538" w:type="dxa"/>
            <w:noWrap/>
          </w:tcPr>
          <w:p w:rsidR="001A2A08" w:rsidRPr="00981F8C" w:rsidRDefault="002606B5" w:rsidP="001A2A08">
            <w:pPr>
              <w:spacing w:before="240"/>
              <w:rPr>
                <w:rFonts w:ascii="Calibri" w:eastAsia="Times New Roman" w:hAnsi="Calibri" w:cs="Times New Roman"/>
                <w:color w:val="000000"/>
                <w:lang w:val="en-GB"/>
              </w:rPr>
            </w:pPr>
            <w:r w:rsidRPr="00981F8C">
              <w:rPr>
                <w:rFonts w:ascii="Calibri" w:eastAsia="Times New Roman" w:hAnsi="Calibri" w:cs="Times New Roman"/>
                <w:color w:val="000000"/>
                <w:lang w:val="en-GB"/>
              </w:rPr>
              <w:t>Use of the inter</w:t>
            </w:r>
            <w:r>
              <w:rPr>
                <w:rFonts w:ascii="Calibri" w:eastAsia="Times New Roman" w:hAnsi="Calibri" w:cs="Times New Roman"/>
                <w:color w:val="000000"/>
                <w:lang w:val="en-GB"/>
              </w:rPr>
              <w:t>-row</w:t>
            </w:r>
          </w:p>
        </w:tc>
        <w:tc>
          <w:tcPr>
            <w:tcW w:w="1627" w:type="dxa"/>
          </w:tcPr>
          <w:p w:rsidR="001A2A08" w:rsidRPr="00981F8C" w:rsidRDefault="002606B5" w:rsidP="001A2A08">
            <w:pPr>
              <w:jc w:val="center"/>
              <w:rPr>
                <w:rFonts w:ascii="Calibri" w:eastAsia="Times New Roman" w:hAnsi="Calibri" w:cs="Times New Roman"/>
                <w:lang w:val="en-GB"/>
              </w:rPr>
            </w:pPr>
            <w:proofErr w:type="spellStart"/>
            <w:r w:rsidRPr="00981F8C">
              <w:rPr>
                <w:rFonts w:ascii="Calibri" w:eastAsia="Times New Roman" w:hAnsi="Calibri" w:cs="Times New Roman"/>
                <w:lang w:val="en-GB"/>
              </w:rPr>
              <w:t>Nb</w:t>
            </w:r>
            <w:proofErr w:type="spellEnd"/>
            <w:r w:rsidRPr="00981F8C">
              <w:rPr>
                <w:rFonts w:ascii="Calibri" w:eastAsia="Times New Roman" w:hAnsi="Calibri" w:cs="Times New Roman"/>
                <w:lang w:val="en-GB"/>
              </w:rPr>
              <w:t xml:space="preserve"> of farmers</w:t>
            </w:r>
          </w:p>
        </w:tc>
        <w:tc>
          <w:tcPr>
            <w:tcW w:w="1713" w:type="dxa"/>
            <w:noWrap/>
          </w:tcPr>
          <w:p w:rsidR="001A2A08" w:rsidRPr="00981F8C" w:rsidRDefault="002606B5" w:rsidP="001A2A08">
            <w:pPr>
              <w:jc w:val="center"/>
              <w:rPr>
                <w:rFonts w:ascii="Calibri" w:eastAsia="Times New Roman" w:hAnsi="Calibri" w:cs="Times New Roman"/>
                <w:color w:val="000000"/>
                <w:lang w:val="en-GB"/>
              </w:rPr>
            </w:pPr>
            <w:proofErr w:type="spellStart"/>
            <w:r w:rsidRPr="00981F8C">
              <w:rPr>
                <w:rFonts w:ascii="Calibri" w:eastAsia="Times New Roman" w:hAnsi="Calibri" w:cs="Times New Roman"/>
                <w:color w:val="000000"/>
                <w:lang w:val="en-GB"/>
              </w:rPr>
              <w:t>Nb</w:t>
            </w:r>
            <w:proofErr w:type="spellEnd"/>
            <w:r w:rsidRPr="00981F8C">
              <w:rPr>
                <w:rFonts w:ascii="Calibri" w:eastAsia="Times New Roman" w:hAnsi="Calibri" w:cs="Times New Roman"/>
                <w:color w:val="000000"/>
                <w:lang w:val="en-GB"/>
              </w:rPr>
              <w:t xml:space="preserve"> of plots</w:t>
            </w:r>
            <w:r>
              <w:rPr>
                <w:rFonts w:ascii="Calibri" w:eastAsia="Times New Roman" w:hAnsi="Calibri" w:cs="Times New Roman"/>
                <w:color w:val="000000"/>
                <w:lang w:val="en-GB"/>
              </w:rPr>
              <w:t xml:space="preserve"> (frequency)</w:t>
            </w:r>
          </w:p>
        </w:tc>
        <w:tc>
          <w:tcPr>
            <w:tcW w:w="1463" w:type="dxa"/>
            <w:noWrap/>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Surface area</w:t>
            </w:r>
            <w:r>
              <w:rPr>
                <w:rFonts w:ascii="Calibri" w:eastAsia="Times New Roman" w:hAnsi="Calibri" w:cs="Times New Roman"/>
                <w:color w:val="000000"/>
                <w:lang w:val="en-GB"/>
              </w:rPr>
              <w:t xml:space="preserve"> (ha)</w:t>
            </w:r>
          </w:p>
        </w:tc>
      </w:tr>
      <w:tr w:rsidR="001A2A08" w:rsidRPr="00981F8C" w:rsidTr="001A2A08">
        <w:trPr>
          <w:trHeight w:val="296"/>
        </w:trPr>
        <w:tc>
          <w:tcPr>
            <w:tcW w:w="2538" w:type="dxa"/>
            <w:noWrap/>
            <w:hideMark/>
          </w:tcPr>
          <w:p w:rsidR="001A2A08" w:rsidRPr="00981F8C" w:rsidRDefault="002606B5" w:rsidP="001A2A08">
            <w:pPr>
              <w:rPr>
                <w:rFonts w:ascii="Calibri" w:eastAsia="Times New Roman" w:hAnsi="Calibri" w:cs="Times New Roman"/>
                <w:color w:val="000000"/>
                <w:lang w:val="en-GB"/>
              </w:rPr>
            </w:pPr>
            <w:r>
              <w:rPr>
                <w:rFonts w:ascii="Calibri" w:eastAsia="Times New Roman" w:hAnsi="Calibri" w:cs="Times New Roman"/>
                <w:color w:val="000000"/>
                <w:lang w:val="en-GB"/>
              </w:rPr>
              <w:t>N</w:t>
            </w:r>
            <w:r w:rsidRPr="00981F8C">
              <w:rPr>
                <w:rFonts w:ascii="Calibri" w:eastAsia="Times New Roman" w:hAnsi="Calibri" w:cs="Times New Roman"/>
                <w:color w:val="000000"/>
                <w:lang w:val="en-GB"/>
              </w:rPr>
              <w:t>othing</w:t>
            </w:r>
          </w:p>
        </w:tc>
        <w:tc>
          <w:tcPr>
            <w:tcW w:w="1627" w:type="dxa"/>
          </w:tcPr>
          <w:p w:rsidR="001A2A08" w:rsidRPr="00981F8C" w:rsidRDefault="002606B5" w:rsidP="001A2A08">
            <w:pPr>
              <w:jc w:val="center"/>
              <w:rPr>
                <w:rFonts w:ascii="Calibri" w:eastAsia="Times New Roman" w:hAnsi="Calibri" w:cs="Times New Roman"/>
                <w:lang w:val="en-GB"/>
              </w:rPr>
            </w:pPr>
            <w:r w:rsidRPr="00981F8C">
              <w:rPr>
                <w:rFonts w:ascii="Calibri" w:eastAsia="Times New Roman" w:hAnsi="Calibri" w:cs="Times New Roman"/>
                <w:lang w:val="en-GB"/>
              </w:rPr>
              <w:t>9</w:t>
            </w:r>
          </w:p>
        </w:tc>
        <w:tc>
          <w:tcPr>
            <w:tcW w:w="171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16</w:t>
            </w:r>
            <w:r>
              <w:rPr>
                <w:rFonts w:ascii="Calibri" w:eastAsia="Times New Roman" w:hAnsi="Calibri" w:cs="Times New Roman"/>
                <w:color w:val="000000"/>
                <w:lang w:val="en-GB"/>
              </w:rPr>
              <w:t xml:space="preserve"> (20.8%)</w:t>
            </w:r>
          </w:p>
        </w:tc>
        <w:tc>
          <w:tcPr>
            <w:tcW w:w="146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17.76</w:t>
            </w:r>
          </w:p>
        </w:tc>
      </w:tr>
      <w:tr w:rsidR="001A2A08" w:rsidRPr="00981F8C" w:rsidTr="001A2A08">
        <w:trPr>
          <w:trHeight w:val="296"/>
        </w:trPr>
        <w:tc>
          <w:tcPr>
            <w:tcW w:w="2538" w:type="dxa"/>
            <w:noWrap/>
            <w:hideMark/>
          </w:tcPr>
          <w:p w:rsidR="001A2A08" w:rsidRPr="00981F8C" w:rsidRDefault="002606B5" w:rsidP="001A2A08">
            <w:pPr>
              <w:rPr>
                <w:rFonts w:ascii="Calibri" w:eastAsia="Times New Roman" w:hAnsi="Calibri" w:cs="Times New Roman"/>
                <w:color w:val="000000"/>
                <w:lang w:val="en-GB"/>
              </w:rPr>
            </w:pPr>
            <w:r>
              <w:rPr>
                <w:rFonts w:ascii="Calibri" w:eastAsia="Times New Roman" w:hAnsi="Calibri" w:cs="Times New Roman"/>
                <w:color w:val="000000"/>
                <w:lang w:val="en-GB"/>
              </w:rPr>
              <w:t>C</w:t>
            </w:r>
            <w:r w:rsidRPr="00981F8C">
              <w:rPr>
                <w:rFonts w:ascii="Calibri" w:eastAsia="Times New Roman" w:hAnsi="Calibri" w:cs="Times New Roman"/>
                <w:color w:val="000000"/>
                <w:lang w:val="en-GB"/>
              </w:rPr>
              <w:t>assava</w:t>
            </w:r>
          </w:p>
        </w:tc>
        <w:tc>
          <w:tcPr>
            <w:tcW w:w="1627" w:type="dxa"/>
          </w:tcPr>
          <w:p w:rsidR="001A2A08" w:rsidRPr="00981F8C" w:rsidRDefault="002606B5" w:rsidP="001A2A08">
            <w:pPr>
              <w:jc w:val="center"/>
              <w:rPr>
                <w:rFonts w:ascii="Calibri" w:eastAsia="Times New Roman" w:hAnsi="Calibri" w:cs="Times New Roman"/>
                <w:lang w:val="en-GB"/>
              </w:rPr>
            </w:pPr>
            <w:r w:rsidRPr="00981F8C">
              <w:rPr>
                <w:rFonts w:ascii="Calibri" w:eastAsia="Times New Roman" w:hAnsi="Calibri" w:cs="Times New Roman"/>
                <w:lang w:val="en-GB"/>
              </w:rPr>
              <w:t>17</w:t>
            </w:r>
          </w:p>
        </w:tc>
        <w:tc>
          <w:tcPr>
            <w:tcW w:w="171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27</w:t>
            </w:r>
            <w:r>
              <w:rPr>
                <w:rFonts w:ascii="Calibri" w:eastAsia="Times New Roman" w:hAnsi="Calibri" w:cs="Times New Roman"/>
                <w:color w:val="000000"/>
                <w:lang w:val="en-GB"/>
              </w:rPr>
              <w:t xml:space="preserve"> (35.0%)</w:t>
            </w:r>
          </w:p>
        </w:tc>
        <w:tc>
          <w:tcPr>
            <w:tcW w:w="146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56.16</w:t>
            </w:r>
          </w:p>
        </w:tc>
      </w:tr>
      <w:tr w:rsidR="001A2A08" w:rsidRPr="00981F8C" w:rsidTr="001A2A08">
        <w:trPr>
          <w:trHeight w:val="296"/>
        </w:trPr>
        <w:tc>
          <w:tcPr>
            <w:tcW w:w="2538" w:type="dxa"/>
            <w:noWrap/>
            <w:hideMark/>
          </w:tcPr>
          <w:p w:rsidR="001A2A08" w:rsidRPr="00981F8C" w:rsidRDefault="002606B5" w:rsidP="001A2A08">
            <w:pPr>
              <w:rPr>
                <w:rFonts w:ascii="Calibri" w:eastAsia="Times New Roman" w:hAnsi="Calibri" w:cs="Times New Roman"/>
                <w:color w:val="000000"/>
                <w:lang w:val="en-GB"/>
              </w:rPr>
            </w:pPr>
            <w:r>
              <w:rPr>
                <w:rFonts w:ascii="Calibri" w:eastAsia="Times New Roman" w:hAnsi="Calibri" w:cs="Times New Roman"/>
                <w:color w:val="000000"/>
                <w:lang w:val="en-GB"/>
              </w:rPr>
              <w:t>R</w:t>
            </w:r>
            <w:r w:rsidRPr="00981F8C">
              <w:rPr>
                <w:rFonts w:ascii="Calibri" w:eastAsia="Times New Roman" w:hAnsi="Calibri" w:cs="Times New Roman"/>
                <w:color w:val="000000"/>
                <w:lang w:val="en-GB"/>
              </w:rPr>
              <w:t>ice</w:t>
            </w:r>
          </w:p>
        </w:tc>
        <w:tc>
          <w:tcPr>
            <w:tcW w:w="1627" w:type="dxa"/>
          </w:tcPr>
          <w:p w:rsidR="001A2A08" w:rsidRPr="00981F8C" w:rsidRDefault="002606B5" w:rsidP="001A2A08">
            <w:pPr>
              <w:jc w:val="center"/>
              <w:rPr>
                <w:rFonts w:ascii="Calibri" w:eastAsia="Times New Roman" w:hAnsi="Calibri" w:cs="Times New Roman"/>
                <w:lang w:val="en-GB"/>
              </w:rPr>
            </w:pPr>
            <w:r w:rsidRPr="00981F8C">
              <w:rPr>
                <w:rFonts w:ascii="Calibri" w:eastAsia="Times New Roman" w:hAnsi="Calibri" w:cs="Times New Roman"/>
                <w:lang w:val="en-GB"/>
              </w:rPr>
              <w:t>10</w:t>
            </w:r>
          </w:p>
        </w:tc>
        <w:tc>
          <w:tcPr>
            <w:tcW w:w="171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15</w:t>
            </w:r>
            <w:r>
              <w:rPr>
                <w:rFonts w:ascii="Calibri" w:eastAsia="Times New Roman" w:hAnsi="Calibri" w:cs="Times New Roman"/>
                <w:color w:val="000000"/>
                <w:lang w:val="en-GB"/>
              </w:rPr>
              <w:t xml:space="preserve"> (19.5%)</w:t>
            </w:r>
          </w:p>
        </w:tc>
        <w:tc>
          <w:tcPr>
            <w:tcW w:w="146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22.08</w:t>
            </w:r>
          </w:p>
        </w:tc>
      </w:tr>
      <w:tr w:rsidR="001A2A08" w:rsidRPr="00981F8C" w:rsidTr="001A2A08">
        <w:trPr>
          <w:trHeight w:val="296"/>
        </w:trPr>
        <w:tc>
          <w:tcPr>
            <w:tcW w:w="2538" w:type="dxa"/>
            <w:noWrap/>
            <w:hideMark/>
          </w:tcPr>
          <w:p w:rsidR="001A2A08" w:rsidRPr="00981F8C" w:rsidRDefault="002606B5" w:rsidP="001A2A08">
            <w:pPr>
              <w:rPr>
                <w:rFonts w:ascii="Calibri" w:eastAsia="Times New Roman" w:hAnsi="Calibri" w:cs="Times New Roman"/>
                <w:color w:val="000000"/>
                <w:lang w:val="en-GB"/>
              </w:rPr>
            </w:pPr>
            <w:r>
              <w:rPr>
                <w:rFonts w:ascii="Calibri" w:eastAsia="Times New Roman" w:hAnsi="Calibri" w:cs="Times New Roman"/>
                <w:color w:val="000000"/>
                <w:lang w:val="en-GB"/>
              </w:rPr>
              <w:t>Various</w:t>
            </w:r>
            <w:r w:rsidRPr="00981F8C">
              <w:rPr>
                <w:rFonts w:ascii="Calibri" w:eastAsia="Times New Roman" w:hAnsi="Calibri" w:cs="Times New Roman"/>
                <w:color w:val="000000"/>
                <w:lang w:val="en-GB"/>
              </w:rPr>
              <w:t xml:space="preserve"> </w:t>
            </w:r>
            <w:r>
              <w:rPr>
                <w:rFonts w:ascii="Calibri" w:eastAsia="Times New Roman" w:hAnsi="Calibri" w:cs="Times New Roman"/>
                <w:color w:val="000000"/>
                <w:lang w:val="en-GB"/>
              </w:rPr>
              <w:t>associated crops</w:t>
            </w:r>
          </w:p>
        </w:tc>
        <w:tc>
          <w:tcPr>
            <w:tcW w:w="1627" w:type="dxa"/>
          </w:tcPr>
          <w:p w:rsidR="001A2A08" w:rsidRPr="00981F8C" w:rsidRDefault="002606B5" w:rsidP="001A2A08">
            <w:pPr>
              <w:jc w:val="center"/>
              <w:rPr>
                <w:rFonts w:ascii="Calibri" w:eastAsia="Times New Roman" w:hAnsi="Calibri" w:cs="Times New Roman"/>
                <w:lang w:val="en-GB"/>
              </w:rPr>
            </w:pPr>
            <w:r w:rsidRPr="00981F8C">
              <w:rPr>
                <w:rFonts w:ascii="Calibri" w:eastAsia="Times New Roman" w:hAnsi="Calibri" w:cs="Times New Roman"/>
                <w:lang w:val="en-GB"/>
              </w:rPr>
              <w:t>10</w:t>
            </w:r>
          </w:p>
        </w:tc>
        <w:tc>
          <w:tcPr>
            <w:tcW w:w="1713" w:type="dxa"/>
            <w:noWrap/>
            <w:hideMark/>
          </w:tcPr>
          <w:p w:rsidR="001A2A08" w:rsidRPr="00981F8C" w:rsidRDefault="002606B5" w:rsidP="001A2A08">
            <w:pPr>
              <w:jc w:val="center"/>
              <w:rPr>
                <w:rFonts w:ascii="Calibri" w:eastAsia="Times New Roman" w:hAnsi="Calibri" w:cs="Times New Roman"/>
                <w:color w:val="000000"/>
                <w:lang w:val="en-GB"/>
              </w:rPr>
            </w:pPr>
            <w:r w:rsidRPr="00981F8C">
              <w:rPr>
                <w:rFonts w:ascii="Calibri" w:eastAsia="Times New Roman" w:hAnsi="Calibri" w:cs="Times New Roman"/>
                <w:color w:val="000000"/>
                <w:lang w:val="en-GB"/>
              </w:rPr>
              <w:t>11</w:t>
            </w:r>
            <w:r>
              <w:rPr>
                <w:rFonts w:ascii="Calibri" w:eastAsia="Times New Roman" w:hAnsi="Calibri" w:cs="Times New Roman"/>
                <w:color w:val="000000"/>
                <w:lang w:val="en-GB"/>
              </w:rPr>
              <w:t xml:space="preserve"> (14.3%)</w:t>
            </w:r>
          </w:p>
        </w:tc>
        <w:tc>
          <w:tcPr>
            <w:tcW w:w="1463" w:type="dxa"/>
            <w:noWrap/>
            <w:hideMark/>
          </w:tcPr>
          <w:p w:rsidR="001A2A08" w:rsidRPr="00981F8C" w:rsidRDefault="002606B5" w:rsidP="001A2A08">
            <w:pPr>
              <w:jc w:val="center"/>
              <w:rPr>
                <w:rFonts w:ascii="Calibri" w:eastAsia="Times New Roman" w:hAnsi="Calibri" w:cs="Times New Roman"/>
                <w:color w:val="000000"/>
                <w:lang w:val="en-GB"/>
              </w:rPr>
            </w:pPr>
            <w:r>
              <w:rPr>
                <w:rFonts w:ascii="Calibri" w:eastAsia="Times New Roman" w:hAnsi="Calibri" w:cs="Times New Roman"/>
                <w:color w:val="000000"/>
                <w:lang w:val="en-GB"/>
              </w:rPr>
              <w:t>12.08</w:t>
            </w:r>
          </w:p>
        </w:tc>
      </w:tr>
      <w:tr w:rsidR="001A2A08" w:rsidRPr="00981F8C" w:rsidTr="001A2A08">
        <w:trPr>
          <w:trHeight w:val="296"/>
        </w:trPr>
        <w:tc>
          <w:tcPr>
            <w:tcW w:w="2538" w:type="dxa"/>
            <w:noWrap/>
            <w:hideMark/>
          </w:tcPr>
          <w:p w:rsidR="001A2A08" w:rsidRPr="00981F8C" w:rsidRDefault="002606B5" w:rsidP="001A2A08">
            <w:pPr>
              <w:rPr>
                <w:rFonts w:ascii="Calibri" w:eastAsia="Times New Roman" w:hAnsi="Calibri" w:cs="Times New Roman"/>
                <w:color w:val="000000"/>
                <w:lang w:val="en-GB"/>
              </w:rPr>
            </w:pPr>
            <w:r w:rsidRPr="00981F8C">
              <w:rPr>
                <w:rFonts w:ascii="Calibri" w:eastAsia="Times New Roman" w:hAnsi="Calibri" w:cs="Times New Roman"/>
                <w:color w:val="000000"/>
                <w:lang w:val="en-GB"/>
              </w:rPr>
              <w:t>Minor crops</w:t>
            </w:r>
          </w:p>
        </w:tc>
        <w:tc>
          <w:tcPr>
            <w:tcW w:w="1627" w:type="dxa"/>
          </w:tcPr>
          <w:p w:rsidR="001A2A08" w:rsidRPr="00981F8C" w:rsidRDefault="002606B5" w:rsidP="001A2A08">
            <w:pPr>
              <w:jc w:val="center"/>
              <w:rPr>
                <w:rFonts w:ascii="Calibri" w:eastAsia="Times New Roman" w:hAnsi="Calibri" w:cs="Times New Roman"/>
                <w:lang w:val="en-GB"/>
              </w:rPr>
            </w:pPr>
            <w:r>
              <w:rPr>
                <w:rFonts w:ascii="Calibri" w:eastAsia="Times New Roman" w:hAnsi="Calibri" w:cs="Times New Roman"/>
                <w:lang w:val="en-GB"/>
              </w:rPr>
              <w:t>5</w:t>
            </w:r>
          </w:p>
        </w:tc>
        <w:tc>
          <w:tcPr>
            <w:tcW w:w="1713" w:type="dxa"/>
            <w:noWrap/>
            <w:hideMark/>
          </w:tcPr>
          <w:p w:rsidR="001A2A08" w:rsidRPr="00981F8C" w:rsidRDefault="002606B5" w:rsidP="001A2A08">
            <w:pPr>
              <w:jc w:val="center"/>
              <w:rPr>
                <w:rFonts w:ascii="Calibri" w:eastAsia="Times New Roman" w:hAnsi="Calibri" w:cs="Times New Roman"/>
                <w:color w:val="000000"/>
                <w:lang w:val="en-GB"/>
              </w:rPr>
            </w:pPr>
            <w:r>
              <w:rPr>
                <w:rFonts w:ascii="Calibri" w:eastAsia="Times New Roman" w:hAnsi="Calibri" w:cs="Times New Roman"/>
                <w:color w:val="000000"/>
                <w:lang w:val="en-GB"/>
              </w:rPr>
              <w:t>8 (10.4%)</w:t>
            </w:r>
          </w:p>
        </w:tc>
        <w:tc>
          <w:tcPr>
            <w:tcW w:w="1463" w:type="dxa"/>
            <w:noWrap/>
            <w:hideMark/>
          </w:tcPr>
          <w:p w:rsidR="001A2A08" w:rsidRPr="00981F8C" w:rsidRDefault="002606B5" w:rsidP="001A2A08">
            <w:pPr>
              <w:jc w:val="center"/>
              <w:rPr>
                <w:rFonts w:ascii="Calibri" w:eastAsia="Times New Roman" w:hAnsi="Calibri" w:cs="Times New Roman"/>
                <w:color w:val="000000"/>
                <w:lang w:val="en-GB"/>
              </w:rPr>
            </w:pPr>
            <w:r>
              <w:rPr>
                <w:rFonts w:ascii="Calibri" w:eastAsia="Times New Roman" w:hAnsi="Calibri" w:cs="Times New Roman"/>
                <w:color w:val="000000"/>
                <w:lang w:val="en-GB"/>
              </w:rPr>
              <w:t>8.8</w:t>
            </w:r>
          </w:p>
        </w:tc>
      </w:tr>
      <w:tr w:rsidR="001A2A08" w:rsidRPr="00981F8C" w:rsidTr="001A2A08">
        <w:trPr>
          <w:trHeight w:val="296"/>
        </w:trPr>
        <w:tc>
          <w:tcPr>
            <w:tcW w:w="2538" w:type="dxa"/>
            <w:noWrap/>
          </w:tcPr>
          <w:p w:rsidR="001A2A08" w:rsidRPr="00981F8C" w:rsidRDefault="001A2A08" w:rsidP="001A2A08">
            <w:pPr>
              <w:rPr>
                <w:rFonts w:ascii="Calibri" w:eastAsia="Times New Roman" w:hAnsi="Calibri" w:cs="Times New Roman"/>
                <w:color w:val="000000"/>
                <w:lang w:val="en-GB"/>
              </w:rPr>
            </w:pPr>
          </w:p>
        </w:tc>
        <w:tc>
          <w:tcPr>
            <w:tcW w:w="1627" w:type="dxa"/>
          </w:tcPr>
          <w:p w:rsidR="001A2A08" w:rsidRPr="00981F8C" w:rsidRDefault="001A2A08" w:rsidP="001A2A08">
            <w:pPr>
              <w:jc w:val="center"/>
              <w:rPr>
                <w:rFonts w:ascii="Calibri" w:eastAsia="Times New Roman" w:hAnsi="Calibri" w:cs="Times New Roman"/>
                <w:lang w:val="en-GB"/>
              </w:rPr>
            </w:pPr>
          </w:p>
        </w:tc>
        <w:tc>
          <w:tcPr>
            <w:tcW w:w="1713" w:type="dxa"/>
            <w:noWrap/>
          </w:tcPr>
          <w:p w:rsidR="001A2A08" w:rsidRPr="00981F8C" w:rsidRDefault="001A2A08" w:rsidP="001A2A08">
            <w:pPr>
              <w:jc w:val="center"/>
              <w:rPr>
                <w:rFonts w:ascii="Calibri" w:eastAsia="Times New Roman" w:hAnsi="Calibri" w:cs="Times New Roman"/>
                <w:color w:val="000000"/>
                <w:lang w:val="en-GB"/>
              </w:rPr>
            </w:pPr>
          </w:p>
        </w:tc>
        <w:tc>
          <w:tcPr>
            <w:tcW w:w="1463" w:type="dxa"/>
            <w:noWrap/>
          </w:tcPr>
          <w:p w:rsidR="001A2A08" w:rsidRPr="00981F8C" w:rsidRDefault="001A2A08" w:rsidP="001A2A08">
            <w:pPr>
              <w:jc w:val="center"/>
              <w:rPr>
                <w:rFonts w:ascii="Calibri" w:eastAsia="Times New Roman" w:hAnsi="Calibri" w:cs="Times New Roman"/>
                <w:color w:val="000000"/>
                <w:lang w:val="en-GB"/>
              </w:rPr>
            </w:pPr>
          </w:p>
        </w:tc>
      </w:tr>
    </w:tbl>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sectPr w:rsidR="001A2A08" w:rsidSect="001A2A08">
          <w:footerReference w:type="default" r:id="rId12"/>
          <w:pgSz w:w="11909" w:h="16834"/>
          <w:pgMar w:top="1440" w:right="1440" w:bottom="1440" w:left="1440" w:header="720" w:footer="720" w:gutter="0"/>
          <w:cols w:space="720"/>
        </w:sectPr>
      </w:pPr>
    </w:p>
    <w:p w:rsidR="001A2A08" w:rsidRDefault="001A2A08" w:rsidP="001A2A08">
      <w:pPr>
        <w:spacing w:before="240"/>
        <w:jc w:val="both"/>
        <w:rPr>
          <w:lang w:val="en-GB"/>
        </w:rPr>
      </w:pPr>
    </w:p>
    <w:p w:rsidR="001A2A08" w:rsidRPr="006D673A" w:rsidRDefault="002606B5" w:rsidP="001A2A08">
      <w:pPr>
        <w:outlineLvl w:val="0"/>
        <w:rPr>
          <w:b/>
          <w:lang w:val="en-US"/>
        </w:rPr>
      </w:pPr>
      <w:r w:rsidRPr="006D673A">
        <w:rPr>
          <w:b/>
          <w:lang w:val="en-US"/>
        </w:rPr>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4</w:t>
      </w:r>
      <w:r w:rsidRPr="006D673A">
        <w:rPr>
          <w:b/>
          <w:noProof/>
        </w:rPr>
        <w:fldChar w:fldCharType="end"/>
      </w:r>
      <w:r w:rsidRPr="006D673A">
        <w:rPr>
          <w:b/>
          <w:lang w:val="en-US"/>
        </w:rPr>
        <w:t>: Variation of cost structure and production value within rubber-cassava intercropping systems based on a sub-sample of 11 interviewed farmers</w:t>
      </w:r>
    </w:p>
    <w:tbl>
      <w:tblPr>
        <w:tblW w:w="14351" w:type="dxa"/>
        <w:tblCellMar>
          <w:left w:w="10" w:type="dxa"/>
          <w:right w:w="10" w:type="dxa"/>
        </w:tblCellMar>
        <w:tblLook w:val="04A0" w:firstRow="1" w:lastRow="0" w:firstColumn="1" w:lastColumn="0" w:noHBand="0" w:noVBand="1"/>
      </w:tblPr>
      <w:tblGrid>
        <w:gridCol w:w="2943"/>
        <w:gridCol w:w="969"/>
        <w:gridCol w:w="1210"/>
        <w:gridCol w:w="860"/>
        <w:gridCol w:w="1188"/>
        <w:gridCol w:w="926"/>
        <w:gridCol w:w="969"/>
        <w:gridCol w:w="926"/>
        <w:gridCol w:w="860"/>
        <w:gridCol w:w="860"/>
        <w:gridCol w:w="926"/>
        <w:gridCol w:w="926"/>
        <w:gridCol w:w="788"/>
      </w:tblGrid>
      <w:tr w:rsidR="001A2A08" w:rsidRPr="009E7BE6" w:rsidTr="001A2A08">
        <w:trPr>
          <w:trHeight w:val="46"/>
        </w:trPr>
        <w:tc>
          <w:tcPr>
            <w:tcW w:w="2943" w:type="dxa"/>
            <w:hideMark/>
          </w:tcPr>
          <w:p w:rsidR="001A2A08" w:rsidRPr="009E7BE6" w:rsidRDefault="002606B5" w:rsidP="001A2A08">
            <w:pPr>
              <w:jc w:val="both"/>
              <w:rPr>
                <w:lang w:val="en-AU"/>
              </w:rPr>
            </w:pPr>
            <w:r w:rsidRPr="009E7BE6">
              <w:rPr>
                <w:lang w:val="en-AU"/>
              </w:rPr>
              <w:t xml:space="preserve"> Farmer </w:t>
            </w:r>
          </w:p>
        </w:tc>
        <w:tc>
          <w:tcPr>
            <w:tcW w:w="969" w:type="dxa"/>
            <w:hideMark/>
          </w:tcPr>
          <w:p w:rsidR="001A2A08" w:rsidRPr="009E7BE6" w:rsidRDefault="002606B5" w:rsidP="001A2A08">
            <w:pPr>
              <w:jc w:val="both"/>
              <w:rPr>
                <w:lang w:val="en-AU"/>
              </w:rPr>
            </w:pPr>
            <w:r w:rsidRPr="009E7BE6">
              <w:rPr>
                <w:lang w:val="en-AU"/>
              </w:rPr>
              <w:t>F1</w:t>
            </w:r>
          </w:p>
        </w:tc>
        <w:tc>
          <w:tcPr>
            <w:tcW w:w="1210" w:type="dxa"/>
            <w:hideMark/>
          </w:tcPr>
          <w:p w:rsidR="001A2A08" w:rsidRPr="009E7BE6" w:rsidRDefault="002606B5" w:rsidP="001A2A08">
            <w:pPr>
              <w:jc w:val="both"/>
              <w:rPr>
                <w:lang w:val="en-AU"/>
              </w:rPr>
            </w:pPr>
            <w:r w:rsidRPr="009E7BE6">
              <w:rPr>
                <w:lang w:val="en-AU"/>
              </w:rPr>
              <w:t>F2</w:t>
            </w:r>
          </w:p>
        </w:tc>
        <w:tc>
          <w:tcPr>
            <w:tcW w:w="860" w:type="dxa"/>
            <w:hideMark/>
          </w:tcPr>
          <w:p w:rsidR="001A2A08" w:rsidRPr="009E7BE6" w:rsidRDefault="002606B5" w:rsidP="001A2A08">
            <w:pPr>
              <w:jc w:val="both"/>
              <w:rPr>
                <w:lang w:val="en-AU"/>
              </w:rPr>
            </w:pPr>
            <w:r w:rsidRPr="009E7BE6">
              <w:rPr>
                <w:lang w:val="en-AU"/>
              </w:rPr>
              <w:t>F3</w:t>
            </w:r>
          </w:p>
        </w:tc>
        <w:tc>
          <w:tcPr>
            <w:tcW w:w="1188" w:type="dxa"/>
            <w:hideMark/>
          </w:tcPr>
          <w:p w:rsidR="001A2A08" w:rsidRPr="009E7BE6" w:rsidRDefault="002606B5" w:rsidP="001A2A08">
            <w:pPr>
              <w:jc w:val="both"/>
              <w:rPr>
                <w:lang w:val="en-AU"/>
              </w:rPr>
            </w:pPr>
            <w:r w:rsidRPr="009E7BE6">
              <w:rPr>
                <w:lang w:val="en-AU"/>
              </w:rPr>
              <w:t>F4</w:t>
            </w:r>
          </w:p>
        </w:tc>
        <w:tc>
          <w:tcPr>
            <w:tcW w:w="926" w:type="dxa"/>
            <w:hideMark/>
          </w:tcPr>
          <w:p w:rsidR="001A2A08" w:rsidRPr="009E7BE6" w:rsidRDefault="002606B5" w:rsidP="001A2A08">
            <w:pPr>
              <w:jc w:val="both"/>
              <w:rPr>
                <w:lang w:val="en-AU"/>
              </w:rPr>
            </w:pPr>
            <w:r w:rsidRPr="009E7BE6">
              <w:rPr>
                <w:lang w:val="en-AU"/>
              </w:rPr>
              <w:t>F5</w:t>
            </w:r>
          </w:p>
        </w:tc>
        <w:tc>
          <w:tcPr>
            <w:tcW w:w="969" w:type="dxa"/>
            <w:hideMark/>
          </w:tcPr>
          <w:p w:rsidR="001A2A08" w:rsidRPr="009E7BE6" w:rsidRDefault="002606B5" w:rsidP="001A2A08">
            <w:pPr>
              <w:jc w:val="both"/>
              <w:rPr>
                <w:lang w:val="en-AU"/>
              </w:rPr>
            </w:pPr>
            <w:r w:rsidRPr="009E7BE6">
              <w:rPr>
                <w:lang w:val="en-AU"/>
              </w:rPr>
              <w:t>F6</w:t>
            </w:r>
          </w:p>
        </w:tc>
        <w:tc>
          <w:tcPr>
            <w:tcW w:w="926" w:type="dxa"/>
            <w:hideMark/>
          </w:tcPr>
          <w:p w:rsidR="001A2A08" w:rsidRPr="009E7BE6" w:rsidRDefault="002606B5" w:rsidP="001A2A08">
            <w:pPr>
              <w:jc w:val="both"/>
              <w:rPr>
                <w:lang w:val="en-AU"/>
              </w:rPr>
            </w:pPr>
            <w:r w:rsidRPr="009E7BE6">
              <w:rPr>
                <w:lang w:val="en-AU"/>
              </w:rPr>
              <w:t>F7</w:t>
            </w:r>
          </w:p>
        </w:tc>
        <w:tc>
          <w:tcPr>
            <w:tcW w:w="860" w:type="dxa"/>
            <w:hideMark/>
          </w:tcPr>
          <w:p w:rsidR="001A2A08" w:rsidRPr="009E7BE6" w:rsidRDefault="002606B5" w:rsidP="001A2A08">
            <w:pPr>
              <w:jc w:val="both"/>
              <w:rPr>
                <w:lang w:val="en-AU"/>
              </w:rPr>
            </w:pPr>
            <w:r w:rsidRPr="009E7BE6">
              <w:rPr>
                <w:lang w:val="en-AU"/>
              </w:rPr>
              <w:t>F8</w:t>
            </w:r>
          </w:p>
        </w:tc>
        <w:tc>
          <w:tcPr>
            <w:tcW w:w="860" w:type="dxa"/>
            <w:hideMark/>
          </w:tcPr>
          <w:p w:rsidR="001A2A08" w:rsidRPr="009E7BE6" w:rsidRDefault="002606B5" w:rsidP="001A2A08">
            <w:pPr>
              <w:jc w:val="both"/>
              <w:rPr>
                <w:lang w:val="en-AU"/>
              </w:rPr>
            </w:pPr>
            <w:r w:rsidRPr="009E7BE6">
              <w:rPr>
                <w:lang w:val="en-AU"/>
              </w:rPr>
              <w:t>F9</w:t>
            </w:r>
          </w:p>
        </w:tc>
        <w:tc>
          <w:tcPr>
            <w:tcW w:w="926" w:type="dxa"/>
            <w:hideMark/>
          </w:tcPr>
          <w:p w:rsidR="001A2A08" w:rsidRPr="009E7BE6" w:rsidRDefault="002606B5" w:rsidP="001A2A08">
            <w:pPr>
              <w:jc w:val="both"/>
              <w:rPr>
                <w:lang w:val="en-AU"/>
              </w:rPr>
            </w:pPr>
            <w:r w:rsidRPr="009E7BE6">
              <w:rPr>
                <w:lang w:val="en-AU"/>
              </w:rPr>
              <w:t>F10</w:t>
            </w:r>
          </w:p>
        </w:tc>
        <w:tc>
          <w:tcPr>
            <w:tcW w:w="926" w:type="dxa"/>
            <w:hideMark/>
          </w:tcPr>
          <w:p w:rsidR="001A2A08" w:rsidRPr="009E7BE6" w:rsidRDefault="002606B5" w:rsidP="001A2A08">
            <w:pPr>
              <w:jc w:val="both"/>
              <w:rPr>
                <w:lang w:val="en-AU"/>
              </w:rPr>
            </w:pPr>
            <w:r w:rsidRPr="009E7BE6">
              <w:rPr>
                <w:lang w:val="en-AU"/>
              </w:rPr>
              <w:t>F11</w:t>
            </w:r>
          </w:p>
        </w:tc>
        <w:tc>
          <w:tcPr>
            <w:tcW w:w="788" w:type="dxa"/>
          </w:tcPr>
          <w:p w:rsidR="001A2A08" w:rsidRPr="009E7BE6" w:rsidRDefault="002606B5" w:rsidP="001A2A08">
            <w:pPr>
              <w:jc w:val="center"/>
            </w:pPr>
            <w:r w:rsidRPr="009E7BE6">
              <w:t>CV</w:t>
            </w:r>
          </w:p>
        </w:tc>
      </w:tr>
      <w:tr w:rsidR="001A2A08" w:rsidRPr="0093633D" w:rsidTr="001A2A08">
        <w:trPr>
          <w:trHeight w:val="134"/>
        </w:trPr>
        <w:tc>
          <w:tcPr>
            <w:tcW w:w="2943" w:type="dxa"/>
            <w:hideMark/>
          </w:tcPr>
          <w:p w:rsidR="001A2A08" w:rsidRPr="0093633D" w:rsidRDefault="002606B5" w:rsidP="001A2A08">
            <w:pPr>
              <w:jc w:val="both"/>
              <w:rPr>
                <w:lang w:val="en-AU"/>
              </w:rPr>
            </w:pPr>
            <w:r w:rsidRPr="0093633D">
              <w:rPr>
                <w:lang w:val="en-AU"/>
              </w:rPr>
              <w:t>Topo</w:t>
            </w:r>
            <w:r>
              <w:rPr>
                <w:lang w:val="en-AU"/>
              </w:rPr>
              <w:t>graphy</w:t>
            </w:r>
          </w:p>
        </w:tc>
        <w:tc>
          <w:tcPr>
            <w:tcW w:w="969" w:type="dxa"/>
            <w:hideMark/>
          </w:tcPr>
          <w:p w:rsidR="001A2A08" w:rsidRPr="0093633D" w:rsidRDefault="002606B5" w:rsidP="001A2A08">
            <w:pPr>
              <w:jc w:val="both"/>
              <w:rPr>
                <w:lang w:val="en-AU"/>
              </w:rPr>
            </w:pPr>
            <w:r w:rsidRPr="0093633D">
              <w:rPr>
                <w:lang w:val="en-AU"/>
              </w:rPr>
              <w:t>Lowland</w:t>
            </w:r>
          </w:p>
        </w:tc>
        <w:tc>
          <w:tcPr>
            <w:tcW w:w="1210" w:type="dxa"/>
            <w:hideMark/>
          </w:tcPr>
          <w:p w:rsidR="001A2A08" w:rsidRPr="0093633D" w:rsidRDefault="002606B5" w:rsidP="001A2A08">
            <w:pPr>
              <w:jc w:val="both"/>
              <w:rPr>
                <w:lang w:val="en-AU"/>
              </w:rPr>
            </w:pPr>
            <w:r w:rsidRPr="0093633D">
              <w:rPr>
                <w:lang w:val="en-AU"/>
              </w:rPr>
              <w:t>Lowland</w:t>
            </w:r>
          </w:p>
        </w:tc>
        <w:tc>
          <w:tcPr>
            <w:tcW w:w="860" w:type="dxa"/>
            <w:hideMark/>
          </w:tcPr>
          <w:p w:rsidR="001A2A08" w:rsidRPr="0093633D" w:rsidRDefault="002606B5" w:rsidP="001A2A08">
            <w:pPr>
              <w:jc w:val="both"/>
              <w:rPr>
                <w:lang w:val="en-AU"/>
              </w:rPr>
            </w:pPr>
            <w:r w:rsidRPr="0093633D">
              <w:rPr>
                <w:lang w:val="en-AU"/>
              </w:rPr>
              <w:t>Upland</w:t>
            </w:r>
          </w:p>
        </w:tc>
        <w:tc>
          <w:tcPr>
            <w:tcW w:w="1188" w:type="dxa"/>
            <w:hideMark/>
          </w:tcPr>
          <w:p w:rsidR="001A2A08" w:rsidRPr="0093633D" w:rsidRDefault="002606B5" w:rsidP="001A2A08">
            <w:pPr>
              <w:jc w:val="both"/>
              <w:rPr>
                <w:lang w:val="en-AU"/>
              </w:rPr>
            </w:pPr>
            <w:r w:rsidRPr="0093633D">
              <w:rPr>
                <w:lang w:val="en-AU"/>
              </w:rPr>
              <w:t>Upland</w:t>
            </w:r>
          </w:p>
        </w:tc>
        <w:tc>
          <w:tcPr>
            <w:tcW w:w="926" w:type="dxa"/>
            <w:hideMark/>
          </w:tcPr>
          <w:p w:rsidR="001A2A08" w:rsidRPr="0093633D" w:rsidRDefault="002606B5" w:rsidP="001A2A08">
            <w:pPr>
              <w:jc w:val="both"/>
              <w:rPr>
                <w:lang w:val="en-AU"/>
              </w:rPr>
            </w:pPr>
            <w:r w:rsidRPr="0093633D">
              <w:rPr>
                <w:lang w:val="en-AU"/>
              </w:rPr>
              <w:t>Upland</w:t>
            </w:r>
          </w:p>
        </w:tc>
        <w:tc>
          <w:tcPr>
            <w:tcW w:w="969" w:type="dxa"/>
            <w:hideMark/>
          </w:tcPr>
          <w:p w:rsidR="001A2A08" w:rsidRPr="0093633D" w:rsidRDefault="002606B5" w:rsidP="001A2A08">
            <w:pPr>
              <w:jc w:val="both"/>
              <w:rPr>
                <w:lang w:val="en-AU"/>
              </w:rPr>
            </w:pPr>
            <w:r w:rsidRPr="0093633D">
              <w:rPr>
                <w:lang w:val="en-AU"/>
              </w:rPr>
              <w:t>Lowland</w:t>
            </w:r>
          </w:p>
        </w:tc>
        <w:tc>
          <w:tcPr>
            <w:tcW w:w="926" w:type="dxa"/>
            <w:hideMark/>
          </w:tcPr>
          <w:p w:rsidR="001A2A08" w:rsidRPr="0093633D" w:rsidRDefault="002606B5" w:rsidP="001A2A08">
            <w:pPr>
              <w:jc w:val="both"/>
              <w:rPr>
                <w:lang w:val="en-AU"/>
              </w:rPr>
            </w:pPr>
            <w:r w:rsidRPr="0093633D">
              <w:rPr>
                <w:lang w:val="en-AU"/>
              </w:rPr>
              <w:t>Upland</w:t>
            </w:r>
          </w:p>
        </w:tc>
        <w:tc>
          <w:tcPr>
            <w:tcW w:w="860" w:type="dxa"/>
            <w:hideMark/>
          </w:tcPr>
          <w:p w:rsidR="001A2A08" w:rsidRPr="0093633D" w:rsidRDefault="002606B5" w:rsidP="001A2A08">
            <w:pPr>
              <w:jc w:val="both"/>
              <w:rPr>
                <w:lang w:val="en-AU"/>
              </w:rPr>
            </w:pPr>
            <w:r w:rsidRPr="0093633D">
              <w:rPr>
                <w:lang w:val="en-AU"/>
              </w:rPr>
              <w:t>Upland</w:t>
            </w:r>
          </w:p>
        </w:tc>
        <w:tc>
          <w:tcPr>
            <w:tcW w:w="860" w:type="dxa"/>
            <w:hideMark/>
          </w:tcPr>
          <w:p w:rsidR="001A2A08" w:rsidRPr="0093633D" w:rsidRDefault="002606B5" w:rsidP="001A2A08">
            <w:pPr>
              <w:jc w:val="both"/>
              <w:rPr>
                <w:lang w:val="en-AU"/>
              </w:rPr>
            </w:pPr>
            <w:r w:rsidRPr="0093633D">
              <w:rPr>
                <w:lang w:val="en-AU"/>
              </w:rPr>
              <w:t>Upland</w:t>
            </w:r>
          </w:p>
        </w:tc>
        <w:tc>
          <w:tcPr>
            <w:tcW w:w="926" w:type="dxa"/>
            <w:hideMark/>
          </w:tcPr>
          <w:p w:rsidR="001A2A08" w:rsidRPr="0093633D" w:rsidRDefault="002606B5" w:rsidP="001A2A08">
            <w:pPr>
              <w:jc w:val="both"/>
              <w:rPr>
                <w:lang w:val="en-AU"/>
              </w:rPr>
            </w:pPr>
            <w:r w:rsidRPr="0093633D">
              <w:rPr>
                <w:lang w:val="en-AU"/>
              </w:rPr>
              <w:t>Upland</w:t>
            </w:r>
          </w:p>
        </w:tc>
        <w:tc>
          <w:tcPr>
            <w:tcW w:w="926" w:type="dxa"/>
            <w:hideMark/>
          </w:tcPr>
          <w:p w:rsidR="001A2A08" w:rsidRPr="0093633D" w:rsidRDefault="002606B5" w:rsidP="001A2A08">
            <w:pPr>
              <w:jc w:val="both"/>
              <w:rPr>
                <w:lang w:val="en-AU"/>
              </w:rPr>
            </w:pPr>
            <w:r w:rsidRPr="0093633D">
              <w:rPr>
                <w:lang w:val="en-AU"/>
              </w:rPr>
              <w:t>Upland</w:t>
            </w:r>
          </w:p>
        </w:tc>
        <w:tc>
          <w:tcPr>
            <w:tcW w:w="788" w:type="dxa"/>
          </w:tcPr>
          <w:p w:rsidR="001A2A08" w:rsidRPr="0093633D" w:rsidRDefault="002606B5" w:rsidP="001A2A08">
            <w:pPr>
              <w:jc w:val="right"/>
            </w:pPr>
            <w:r>
              <w:t>-</w:t>
            </w:r>
          </w:p>
        </w:tc>
      </w:tr>
      <w:tr w:rsidR="001A2A08" w:rsidRPr="0093633D" w:rsidTr="001A2A08">
        <w:trPr>
          <w:trHeight w:val="286"/>
        </w:trPr>
        <w:tc>
          <w:tcPr>
            <w:tcW w:w="2943" w:type="dxa"/>
            <w:hideMark/>
          </w:tcPr>
          <w:p w:rsidR="001A2A08" w:rsidRPr="0093633D" w:rsidRDefault="002606B5" w:rsidP="00C40208">
            <w:pPr>
              <w:jc w:val="both"/>
              <w:rPr>
                <w:lang w:val="en-AU"/>
              </w:rPr>
            </w:pPr>
            <w:r w:rsidRPr="00C40208">
              <w:rPr>
                <w:lang w:val="en-AU"/>
              </w:rPr>
              <w:t xml:space="preserve">Surface (rai*) </w:t>
            </w:r>
            <w:r w:rsidRPr="0093633D">
              <w:rPr>
                <w:lang w:val="en-AU"/>
              </w:rPr>
              <w:t xml:space="preserve"> </w:t>
            </w:r>
          </w:p>
        </w:tc>
        <w:tc>
          <w:tcPr>
            <w:tcW w:w="969" w:type="dxa"/>
            <w:hideMark/>
          </w:tcPr>
          <w:p w:rsidR="001A2A08" w:rsidRPr="0093633D" w:rsidRDefault="002606B5" w:rsidP="001A2A08">
            <w:pPr>
              <w:jc w:val="both"/>
              <w:rPr>
                <w:lang w:val="en-AU"/>
              </w:rPr>
            </w:pPr>
            <w:r w:rsidRPr="0093633D">
              <w:rPr>
                <w:lang w:val="en-AU"/>
              </w:rPr>
              <w:t>10</w:t>
            </w:r>
          </w:p>
        </w:tc>
        <w:tc>
          <w:tcPr>
            <w:tcW w:w="1210" w:type="dxa"/>
            <w:hideMark/>
          </w:tcPr>
          <w:p w:rsidR="001A2A08" w:rsidRPr="0093633D" w:rsidRDefault="002606B5" w:rsidP="001A2A08">
            <w:pPr>
              <w:jc w:val="both"/>
              <w:rPr>
                <w:lang w:val="en-AU"/>
              </w:rPr>
            </w:pPr>
            <w:r w:rsidRPr="0093633D">
              <w:rPr>
                <w:lang w:val="en-AU"/>
              </w:rPr>
              <w:t>7</w:t>
            </w:r>
          </w:p>
        </w:tc>
        <w:tc>
          <w:tcPr>
            <w:tcW w:w="860" w:type="dxa"/>
            <w:hideMark/>
          </w:tcPr>
          <w:p w:rsidR="001A2A08" w:rsidRPr="0093633D" w:rsidRDefault="002606B5" w:rsidP="001A2A08">
            <w:pPr>
              <w:jc w:val="both"/>
              <w:rPr>
                <w:lang w:val="en-AU"/>
              </w:rPr>
            </w:pPr>
            <w:r w:rsidRPr="0093633D">
              <w:rPr>
                <w:lang w:val="en-AU"/>
              </w:rPr>
              <w:t>1</w:t>
            </w:r>
          </w:p>
        </w:tc>
        <w:tc>
          <w:tcPr>
            <w:tcW w:w="1188" w:type="dxa"/>
            <w:hideMark/>
          </w:tcPr>
          <w:p w:rsidR="001A2A08" w:rsidRPr="0093633D" w:rsidRDefault="002606B5" w:rsidP="001A2A08">
            <w:pPr>
              <w:jc w:val="both"/>
              <w:rPr>
                <w:lang w:val="en-AU"/>
              </w:rPr>
            </w:pPr>
            <w:r w:rsidRPr="0093633D">
              <w:rPr>
                <w:lang w:val="en-AU"/>
              </w:rPr>
              <w:t>7</w:t>
            </w:r>
          </w:p>
        </w:tc>
        <w:tc>
          <w:tcPr>
            <w:tcW w:w="926" w:type="dxa"/>
            <w:hideMark/>
          </w:tcPr>
          <w:p w:rsidR="001A2A08" w:rsidRPr="0093633D" w:rsidRDefault="002606B5" w:rsidP="001A2A08">
            <w:pPr>
              <w:jc w:val="both"/>
              <w:rPr>
                <w:lang w:val="en-AU"/>
              </w:rPr>
            </w:pPr>
            <w:r w:rsidRPr="0093633D">
              <w:rPr>
                <w:lang w:val="en-AU"/>
              </w:rPr>
              <w:t>8</w:t>
            </w:r>
          </w:p>
        </w:tc>
        <w:tc>
          <w:tcPr>
            <w:tcW w:w="969" w:type="dxa"/>
            <w:hideMark/>
          </w:tcPr>
          <w:p w:rsidR="001A2A08" w:rsidRPr="0093633D" w:rsidRDefault="002606B5" w:rsidP="001A2A08">
            <w:pPr>
              <w:jc w:val="both"/>
              <w:rPr>
                <w:lang w:val="en-AU"/>
              </w:rPr>
            </w:pPr>
            <w:r w:rsidRPr="0093633D">
              <w:rPr>
                <w:lang w:val="en-AU"/>
              </w:rPr>
              <w:t>2</w:t>
            </w:r>
          </w:p>
        </w:tc>
        <w:tc>
          <w:tcPr>
            <w:tcW w:w="926" w:type="dxa"/>
            <w:hideMark/>
          </w:tcPr>
          <w:p w:rsidR="001A2A08" w:rsidRPr="0093633D" w:rsidRDefault="002606B5" w:rsidP="001A2A08">
            <w:pPr>
              <w:jc w:val="both"/>
              <w:rPr>
                <w:lang w:val="en-AU"/>
              </w:rPr>
            </w:pPr>
            <w:r w:rsidRPr="0093633D">
              <w:rPr>
                <w:lang w:val="en-AU"/>
              </w:rPr>
              <w:t>6</w:t>
            </w:r>
          </w:p>
        </w:tc>
        <w:tc>
          <w:tcPr>
            <w:tcW w:w="860" w:type="dxa"/>
            <w:hideMark/>
          </w:tcPr>
          <w:p w:rsidR="001A2A08" w:rsidRPr="0093633D" w:rsidRDefault="002606B5" w:rsidP="001A2A08">
            <w:pPr>
              <w:jc w:val="both"/>
              <w:rPr>
                <w:lang w:val="en-AU"/>
              </w:rPr>
            </w:pPr>
            <w:r w:rsidRPr="0093633D">
              <w:rPr>
                <w:lang w:val="en-AU"/>
              </w:rPr>
              <w:t>5</w:t>
            </w:r>
          </w:p>
        </w:tc>
        <w:tc>
          <w:tcPr>
            <w:tcW w:w="860" w:type="dxa"/>
            <w:hideMark/>
          </w:tcPr>
          <w:p w:rsidR="001A2A08" w:rsidRPr="0093633D" w:rsidRDefault="002606B5" w:rsidP="001A2A08">
            <w:pPr>
              <w:jc w:val="both"/>
              <w:rPr>
                <w:lang w:val="en-AU"/>
              </w:rPr>
            </w:pPr>
            <w:r w:rsidRPr="0093633D">
              <w:rPr>
                <w:lang w:val="en-AU"/>
              </w:rPr>
              <w:t>5</w:t>
            </w:r>
          </w:p>
        </w:tc>
        <w:tc>
          <w:tcPr>
            <w:tcW w:w="926" w:type="dxa"/>
            <w:hideMark/>
          </w:tcPr>
          <w:p w:rsidR="001A2A08" w:rsidRPr="0093633D" w:rsidRDefault="002606B5" w:rsidP="001A2A08">
            <w:pPr>
              <w:jc w:val="both"/>
              <w:rPr>
                <w:lang w:val="en-AU"/>
              </w:rPr>
            </w:pPr>
            <w:r w:rsidRPr="0093633D">
              <w:rPr>
                <w:lang w:val="en-AU"/>
              </w:rPr>
              <w:t>10</w:t>
            </w:r>
          </w:p>
        </w:tc>
        <w:tc>
          <w:tcPr>
            <w:tcW w:w="926" w:type="dxa"/>
            <w:hideMark/>
          </w:tcPr>
          <w:p w:rsidR="001A2A08" w:rsidRPr="0093633D" w:rsidRDefault="002606B5" w:rsidP="001A2A08">
            <w:pPr>
              <w:jc w:val="both"/>
              <w:rPr>
                <w:lang w:val="en-AU"/>
              </w:rPr>
            </w:pPr>
            <w:r w:rsidRPr="0093633D">
              <w:rPr>
                <w:lang w:val="en-AU"/>
              </w:rPr>
              <w:t>6</w:t>
            </w:r>
          </w:p>
        </w:tc>
        <w:tc>
          <w:tcPr>
            <w:tcW w:w="788" w:type="dxa"/>
          </w:tcPr>
          <w:p w:rsidR="001A2A08" w:rsidRPr="0093633D" w:rsidRDefault="002606B5" w:rsidP="001A2A08">
            <w:pPr>
              <w:jc w:val="right"/>
            </w:pPr>
            <w:r>
              <w:t>47%</w:t>
            </w:r>
          </w:p>
        </w:tc>
      </w:tr>
      <w:tr w:rsidR="001A2A08" w:rsidRPr="0093633D" w:rsidTr="001A2A08">
        <w:trPr>
          <w:trHeight w:val="290"/>
        </w:trPr>
        <w:tc>
          <w:tcPr>
            <w:tcW w:w="2943" w:type="dxa"/>
            <w:hideMark/>
          </w:tcPr>
          <w:p w:rsidR="001A2A08" w:rsidRPr="0093633D" w:rsidRDefault="002606B5" w:rsidP="001A2A08">
            <w:pPr>
              <w:jc w:val="both"/>
              <w:rPr>
                <w:lang w:val="en-AU"/>
              </w:rPr>
            </w:pPr>
            <w:r w:rsidRPr="0093633D">
              <w:rPr>
                <w:lang w:val="en-AU"/>
              </w:rPr>
              <w:t>Family labour (</w:t>
            </w:r>
            <w:proofErr w:type="spellStart"/>
            <w:r w:rsidRPr="0093633D">
              <w:rPr>
                <w:lang w:val="en-AU"/>
              </w:rPr>
              <w:t>men.days</w:t>
            </w:r>
            <w:proofErr w:type="spellEnd"/>
            <w:r w:rsidRPr="0093633D">
              <w:rPr>
                <w:lang w:val="en-AU"/>
              </w:rPr>
              <w:t>/rai)</w:t>
            </w:r>
          </w:p>
        </w:tc>
        <w:tc>
          <w:tcPr>
            <w:tcW w:w="969" w:type="dxa"/>
            <w:hideMark/>
          </w:tcPr>
          <w:p w:rsidR="001A2A08" w:rsidRPr="0093633D" w:rsidRDefault="002606B5" w:rsidP="001A2A08">
            <w:pPr>
              <w:jc w:val="both"/>
              <w:rPr>
                <w:lang w:val="en-AU"/>
              </w:rPr>
            </w:pPr>
            <w:r w:rsidRPr="0093633D">
              <w:rPr>
                <w:lang w:val="en-AU"/>
              </w:rPr>
              <w:t>1.5</w:t>
            </w:r>
          </w:p>
        </w:tc>
        <w:tc>
          <w:tcPr>
            <w:tcW w:w="1210" w:type="dxa"/>
            <w:hideMark/>
          </w:tcPr>
          <w:p w:rsidR="001A2A08" w:rsidRPr="0093633D" w:rsidRDefault="002606B5" w:rsidP="001A2A08">
            <w:pPr>
              <w:jc w:val="both"/>
              <w:rPr>
                <w:lang w:val="en-AU"/>
              </w:rPr>
            </w:pPr>
            <w:r w:rsidRPr="0093633D">
              <w:rPr>
                <w:lang w:val="en-AU"/>
              </w:rPr>
              <w:t>1.5</w:t>
            </w:r>
          </w:p>
        </w:tc>
        <w:tc>
          <w:tcPr>
            <w:tcW w:w="860" w:type="dxa"/>
            <w:hideMark/>
          </w:tcPr>
          <w:p w:rsidR="001A2A08" w:rsidRPr="0093633D" w:rsidRDefault="002606B5" w:rsidP="001A2A08">
            <w:pPr>
              <w:jc w:val="both"/>
              <w:rPr>
                <w:lang w:val="en-AU"/>
              </w:rPr>
            </w:pPr>
            <w:r w:rsidRPr="0093633D">
              <w:rPr>
                <w:lang w:val="en-AU"/>
              </w:rPr>
              <w:t>11</w:t>
            </w:r>
          </w:p>
        </w:tc>
        <w:tc>
          <w:tcPr>
            <w:tcW w:w="1188" w:type="dxa"/>
            <w:hideMark/>
          </w:tcPr>
          <w:p w:rsidR="001A2A08" w:rsidRPr="0093633D" w:rsidRDefault="002606B5" w:rsidP="001A2A08">
            <w:pPr>
              <w:jc w:val="both"/>
              <w:rPr>
                <w:lang w:val="en-AU"/>
              </w:rPr>
            </w:pPr>
            <w:r w:rsidRPr="0093633D">
              <w:rPr>
                <w:lang w:val="en-AU"/>
              </w:rPr>
              <w:t>1</w:t>
            </w:r>
          </w:p>
        </w:tc>
        <w:tc>
          <w:tcPr>
            <w:tcW w:w="926" w:type="dxa"/>
            <w:hideMark/>
          </w:tcPr>
          <w:p w:rsidR="001A2A08" w:rsidRPr="0093633D" w:rsidRDefault="002606B5" w:rsidP="001A2A08">
            <w:pPr>
              <w:jc w:val="both"/>
              <w:rPr>
                <w:lang w:val="en-AU"/>
              </w:rPr>
            </w:pPr>
            <w:r w:rsidRPr="0093633D">
              <w:rPr>
                <w:lang w:val="en-AU"/>
              </w:rPr>
              <w:t>0.25</w:t>
            </w:r>
          </w:p>
        </w:tc>
        <w:tc>
          <w:tcPr>
            <w:tcW w:w="969" w:type="dxa"/>
            <w:hideMark/>
          </w:tcPr>
          <w:p w:rsidR="001A2A08" w:rsidRPr="0093633D" w:rsidRDefault="002606B5" w:rsidP="001A2A08">
            <w:pPr>
              <w:jc w:val="both"/>
              <w:rPr>
                <w:lang w:val="en-AU"/>
              </w:rPr>
            </w:pPr>
            <w:r w:rsidRPr="0093633D">
              <w:rPr>
                <w:lang w:val="en-AU"/>
              </w:rPr>
              <w:t>3.25</w:t>
            </w:r>
          </w:p>
        </w:tc>
        <w:tc>
          <w:tcPr>
            <w:tcW w:w="926" w:type="dxa"/>
            <w:hideMark/>
          </w:tcPr>
          <w:p w:rsidR="001A2A08" w:rsidRPr="0093633D" w:rsidRDefault="002606B5" w:rsidP="001A2A08">
            <w:pPr>
              <w:jc w:val="both"/>
              <w:rPr>
                <w:lang w:val="en-AU"/>
              </w:rPr>
            </w:pPr>
            <w:r w:rsidRPr="0093633D">
              <w:rPr>
                <w:lang w:val="en-AU"/>
              </w:rPr>
              <w:t>3.5</w:t>
            </w:r>
          </w:p>
        </w:tc>
        <w:tc>
          <w:tcPr>
            <w:tcW w:w="860" w:type="dxa"/>
            <w:hideMark/>
          </w:tcPr>
          <w:p w:rsidR="001A2A08" w:rsidRPr="0093633D" w:rsidRDefault="002606B5" w:rsidP="001A2A08">
            <w:pPr>
              <w:jc w:val="both"/>
              <w:rPr>
                <w:lang w:val="en-AU"/>
              </w:rPr>
            </w:pPr>
            <w:r w:rsidRPr="0093633D">
              <w:rPr>
                <w:lang w:val="en-AU"/>
              </w:rPr>
              <w:t>1.2</w:t>
            </w:r>
          </w:p>
        </w:tc>
        <w:tc>
          <w:tcPr>
            <w:tcW w:w="860" w:type="dxa"/>
            <w:hideMark/>
          </w:tcPr>
          <w:p w:rsidR="001A2A08" w:rsidRPr="0093633D" w:rsidRDefault="002606B5" w:rsidP="001A2A08">
            <w:pPr>
              <w:jc w:val="both"/>
              <w:rPr>
                <w:lang w:val="en-AU"/>
              </w:rPr>
            </w:pPr>
            <w:r w:rsidRPr="0093633D">
              <w:rPr>
                <w:lang w:val="en-AU"/>
              </w:rPr>
              <w:t>3.1</w:t>
            </w:r>
          </w:p>
        </w:tc>
        <w:tc>
          <w:tcPr>
            <w:tcW w:w="926" w:type="dxa"/>
            <w:hideMark/>
          </w:tcPr>
          <w:p w:rsidR="001A2A08" w:rsidRPr="0093633D" w:rsidRDefault="002606B5" w:rsidP="001A2A08">
            <w:pPr>
              <w:jc w:val="both"/>
              <w:rPr>
                <w:lang w:val="en-AU"/>
              </w:rPr>
            </w:pPr>
            <w:r w:rsidRPr="0093633D">
              <w:rPr>
                <w:lang w:val="en-AU"/>
              </w:rPr>
              <w:t>1.7</w:t>
            </w:r>
          </w:p>
        </w:tc>
        <w:tc>
          <w:tcPr>
            <w:tcW w:w="926" w:type="dxa"/>
            <w:hideMark/>
          </w:tcPr>
          <w:p w:rsidR="001A2A08" w:rsidRPr="0093633D" w:rsidRDefault="002606B5" w:rsidP="001A2A08">
            <w:pPr>
              <w:jc w:val="both"/>
              <w:rPr>
                <w:lang w:val="en-AU"/>
              </w:rPr>
            </w:pPr>
            <w:r w:rsidRPr="0093633D">
              <w:rPr>
                <w:lang w:val="en-AU"/>
              </w:rPr>
              <w:t>0.67</w:t>
            </w:r>
          </w:p>
        </w:tc>
        <w:tc>
          <w:tcPr>
            <w:tcW w:w="788" w:type="dxa"/>
          </w:tcPr>
          <w:p w:rsidR="001A2A08" w:rsidRPr="0093633D" w:rsidRDefault="002606B5" w:rsidP="001A2A08">
            <w:pPr>
              <w:jc w:val="right"/>
            </w:pPr>
            <w:r>
              <w:t>114%</w:t>
            </w:r>
          </w:p>
        </w:tc>
      </w:tr>
      <w:tr w:rsidR="001A2A08" w:rsidRPr="0093633D" w:rsidTr="001A2A08">
        <w:trPr>
          <w:trHeight w:val="301"/>
        </w:trPr>
        <w:tc>
          <w:tcPr>
            <w:tcW w:w="2943" w:type="dxa"/>
            <w:hideMark/>
          </w:tcPr>
          <w:p w:rsidR="001A2A08" w:rsidRPr="0093633D" w:rsidRDefault="002606B5" w:rsidP="001A2A08">
            <w:pPr>
              <w:jc w:val="both"/>
              <w:rPr>
                <w:lang w:val="en-AU"/>
              </w:rPr>
            </w:pPr>
            <w:r>
              <w:rPr>
                <w:lang w:val="en-AU"/>
              </w:rPr>
              <w:t>Total</w:t>
            </w:r>
            <w:r w:rsidRPr="0093633D">
              <w:rPr>
                <w:lang w:val="en-AU"/>
              </w:rPr>
              <w:t xml:space="preserve"> labour (</w:t>
            </w:r>
            <w:proofErr w:type="spellStart"/>
            <w:r w:rsidRPr="0093633D">
              <w:rPr>
                <w:lang w:val="en-AU"/>
              </w:rPr>
              <w:t>men.days</w:t>
            </w:r>
            <w:proofErr w:type="spellEnd"/>
            <w:r w:rsidRPr="0093633D">
              <w:rPr>
                <w:lang w:val="en-AU"/>
              </w:rPr>
              <w:t>/rai)</w:t>
            </w:r>
          </w:p>
        </w:tc>
        <w:tc>
          <w:tcPr>
            <w:tcW w:w="969" w:type="dxa"/>
            <w:hideMark/>
          </w:tcPr>
          <w:p w:rsidR="001A2A08" w:rsidRPr="0093633D" w:rsidRDefault="002606B5" w:rsidP="001A2A08">
            <w:pPr>
              <w:jc w:val="both"/>
              <w:rPr>
                <w:lang w:val="en-AU"/>
              </w:rPr>
            </w:pPr>
            <w:r w:rsidRPr="0093633D">
              <w:rPr>
                <w:lang w:val="en-AU"/>
              </w:rPr>
              <w:t>3</w:t>
            </w:r>
          </w:p>
        </w:tc>
        <w:tc>
          <w:tcPr>
            <w:tcW w:w="1210" w:type="dxa"/>
            <w:hideMark/>
          </w:tcPr>
          <w:p w:rsidR="001A2A08" w:rsidRPr="0093633D" w:rsidRDefault="002606B5" w:rsidP="001A2A08">
            <w:pPr>
              <w:jc w:val="both"/>
              <w:rPr>
                <w:lang w:val="en-AU"/>
              </w:rPr>
            </w:pPr>
            <w:r w:rsidRPr="0093633D">
              <w:rPr>
                <w:lang w:val="en-AU"/>
              </w:rPr>
              <w:t>3.8</w:t>
            </w:r>
          </w:p>
        </w:tc>
        <w:tc>
          <w:tcPr>
            <w:tcW w:w="860" w:type="dxa"/>
            <w:hideMark/>
          </w:tcPr>
          <w:p w:rsidR="001A2A08" w:rsidRPr="0093633D" w:rsidRDefault="002606B5" w:rsidP="001A2A08">
            <w:pPr>
              <w:jc w:val="both"/>
              <w:rPr>
                <w:lang w:val="en-AU"/>
              </w:rPr>
            </w:pPr>
            <w:r w:rsidRPr="0093633D">
              <w:rPr>
                <w:lang w:val="en-AU"/>
              </w:rPr>
              <w:t>9.5</w:t>
            </w:r>
          </w:p>
        </w:tc>
        <w:tc>
          <w:tcPr>
            <w:tcW w:w="1188" w:type="dxa"/>
            <w:hideMark/>
          </w:tcPr>
          <w:p w:rsidR="001A2A08" w:rsidRPr="0093633D" w:rsidRDefault="002606B5" w:rsidP="001A2A08">
            <w:pPr>
              <w:jc w:val="both"/>
              <w:rPr>
                <w:lang w:val="en-AU"/>
              </w:rPr>
            </w:pPr>
            <w:r w:rsidRPr="0093633D">
              <w:rPr>
                <w:lang w:val="en-AU"/>
              </w:rPr>
              <w:t>5.4</w:t>
            </w:r>
          </w:p>
        </w:tc>
        <w:tc>
          <w:tcPr>
            <w:tcW w:w="926" w:type="dxa"/>
            <w:hideMark/>
          </w:tcPr>
          <w:p w:rsidR="001A2A08" w:rsidRPr="0093633D" w:rsidRDefault="002606B5" w:rsidP="001A2A08">
            <w:pPr>
              <w:jc w:val="both"/>
              <w:rPr>
                <w:lang w:val="en-AU"/>
              </w:rPr>
            </w:pPr>
            <w:r w:rsidRPr="0093633D">
              <w:rPr>
                <w:lang w:val="en-AU"/>
              </w:rPr>
              <w:t>2.25</w:t>
            </w:r>
          </w:p>
        </w:tc>
        <w:tc>
          <w:tcPr>
            <w:tcW w:w="969" w:type="dxa"/>
            <w:hideMark/>
          </w:tcPr>
          <w:p w:rsidR="001A2A08" w:rsidRPr="002C0AD1" w:rsidRDefault="002606B5" w:rsidP="001A2A08">
            <w:pPr>
              <w:jc w:val="both"/>
              <w:rPr>
                <w:lang w:val="en-AU"/>
              </w:rPr>
            </w:pPr>
            <w:r w:rsidRPr="002C0AD1">
              <w:rPr>
                <w:bCs/>
                <w:lang w:val="en-AU"/>
              </w:rPr>
              <w:t>3</w:t>
            </w:r>
          </w:p>
        </w:tc>
        <w:tc>
          <w:tcPr>
            <w:tcW w:w="926" w:type="dxa"/>
            <w:hideMark/>
          </w:tcPr>
          <w:p w:rsidR="001A2A08" w:rsidRPr="002C0AD1" w:rsidRDefault="002606B5" w:rsidP="001A2A08">
            <w:pPr>
              <w:jc w:val="both"/>
              <w:rPr>
                <w:lang w:val="en-AU"/>
              </w:rPr>
            </w:pPr>
            <w:r w:rsidRPr="002C0AD1">
              <w:rPr>
                <w:bCs/>
                <w:lang w:val="en-AU"/>
              </w:rPr>
              <w:t>2</w:t>
            </w:r>
          </w:p>
        </w:tc>
        <w:tc>
          <w:tcPr>
            <w:tcW w:w="860" w:type="dxa"/>
            <w:hideMark/>
          </w:tcPr>
          <w:p w:rsidR="001A2A08" w:rsidRPr="002C0AD1" w:rsidRDefault="002606B5" w:rsidP="001A2A08">
            <w:pPr>
              <w:jc w:val="both"/>
              <w:rPr>
                <w:lang w:val="en-AU"/>
              </w:rPr>
            </w:pPr>
            <w:r w:rsidRPr="002C0AD1">
              <w:rPr>
                <w:bCs/>
                <w:lang w:val="en-AU"/>
              </w:rPr>
              <w:t>3.2</w:t>
            </w:r>
          </w:p>
        </w:tc>
        <w:tc>
          <w:tcPr>
            <w:tcW w:w="860" w:type="dxa"/>
            <w:hideMark/>
          </w:tcPr>
          <w:p w:rsidR="001A2A08" w:rsidRPr="0093633D" w:rsidRDefault="002606B5" w:rsidP="001A2A08">
            <w:pPr>
              <w:jc w:val="both"/>
              <w:rPr>
                <w:lang w:val="en-AU"/>
              </w:rPr>
            </w:pPr>
            <w:r>
              <w:rPr>
                <w:lang w:val="en-AU"/>
              </w:rPr>
              <w:t>5.5</w:t>
            </w:r>
          </w:p>
        </w:tc>
        <w:tc>
          <w:tcPr>
            <w:tcW w:w="926" w:type="dxa"/>
            <w:hideMark/>
          </w:tcPr>
          <w:p w:rsidR="001A2A08" w:rsidRPr="0093633D" w:rsidRDefault="002606B5" w:rsidP="001A2A08">
            <w:pPr>
              <w:jc w:val="both"/>
              <w:rPr>
                <w:lang w:val="en-AU"/>
              </w:rPr>
            </w:pPr>
            <w:r>
              <w:rPr>
                <w:lang w:val="en-AU"/>
              </w:rPr>
              <w:t>3.4</w:t>
            </w:r>
          </w:p>
        </w:tc>
        <w:tc>
          <w:tcPr>
            <w:tcW w:w="926" w:type="dxa"/>
            <w:hideMark/>
          </w:tcPr>
          <w:p w:rsidR="001A2A08" w:rsidRPr="0093633D" w:rsidRDefault="002606B5" w:rsidP="001A2A08">
            <w:pPr>
              <w:jc w:val="both"/>
              <w:rPr>
                <w:lang w:val="en-AU"/>
              </w:rPr>
            </w:pPr>
            <w:r>
              <w:rPr>
                <w:lang w:val="en-AU"/>
              </w:rPr>
              <w:t>1.8</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57%</w:t>
            </w:r>
          </w:p>
        </w:tc>
      </w:tr>
      <w:tr w:rsidR="001A2A08" w:rsidRPr="0093633D" w:rsidTr="001A2A08">
        <w:trPr>
          <w:trHeight w:val="269"/>
        </w:trPr>
        <w:tc>
          <w:tcPr>
            <w:tcW w:w="2943" w:type="dxa"/>
            <w:hideMark/>
          </w:tcPr>
          <w:p w:rsidR="001A2A08" w:rsidRPr="0093633D" w:rsidRDefault="002606B5" w:rsidP="001A2A08">
            <w:pPr>
              <w:jc w:val="both"/>
              <w:rPr>
                <w:lang w:val="en-AU"/>
              </w:rPr>
            </w:pPr>
            <w:r w:rsidRPr="0093633D">
              <w:rPr>
                <w:lang w:val="en-AU"/>
              </w:rPr>
              <w:t xml:space="preserve">Paid </w:t>
            </w:r>
            <w:r>
              <w:rPr>
                <w:lang w:val="en-AU"/>
              </w:rPr>
              <w:t>wage*</w:t>
            </w:r>
            <w:r w:rsidRPr="0093633D">
              <w:rPr>
                <w:lang w:val="en-AU"/>
              </w:rPr>
              <w:t xml:space="preserve"> (</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930</w:t>
            </w:r>
          </w:p>
        </w:tc>
        <w:tc>
          <w:tcPr>
            <w:tcW w:w="1210" w:type="dxa"/>
            <w:hideMark/>
          </w:tcPr>
          <w:p w:rsidR="001A2A08" w:rsidRPr="0093633D" w:rsidRDefault="002606B5" w:rsidP="001A2A08">
            <w:pPr>
              <w:jc w:val="both"/>
              <w:rPr>
                <w:lang w:val="en-AU"/>
              </w:rPr>
            </w:pPr>
            <w:r w:rsidRPr="0093633D">
              <w:rPr>
                <w:lang w:val="en-AU"/>
              </w:rPr>
              <w:t>1130</w:t>
            </w:r>
          </w:p>
        </w:tc>
        <w:tc>
          <w:tcPr>
            <w:tcW w:w="860" w:type="dxa"/>
            <w:hideMark/>
          </w:tcPr>
          <w:p w:rsidR="001A2A08" w:rsidRPr="0093633D" w:rsidRDefault="002606B5" w:rsidP="001A2A08">
            <w:pPr>
              <w:jc w:val="both"/>
              <w:rPr>
                <w:lang w:val="en-AU"/>
              </w:rPr>
            </w:pPr>
            <w:r w:rsidRPr="0093633D">
              <w:rPr>
                <w:lang w:val="en-AU"/>
              </w:rPr>
              <w:t>1600</w:t>
            </w:r>
          </w:p>
        </w:tc>
        <w:tc>
          <w:tcPr>
            <w:tcW w:w="1188" w:type="dxa"/>
            <w:hideMark/>
          </w:tcPr>
          <w:p w:rsidR="001A2A08" w:rsidRPr="0093633D" w:rsidRDefault="002606B5" w:rsidP="001A2A08">
            <w:pPr>
              <w:jc w:val="both"/>
              <w:rPr>
                <w:lang w:val="en-AU"/>
              </w:rPr>
            </w:pPr>
            <w:r w:rsidRPr="0093633D">
              <w:rPr>
                <w:lang w:val="en-AU"/>
              </w:rPr>
              <w:t>1654.3</w:t>
            </w:r>
          </w:p>
        </w:tc>
        <w:tc>
          <w:tcPr>
            <w:tcW w:w="926" w:type="dxa"/>
            <w:hideMark/>
          </w:tcPr>
          <w:p w:rsidR="001A2A08" w:rsidRPr="0093633D" w:rsidRDefault="002606B5" w:rsidP="001A2A08">
            <w:pPr>
              <w:jc w:val="both"/>
              <w:rPr>
                <w:lang w:val="en-AU"/>
              </w:rPr>
            </w:pPr>
            <w:r w:rsidRPr="0093633D">
              <w:rPr>
                <w:lang w:val="en-AU"/>
              </w:rPr>
              <w:t>1125</w:t>
            </w:r>
          </w:p>
        </w:tc>
        <w:tc>
          <w:tcPr>
            <w:tcW w:w="969" w:type="dxa"/>
            <w:hideMark/>
          </w:tcPr>
          <w:p w:rsidR="001A2A08" w:rsidRPr="0093633D" w:rsidRDefault="002606B5" w:rsidP="001A2A08">
            <w:pPr>
              <w:jc w:val="both"/>
              <w:rPr>
                <w:lang w:val="en-AU"/>
              </w:rPr>
            </w:pPr>
            <w:r w:rsidRPr="0093633D">
              <w:rPr>
                <w:lang w:val="en-AU"/>
              </w:rPr>
              <w:t>550</w:t>
            </w:r>
          </w:p>
        </w:tc>
        <w:tc>
          <w:tcPr>
            <w:tcW w:w="926" w:type="dxa"/>
            <w:hideMark/>
          </w:tcPr>
          <w:p w:rsidR="001A2A08" w:rsidRPr="0093633D" w:rsidRDefault="002606B5" w:rsidP="001A2A08">
            <w:pPr>
              <w:jc w:val="both"/>
              <w:rPr>
                <w:lang w:val="en-AU"/>
              </w:rPr>
            </w:pPr>
            <w:r w:rsidRPr="0093633D">
              <w:rPr>
                <w:lang w:val="en-AU"/>
              </w:rPr>
              <w:t>1133.4</w:t>
            </w:r>
          </w:p>
        </w:tc>
        <w:tc>
          <w:tcPr>
            <w:tcW w:w="860" w:type="dxa"/>
            <w:hideMark/>
          </w:tcPr>
          <w:p w:rsidR="001A2A08" w:rsidRPr="0093633D" w:rsidRDefault="002606B5" w:rsidP="001A2A08">
            <w:pPr>
              <w:jc w:val="both"/>
              <w:rPr>
                <w:lang w:val="en-AU"/>
              </w:rPr>
            </w:pPr>
            <w:r w:rsidRPr="0093633D">
              <w:rPr>
                <w:lang w:val="en-AU"/>
              </w:rPr>
              <w:t>1160</w:t>
            </w:r>
          </w:p>
        </w:tc>
        <w:tc>
          <w:tcPr>
            <w:tcW w:w="860" w:type="dxa"/>
            <w:hideMark/>
          </w:tcPr>
          <w:p w:rsidR="001A2A08" w:rsidRPr="0093633D" w:rsidRDefault="002606B5" w:rsidP="001A2A08">
            <w:pPr>
              <w:jc w:val="both"/>
              <w:rPr>
                <w:lang w:val="en-AU"/>
              </w:rPr>
            </w:pPr>
            <w:r w:rsidRPr="0093633D">
              <w:rPr>
                <w:lang w:val="en-AU"/>
              </w:rPr>
              <w:t>1050</w:t>
            </w:r>
          </w:p>
        </w:tc>
        <w:tc>
          <w:tcPr>
            <w:tcW w:w="926" w:type="dxa"/>
            <w:hideMark/>
          </w:tcPr>
          <w:p w:rsidR="001A2A08" w:rsidRPr="0093633D" w:rsidRDefault="002606B5" w:rsidP="001A2A08">
            <w:pPr>
              <w:jc w:val="both"/>
              <w:rPr>
                <w:lang w:val="en-AU"/>
              </w:rPr>
            </w:pPr>
            <w:r w:rsidRPr="0093633D">
              <w:rPr>
                <w:lang w:val="en-AU"/>
              </w:rPr>
              <w:t>1390</w:t>
            </w:r>
          </w:p>
        </w:tc>
        <w:tc>
          <w:tcPr>
            <w:tcW w:w="926" w:type="dxa"/>
            <w:hideMark/>
          </w:tcPr>
          <w:p w:rsidR="001A2A08" w:rsidRPr="0093633D" w:rsidRDefault="002606B5" w:rsidP="001A2A08">
            <w:pPr>
              <w:jc w:val="both"/>
              <w:rPr>
                <w:lang w:val="en-AU"/>
              </w:rPr>
            </w:pPr>
            <w:r w:rsidRPr="0093633D">
              <w:rPr>
                <w:lang w:val="en-AU"/>
              </w:rPr>
              <w:t>250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38%</w:t>
            </w:r>
          </w:p>
        </w:tc>
      </w:tr>
      <w:tr w:rsidR="001A2A08" w:rsidRPr="0093633D" w:rsidTr="001A2A08">
        <w:trPr>
          <w:trHeight w:val="66"/>
        </w:trPr>
        <w:tc>
          <w:tcPr>
            <w:tcW w:w="2943" w:type="dxa"/>
            <w:hideMark/>
          </w:tcPr>
          <w:p w:rsidR="001A2A08" w:rsidRPr="0093633D" w:rsidRDefault="002606B5" w:rsidP="001A2A08">
            <w:pPr>
              <w:jc w:val="both"/>
              <w:rPr>
                <w:lang w:val="en-AU"/>
              </w:rPr>
            </w:pPr>
            <w:r w:rsidRPr="0093633D">
              <w:rPr>
                <w:lang w:val="en-AU"/>
              </w:rPr>
              <w:t>Cutting</w:t>
            </w:r>
            <w:r>
              <w:rPr>
                <w:lang w:val="en-AU"/>
              </w:rPr>
              <w:t xml:space="preserve"> co</w:t>
            </w:r>
            <w:r w:rsidRPr="0093633D">
              <w:rPr>
                <w:lang w:val="en-AU"/>
              </w:rPr>
              <w:t>s</w:t>
            </w:r>
            <w:r>
              <w:rPr>
                <w:lang w:val="en-AU"/>
              </w:rPr>
              <w:t>t</w:t>
            </w:r>
            <w:r w:rsidRPr="0093633D">
              <w:rPr>
                <w:lang w:val="en-AU"/>
              </w:rPr>
              <w:t xml:space="preserve"> (</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300</w:t>
            </w:r>
          </w:p>
        </w:tc>
        <w:tc>
          <w:tcPr>
            <w:tcW w:w="969" w:type="dxa"/>
            <w:hideMark/>
          </w:tcPr>
          <w:p w:rsidR="001A2A08" w:rsidRPr="0093633D" w:rsidRDefault="002606B5" w:rsidP="001A2A08">
            <w:pPr>
              <w:jc w:val="both"/>
              <w:rPr>
                <w:lang w:val="en-AU"/>
              </w:rPr>
            </w:pPr>
            <w:r w:rsidRPr="0093633D">
              <w:rPr>
                <w:lang w:val="en-AU"/>
              </w:rPr>
              <w:t>280</w:t>
            </w:r>
          </w:p>
        </w:tc>
        <w:tc>
          <w:tcPr>
            <w:tcW w:w="926" w:type="dxa"/>
            <w:hideMark/>
          </w:tcPr>
          <w:p w:rsidR="001A2A08" w:rsidRPr="0093633D" w:rsidRDefault="002606B5" w:rsidP="001A2A08">
            <w:pPr>
              <w:jc w:val="both"/>
              <w:rPr>
                <w:lang w:val="en-AU"/>
              </w:rPr>
            </w:pPr>
            <w:r w:rsidRPr="0093633D">
              <w:rPr>
                <w:lang w:val="en-AU"/>
              </w:rPr>
              <w:t>150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180%</w:t>
            </w:r>
          </w:p>
        </w:tc>
      </w:tr>
      <w:tr w:rsidR="001A2A08" w:rsidRPr="0093633D" w:rsidTr="001A2A08">
        <w:trPr>
          <w:trHeight w:val="290"/>
        </w:trPr>
        <w:tc>
          <w:tcPr>
            <w:tcW w:w="2943" w:type="dxa"/>
            <w:hideMark/>
          </w:tcPr>
          <w:p w:rsidR="001A2A08" w:rsidRPr="0093633D" w:rsidRDefault="002606B5" w:rsidP="001A2A08">
            <w:pPr>
              <w:jc w:val="both"/>
              <w:rPr>
                <w:lang w:val="en-AU"/>
              </w:rPr>
            </w:pPr>
            <w:r w:rsidRPr="0093633D">
              <w:rPr>
                <w:lang w:val="en-AU"/>
              </w:rPr>
              <w:t>Fertiliser quantities (kg/rai)</w:t>
            </w:r>
          </w:p>
        </w:tc>
        <w:tc>
          <w:tcPr>
            <w:tcW w:w="969" w:type="dxa"/>
            <w:hideMark/>
          </w:tcPr>
          <w:p w:rsidR="001A2A08" w:rsidRPr="0093633D" w:rsidRDefault="002606B5" w:rsidP="001A2A08">
            <w:pPr>
              <w:jc w:val="both"/>
              <w:rPr>
                <w:lang w:val="en-AU"/>
              </w:rPr>
            </w:pPr>
            <w:r w:rsidRPr="0093633D">
              <w:rPr>
                <w:lang w:val="en-AU"/>
              </w:rPr>
              <w:t>60</w:t>
            </w:r>
          </w:p>
        </w:tc>
        <w:tc>
          <w:tcPr>
            <w:tcW w:w="1210" w:type="dxa"/>
            <w:hideMark/>
          </w:tcPr>
          <w:p w:rsidR="001A2A08" w:rsidRPr="0093633D" w:rsidRDefault="002606B5" w:rsidP="001A2A08">
            <w:pPr>
              <w:jc w:val="both"/>
              <w:rPr>
                <w:lang w:val="en-AU"/>
              </w:rPr>
            </w:pPr>
            <w:r>
              <w:rPr>
                <w:lang w:val="en-AU"/>
              </w:rPr>
              <w:t>75</w:t>
            </w:r>
          </w:p>
        </w:tc>
        <w:tc>
          <w:tcPr>
            <w:tcW w:w="860" w:type="dxa"/>
            <w:hideMark/>
          </w:tcPr>
          <w:p w:rsidR="001A2A08" w:rsidRPr="0093633D" w:rsidRDefault="002606B5" w:rsidP="001A2A08">
            <w:pPr>
              <w:jc w:val="both"/>
              <w:rPr>
                <w:lang w:val="en-AU"/>
              </w:rPr>
            </w:pPr>
            <w:r w:rsidRPr="0093633D">
              <w:rPr>
                <w:lang w:val="en-AU"/>
              </w:rPr>
              <w:t>25</w:t>
            </w:r>
          </w:p>
        </w:tc>
        <w:tc>
          <w:tcPr>
            <w:tcW w:w="1188" w:type="dxa"/>
            <w:hideMark/>
          </w:tcPr>
          <w:p w:rsidR="001A2A08" w:rsidRPr="0093633D" w:rsidRDefault="002606B5" w:rsidP="001A2A08">
            <w:pPr>
              <w:jc w:val="both"/>
              <w:rPr>
                <w:lang w:val="en-AU"/>
              </w:rPr>
            </w:pPr>
            <w:r w:rsidRPr="0093633D">
              <w:rPr>
                <w:lang w:val="en-AU"/>
              </w:rPr>
              <w:t>5</w:t>
            </w:r>
          </w:p>
        </w:tc>
        <w:tc>
          <w:tcPr>
            <w:tcW w:w="926" w:type="dxa"/>
            <w:hideMark/>
          </w:tcPr>
          <w:p w:rsidR="001A2A08" w:rsidRPr="0093633D" w:rsidRDefault="002606B5" w:rsidP="001A2A08">
            <w:pPr>
              <w:jc w:val="both"/>
              <w:rPr>
                <w:lang w:val="en-AU"/>
              </w:rPr>
            </w:pPr>
            <w:r w:rsidRPr="0093633D">
              <w:rPr>
                <w:lang w:val="en-AU"/>
              </w:rPr>
              <w:t>60</w:t>
            </w:r>
          </w:p>
        </w:tc>
        <w:tc>
          <w:tcPr>
            <w:tcW w:w="969" w:type="dxa"/>
            <w:hideMark/>
          </w:tcPr>
          <w:p w:rsidR="001A2A08" w:rsidRPr="0093633D" w:rsidRDefault="002606B5" w:rsidP="001A2A08">
            <w:pPr>
              <w:jc w:val="both"/>
              <w:rPr>
                <w:lang w:val="en-AU"/>
              </w:rPr>
            </w:pPr>
            <w:r w:rsidRPr="0093633D">
              <w:rPr>
                <w:lang w:val="en-AU"/>
              </w:rPr>
              <w:t>12.5</w:t>
            </w:r>
          </w:p>
        </w:tc>
        <w:tc>
          <w:tcPr>
            <w:tcW w:w="926" w:type="dxa"/>
            <w:hideMark/>
          </w:tcPr>
          <w:p w:rsidR="001A2A08" w:rsidRPr="0093633D" w:rsidRDefault="002606B5" w:rsidP="001A2A08">
            <w:pPr>
              <w:jc w:val="both"/>
              <w:rPr>
                <w:lang w:val="en-AU"/>
              </w:rPr>
            </w:pPr>
            <w:r w:rsidRPr="0093633D">
              <w:rPr>
                <w:lang w:val="en-AU"/>
              </w:rPr>
              <w:t>66.6</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25</w:t>
            </w:r>
          </w:p>
        </w:tc>
        <w:tc>
          <w:tcPr>
            <w:tcW w:w="926" w:type="dxa"/>
            <w:hideMark/>
          </w:tcPr>
          <w:p w:rsidR="001A2A08" w:rsidRPr="0093633D" w:rsidRDefault="002606B5" w:rsidP="001A2A08">
            <w:pPr>
              <w:jc w:val="both"/>
              <w:rPr>
                <w:lang w:val="en-AU"/>
              </w:rPr>
            </w:pPr>
            <w:r w:rsidRPr="0093633D">
              <w:rPr>
                <w:lang w:val="en-AU"/>
              </w:rPr>
              <w:t>8.33</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95%</w:t>
            </w:r>
          </w:p>
        </w:tc>
      </w:tr>
      <w:tr w:rsidR="001A2A08" w:rsidRPr="0093633D" w:rsidTr="001A2A08">
        <w:trPr>
          <w:trHeight w:val="139"/>
        </w:trPr>
        <w:tc>
          <w:tcPr>
            <w:tcW w:w="2943" w:type="dxa"/>
            <w:hideMark/>
          </w:tcPr>
          <w:p w:rsidR="001A2A08" w:rsidRPr="0093633D" w:rsidRDefault="002606B5" w:rsidP="001A2A08">
            <w:pPr>
              <w:jc w:val="both"/>
              <w:rPr>
                <w:lang w:val="en-AU"/>
              </w:rPr>
            </w:pPr>
            <w:r w:rsidRPr="0093633D">
              <w:rPr>
                <w:lang w:val="en-AU"/>
              </w:rPr>
              <w:t>Ferti</w:t>
            </w:r>
            <w:r>
              <w:rPr>
                <w:lang w:val="en-AU"/>
              </w:rPr>
              <w:t>lization c</w:t>
            </w:r>
            <w:r w:rsidRPr="0093633D">
              <w:rPr>
                <w:lang w:val="en-AU"/>
              </w:rPr>
              <w:t>ost (</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936</w:t>
            </w:r>
          </w:p>
        </w:tc>
        <w:tc>
          <w:tcPr>
            <w:tcW w:w="1210" w:type="dxa"/>
            <w:hideMark/>
          </w:tcPr>
          <w:p w:rsidR="001A2A08" w:rsidRPr="0093633D" w:rsidRDefault="002606B5" w:rsidP="001A2A08">
            <w:pPr>
              <w:jc w:val="both"/>
              <w:rPr>
                <w:lang w:val="en-AU"/>
              </w:rPr>
            </w:pPr>
            <w:r w:rsidRPr="0093633D">
              <w:rPr>
                <w:lang w:val="en-AU"/>
              </w:rPr>
              <w:t>995</w:t>
            </w:r>
          </w:p>
        </w:tc>
        <w:tc>
          <w:tcPr>
            <w:tcW w:w="860" w:type="dxa"/>
            <w:hideMark/>
          </w:tcPr>
          <w:p w:rsidR="001A2A08" w:rsidRPr="0093633D" w:rsidRDefault="002606B5" w:rsidP="001A2A08">
            <w:pPr>
              <w:jc w:val="both"/>
              <w:rPr>
                <w:lang w:val="en-AU"/>
              </w:rPr>
            </w:pPr>
            <w:r w:rsidRPr="0093633D">
              <w:rPr>
                <w:lang w:val="en-AU"/>
              </w:rPr>
              <w:t>350</w:t>
            </w:r>
          </w:p>
        </w:tc>
        <w:tc>
          <w:tcPr>
            <w:tcW w:w="1188" w:type="dxa"/>
            <w:hideMark/>
          </w:tcPr>
          <w:p w:rsidR="001A2A08" w:rsidRPr="0093633D" w:rsidRDefault="002606B5" w:rsidP="001A2A08">
            <w:pPr>
              <w:jc w:val="both"/>
              <w:rPr>
                <w:lang w:val="en-AU"/>
              </w:rPr>
            </w:pPr>
            <w:r w:rsidRPr="0093633D">
              <w:rPr>
                <w:lang w:val="en-AU"/>
              </w:rPr>
              <w:t>80</w:t>
            </w:r>
          </w:p>
        </w:tc>
        <w:tc>
          <w:tcPr>
            <w:tcW w:w="926" w:type="dxa"/>
            <w:hideMark/>
          </w:tcPr>
          <w:p w:rsidR="001A2A08" w:rsidRPr="0093633D" w:rsidRDefault="002606B5" w:rsidP="001A2A08">
            <w:pPr>
              <w:jc w:val="both"/>
              <w:rPr>
                <w:lang w:val="en-AU"/>
              </w:rPr>
            </w:pPr>
            <w:r w:rsidRPr="0093633D">
              <w:rPr>
                <w:lang w:val="en-AU"/>
              </w:rPr>
              <w:t>840</w:t>
            </w:r>
          </w:p>
        </w:tc>
        <w:tc>
          <w:tcPr>
            <w:tcW w:w="969" w:type="dxa"/>
            <w:hideMark/>
          </w:tcPr>
          <w:p w:rsidR="001A2A08" w:rsidRPr="0093633D" w:rsidRDefault="002606B5" w:rsidP="001A2A08">
            <w:pPr>
              <w:jc w:val="both"/>
              <w:rPr>
                <w:lang w:val="en-AU"/>
              </w:rPr>
            </w:pPr>
            <w:r w:rsidRPr="0093633D">
              <w:rPr>
                <w:lang w:val="en-AU"/>
              </w:rPr>
              <w:t>205</w:t>
            </w:r>
          </w:p>
        </w:tc>
        <w:tc>
          <w:tcPr>
            <w:tcW w:w="926" w:type="dxa"/>
            <w:hideMark/>
          </w:tcPr>
          <w:p w:rsidR="001A2A08" w:rsidRPr="0093633D" w:rsidRDefault="002606B5" w:rsidP="001A2A08">
            <w:pPr>
              <w:jc w:val="both"/>
              <w:rPr>
                <w:lang w:val="en-AU"/>
              </w:rPr>
            </w:pPr>
            <w:r w:rsidRPr="0093633D">
              <w:rPr>
                <w:lang w:val="en-AU"/>
              </w:rPr>
              <w:t>1198.8</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400</w:t>
            </w:r>
          </w:p>
        </w:tc>
        <w:tc>
          <w:tcPr>
            <w:tcW w:w="926" w:type="dxa"/>
            <w:hideMark/>
          </w:tcPr>
          <w:p w:rsidR="001A2A08" w:rsidRPr="0093633D" w:rsidRDefault="002606B5" w:rsidP="001A2A08">
            <w:pPr>
              <w:jc w:val="both"/>
              <w:rPr>
                <w:lang w:val="en-AU"/>
              </w:rPr>
            </w:pPr>
            <w:r w:rsidRPr="0093633D">
              <w:rPr>
                <w:lang w:val="en-AU"/>
              </w:rPr>
              <w:t>166.6</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94%</w:t>
            </w:r>
          </w:p>
        </w:tc>
      </w:tr>
      <w:tr w:rsidR="001A2A08" w:rsidRPr="0093633D" w:rsidTr="001A2A08">
        <w:trPr>
          <w:trHeight w:val="299"/>
        </w:trPr>
        <w:tc>
          <w:tcPr>
            <w:tcW w:w="2943" w:type="dxa"/>
            <w:hideMark/>
          </w:tcPr>
          <w:p w:rsidR="001A2A08" w:rsidRPr="0093633D" w:rsidRDefault="002606B5" w:rsidP="001A2A08">
            <w:pPr>
              <w:jc w:val="both"/>
              <w:rPr>
                <w:lang w:val="en-AU"/>
              </w:rPr>
            </w:pPr>
            <w:r w:rsidRPr="0093633D">
              <w:rPr>
                <w:lang w:val="en-AU"/>
              </w:rPr>
              <w:t>Amend</w:t>
            </w:r>
            <w:r>
              <w:rPr>
                <w:lang w:val="en-AU"/>
              </w:rPr>
              <w:t xml:space="preserve">ments (kg/rai) </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20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10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25</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150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238%</w:t>
            </w:r>
          </w:p>
        </w:tc>
      </w:tr>
      <w:tr w:rsidR="001A2A08" w:rsidRPr="0093633D" w:rsidTr="001A2A08">
        <w:trPr>
          <w:trHeight w:val="289"/>
        </w:trPr>
        <w:tc>
          <w:tcPr>
            <w:tcW w:w="2943" w:type="dxa"/>
            <w:hideMark/>
          </w:tcPr>
          <w:p w:rsidR="001A2A08" w:rsidRPr="0093633D" w:rsidRDefault="002606B5" w:rsidP="001A2A08">
            <w:pPr>
              <w:jc w:val="both"/>
              <w:rPr>
                <w:lang w:val="en-AU"/>
              </w:rPr>
            </w:pPr>
            <w:r w:rsidRPr="0093633D">
              <w:rPr>
                <w:lang w:val="en-AU"/>
              </w:rPr>
              <w:t>Amend</w:t>
            </w:r>
            <w:r>
              <w:rPr>
                <w:lang w:val="en-AU"/>
              </w:rPr>
              <w:t>ment c</w:t>
            </w:r>
            <w:r w:rsidRPr="0093633D">
              <w:rPr>
                <w:lang w:val="en-AU"/>
              </w:rPr>
              <w:t>ost(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120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80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175</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900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14%</w:t>
            </w:r>
          </w:p>
        </w:tc>
      </w:tr>
      <w:tr w:rsidR="001A2A08" w:rsidRPr="0093633D" w:rsidTr="001A2A08">
        <w:trPr>
          <w:trHeight w:val="137"/>
        </w:trPr>
        <w:tc>
          <w:tcPr>
            <w:tcW w:w="2943" w:type="dxa"/>
            <w:hideMark/>
          </w:tcPr>
          <w:p w:rsidR="001A2A08" w:rsidRPr="0093633D" w:rsidRDefault="002606B5" w:rsidP="001A2A08">
            <w:pPr>
              <w:jc w:val="both"/>
              <w:rPr>
                <w:lang w:val="en-AU"/>
              </w:rPr>
            </w:pPr>
            <w:r>
              <w:rPr>
                <w:lang w:val="en-AU"/>
              </w:rPr>
              <w:t>Manure</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1000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230%</w:t>
            </w:r>
          </w:p>
        </w:tc>
      </w:tr>
      <w:tr w:rsidR="001A2A08" w:rsidRPr="0093633D" w:rsidTr="001A2A08">
        <w:trPr>
          <w:trHeight w:val="297"/>
        </w:trPr>
        <w:tc>
          <w:tcPr>
            <w:tcW w:w="2943" w:type="dxa"/>
            <w:hideMark/>
          </w:tcPr>
          <w:p w:rsidR="001A2A08" w:rsidRPr="0093633D" w:rsidRDefault="002606B5" w:rsidP="001A2A08">
            <w:pPr>
              <w:jc w:val="both"/>
              <w:rPr>
                <w:lang w:val="en-AU"/>
              </w:rPr>
            </w:pPr>
            <w:r>
              <w:rPr>
                <w:lang w:val="en-AU"/>
              </w:rPr>
              <w:t>Manure cost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1000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331%</w:t>
            </w:r>
          </w:p>
        </w:tc>
      </w:tr>
      <w:tr w:rsidR="001A2A08" w:rsidRPr="0093633D" w:rsidTr="001A2A08">
        <w:trPr>
          <w:trHeight w:val="286"/>
        </w:trPr>
        <w:tc>
          <w:tcPr>
            <w:tcW w:w="2943" w:type="dxa"/>
            <w:hideMark/>
          </w:tcPr>
          <w:p w:rsidR="001A2A08" w:rsidRPr="0093633D" w:rsidRDefault="002606B5" w:rsidP="001A2A08">
            <w:pPr>
              <w:jc w:val="both"/>
              <w:rPr>
                <w:lang w:val="en-AU"/>
              </w:rPr>
            </w:pPr>
            <w:r w:rsidRPr="0093633D">
              <w:rPr>
                <w:lang w:val="en-AU"/>
              </w:rPr>
              <w:t>Herbi</w:t>
            </w:r>
            <w:r>
              <w:rPr>
                <w:lang w:val="en-AU"/>
              </w:rPr>
              <w:t>cide</w:t>
            </w:r>
            <w:r w:rsidRPr="0093633D">
              <w:rPr>
                <w:lang w:val="en-AU"/>
              </w:rPr>
              <w:t xml:space="preserve"> (Litre)</w:t>
            </w:r>
          </w:p>
        </w:tc>
        <w:tc>
          <w:tcPr>
            <w:tcW w:w="969" w:type="dxa"/>
            <w:hideMark/>
          </w:tcPr>
          <w:p w:rsidR="001A2A08" w:rsidRPr="0093633D" w:rsidRDefault="002606B5" w:rsidP="001A2A08">
            <w:pPr>
              <w:jc w:val="both"/>
              <w:rPr>
                <w:lang w:val="en-AU"/>
              </w:rPr>
            </w:pPr>
            <w:r w:rsidRPr="0093633D">
              <w:rPr>
                <w:lang w:val="en-AU"/>
              </w:rPr>
              <w:t>2</w:t>
            </w:r>
          </w:p>
        </w:tc>
        <w:tc>
          <w:tcPr>
            <w:tcW w:w="1210" w:type="dxa"/>
            <w:hideMark/>
          </w:tcPr>
          <w:p w:rsidR="001A2A08" w:rsidRPr="0093633D" w:rsidRDefault="002606B5" w:rsidP="001A2A08">
            <w:pPr>
              <w:jc w:val="both"/>
              <w:rPr>
                <w:lang w:val="en-AU"/>
              </w:rPr>
            </w:pPr>
            <w:r w:rsidRPr="0093633D">
              <w:rPr>
                <w:lang w:val="en-AU"/>
              </w:rPr>
              <w:t>2.5</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0.85</w:t>
            </w:r>
          </w:p>
        </w:tc>
        <w:tc>
          <w:tcPr>
            <w:tcW w:w="926" w:type="dxa"/>
            <w:hideMark/>
          </w:tcPr>
          <w:p w:rsidR="001A2A08" w:rsidRPr="0093633D" w:rsidRDefault="002606B5" w:rsidP="001A2A08">
            <w:pPr>
              <w:jc w:val="both"/>
              <w:rPr>
                <w:lang w:val="en-AU"/>
              </w:rPr>
            </w:pPr>
            <w:r w:rsidRPr="0093633D">
              <w:rPr>
                <w:lang w:val="en-AU"/>
              </w:rPr>
              <w:t>1.25</w:t>
            </w:r>
          </w:p>
        </w:tc>
        <w:tc>
          <w:tcPr>
            <w:tcW w:w="969" w:type="dxa"/>
            <w:hideMark/>
          </w:tcPr>
          <w:p w:rsidR="001A2A08" w:rsidRPr="0093633D" w:rsidRDefault="002606B5" w:rsidP="001A2A08">
            <w:pPr>
              <w:jc w:val="both"/>
              <w:rPr>
                <w:lang w:val="en-AU"/>
              </w:rPr>
            </w:pPr>
            <w:r w:rsidRPr="0093633D">
              <w:rPr>
                <w:lang w:val="en-AU"/>
              </w:rPr>
              <w:t>2</w:t>
            </w:r>
          </w:p>
        </w:tc>
        <w:tc>
          <w:tcPr>
            <w:tcW w:w="926" w:type="dxa"/>
            <w:hideMark/>
          </w:tcPr>
          <w:p w:rsidR="001A2A08" w:rsidRPr="0093633D" w:rsidRDefault="002606B5" w:rsidP="001A2A08">
            <w:pPr>
              <w:jc w:val="both"/>
              <w:rPr>
                <w:lang w:val="en-AU"/>
              </w:rPr>
            </w:pPr>
            <w:r w:rsidRPr="0093633D">
              <w:rPr>
                <w:lang w:val="en-AU"/>
              </w:rPr>
              <w:t>0.17</w:t>
            </w:r>
          </w:p>
        </w:tc>
        <w:tc>
          <w:tcPr>
            <w:tcW w:w="860" w:type="dxa"/>
            <w:hideMark/>
          </w:tcPr>
          <w:p w:rsidR="001A2A08" w:rsidRPr="0093633D" w:rsidRDefault="002606B5" w:rsidP="001A2A08">
            <w:pPr>
              <w:jc w:val="both"/>
              <w:rPr>
                <w:lang w:val="en-AU"/>
              </w:rPr>
            </w:pPr>
            <w:r w:rsidRPr="0093633D">
              <w:rPr>
                <w:lang w:val="en-AU"/>
              </w:rPr>
              <w:t>0.2</w:t>
            </w:r>
          </w:p>
        </w:tc>
        <w:tc>
          <w:tcPr>
            <w:tcW w:w="860" w:type="dxa"/>
            <w:hideMark/>
          </w:tcPr>
          <w:p w:rsidR="001A2A08" w:rsidRPr="0093633D" w:rsidRDefault="002606B5" w:rsidP="001A2A08">
            <w:pPr>
              <w:jc w:val="both"/>
              <w:rPr>
                <w:lang w:val="en-AU"/>
              </w:rPr>
            </w:pPr>
            <w:r w:rsidRPr="0093633D">
              <w:rPr>
                <w:lang w:val="en-AU"/>
              </w:rPr>
              <w:t>0.12</w:t>
            </w:r>
          </w:p>
        </w:tc>
        <w:tc>
          <w:tcPr>
            <w:tcW w:w="926" w:type="dxa"/>
            <w:hideMark/>
          </w:tcPr>
          <w:p w:rsidR="001A2A08" w:rsidRPr="0093633D" w:rsidRDefault="002606B5" w:rsidP="001A2A08">
            <w:pPr>
              <w:jc w:val="both"/>
              <w:rPr>
                <w:lang w:val="en-AU"/>
              </w:rPr>
            </w:pPr>
            <w:r w:rsidRPr="0093633D">
              <w:rPr>
                <w:lang w:val="en-AU"/>
              </w:rPr>
              <w:t>0.7</w:t>
            </w:r>
          </w:p>
        </w:tc>
        <w:tc>
          <w:tcPr>
            <w:tcW w:w="926" w:type="dxa"/>
            <w:hideMark/>
          </w:tcPr>
          <w:p w:rsidR="001A2A08" w:rsidRPr="0093633D" w:rsidRDefault="002606B5" w:rsidP="001A2A08">
            <w:pPr>
              <w:jc w:val="both"/>
              <w:rPr>
                <w:lang w:val="en-AU"/>
              </w:rPr>
            </w:pPr>
            <w:r w:rsidRPr="0093633D">
              <w:rPr>
                <w:lang w:val="en-AU"/>
              </w:rPr>
              <w:t>0</w:t>
            </w:r>
          </w:p>
        </w:tc>
        <w:tc>
          <w:tcPr>
            <w:tcW w:w="788" w:type="dxa"/>
          </w:tcPr>
          <w:p w:rsidR="001A2A08" w:rsidRPr="0093633D" w:rsidRDefault="002606B5" w:rsidP="001A2A08">
            <w:pPr>
              <w:jc w:val="right"/>
            </w:pPr>
            <w:r>
              <w:t>103%</w:t>
            </w:r>
          </w:p>
        </w:tc>
      </w:tr>
      <w:tr w:rsidR="001A2A08" w:rsidRPr="0093633D" w:rsidTr="001A2A08">
        <w:trPr>
          <w:trHeight w:val="277"/>
        </w:trPr>
        <w:tc>
          <w:tcPr>
            <w:tcW w:w="2943" w:type="dxa"/>
            <w:hideMark/>
          </w:tcPr>
          <w:p w:rsidR="001A2A08" w:rsidRPr="0093633D" w:rsidRDefault="002606B5" w:rsidP="001A2A08">
            <w:pPr>
              <w:jc w:val="both"/>
              <w:rPr>
                <w:lang w:val="en-AU"/>
              </w:rPr>
            </w:pPr>
            <w:r w:rsidRPr="0093633D">
              <w:rPr>
                <w:lang w:val="en-AU"/>
              </w:rPr>
              <w:t>Herbi</w:t>
            </w:r>
            <w:r>
              <w:rPr>
                <w:lang w:val="en-AU"/>
              </w:rPr>
              <w:t>cide c</w:t>
            </w:r>
            <w:r w:rsidRPr="0093633D">
              <w:rPr>
                <w:lang w:val="en-AU"/>
              </w:rPr>
              <w:t>ost(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200</w:t>
            </w:r>
          </w:p>
        </w:tc>
        <w:tc>
          <w:tcPr>
            <w:tcW w:w="1210" w:type="dxa"/>
            <w:hideMark/>
          </w:tcPr>
          <w:p w:rsidR="001A2A08" w:rsidRPr="0093633D" w:rsidRDefault="002606B5" w:rsidP="001A2A08">
            <w:pPr>
              <w:jc w:val="both"/>
              <w:rPr>
                <w:lang w:val="en-AU"/>
              </w:rPr>
            </w:pPr>
            <w:r w:rsidRPr="0093633D">
              <w:rPr>
                <w:lang w:val="en-AU"/>
              </w:rPr>
              <w:t>250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93.5</w:t>
            </w:r>
          </w:p>
        </w:tc>
        <w:tc>
          <w:tcPr>
            <w:tcW w:w="926" w:type="dxa"/>
            <w:hideMark/>
          </w:tcPr>
          <w:p w:rsidR="001A2A08" w:rsidRPr="0093633D" w:rsidRDefault="002606B5" w:rsidP="001A2A08">
            <w:pPr>
              <w:jc w:val="both"/>
              <w:rPr>
                <w:lang w:val="en-AU"/>
              </w:rPr>
            </w:pPr>
            <w:r w:rsidRPr="0093633D">
              <w:rPr>
                <w:lang w:val="en-AU"/>
              </w:rPr>
              <w:t>112.5</w:t>
            </w:r>
          </w:p>
        </w:tc>
        <w:tc>
          <w:tcPr>
            <w:tcW w:w="969" w:type="dxa"/>
            <w:hideMark/>
          </w:tcPr>
          <w:p w:rsidR="001A2A08" w:rsidRPr="0093633D" w:rsidRDefault="002606B5" w:rsidP="001A2A08">
            <w:pPr>
              <w:jc w:val="both"/>
              <w:rPr>
                <w:lang w:val="en-AU"/>
              </w:rPr>
            </w:pPr>
            <w:r w:rsidRPr="0093633D">
              <w:rPr>
                <w:lang w:val="en-AU"/>
              </w:rPr>
              <w:t>180</w:t>
            </w:r>
          </w:p>
        </w:tc>
        <w:tc>
          <w:tcPr>
            <w:tcW w:w="926" w:type="dxa"/>
            <w:hideMark/>
          </w:tcPr>
          <w:p w:rsidR="001A2A08" w:rsidRPr="0093633D" w:rsidRDefault="002606B5" w:rsidP="001A2A08">
            <w:pPr>
              <w:jc w:val="both"/>
              <w:rPr>
                <w:lang w:val="en-AU"/>
              </w:rPr>
            </w:pPr>
            <w:r w:rsidRPr="0093633D">
              <w:rPr>
                <w:lang w:val="en-AU"/>
              </w:rPr>
              <w:t>18.7</w:t>
            </w:r>
          </w:p>
        </w:tc>
        <w:tc>
          <w:tcPr>
            <w:tcW w:w="860" w:type="dxa"/>
            <w:hideMark/>
          </w:tcPr>
          <w:p w:rsidR="001A2A08" w:rsidRPr="0093633D" w:rsidRDefault="002606B5" w:rsidP="001A2A08">
            <w:pPr>
              <w:jc w:val="both"/>
              <w:rPr>
                <w:lang w:val="en-AU"/>
              </w:rPr>
            </w:pPr>
            <w:r w:rsidRPr="0093633D">
              <w:rPr>
                <w:lang w:val="en-AU"/>
              </w:rPr>
              <w:t>20</w:t>
            </w:r>
          </w:p>
        </w:tc>
        <w:tc>
          <w:tcPr>
            <w:tcW w:w="860" w:type="dxa"/>
            <w:hideMark/>
          </w:tcPr>
          <w:p w:rsidR="001A2A08" w:rsidRPr="0093633D" w:rsidRDefault="002606B5" w:rsidP="001A2A08">
            <w:pPr>
              <w:jc w:val="both"/>
              <w:rPr>
                <w:lang w:val="en-AU"/>
              </w:rPr>
            </w:pPr>
            <w:r w:rsidRPr="0093633D">
              <w:rPr>
                <w:lang w:val="en-AU"/>
              </w:rPr>
              <w:t>13.2</w:t>
            </w:r>
          </w:p>
        </w:tc>
        <w:tc>
          <w:tcPr>
            <w:tcW w:w="926" w:type="dxa"/>
            <w:hideMark/>
          </w:tcPr>
          <w:p w:rsidR="001A2A08" w:rsidRPr="0093633D" w:rsidRDefault="002606B5" w:rsidP="001A2A08">
            <w:pPr>
              <w:jc w:val="both"/>
              <w:rPr>
                <w:lang w:val="en-AU"/>
              </w:rPr>
            </w:pPr>
            <w:r w:rsidRPr="0093633D">
              <w:rPr>
                <w:lang w:val="en-AU"/>
              </w:rPr>
              <w:t>70</w:t>
            </w:r>
          </w:p>
        </w:tc>
        <w:tc>
          <w:tcPr>
            <w:tcW w:w="926" w:type="dxa"/>
            <w:hideMark/>
          </w:tcPr>
          <w:p w:rsidR="001A2A08" w:rsidRPr="0093633D" w:rsidRDefault="002606B5" w:rsidP="001A2A08">
            <w:pPr>
              <w:jc w:val="both"/>
              <w:rPr>
                <w:lang w:val="en-AU"/>
              </w:rPr>
            </w:pPr>
            <w:r w:rsidRPr="0093633D">
              <w:rPr>
                <w:lang w:val="en-AU"/>
              </w:rPr>
              <w:t>0</w:t>
            </w:r>
          </w:p>
        </w:tc>
        <w:tc>
          <w:tcPr>
            <w:tcW w:w="788" w:type="dxa"/>
          </w:tcPr>
          <w:p w:rsidR="001A2A08" w:rsidRPr="0093633D" w:rsidRDefault="002606B5" w:rsidP="001A2A08">
            <w:pPr>
              <w:jc w:val="right"/>
            </w:pPr>
            <w:r>
              <w:t>102%</w:t>
            </w:r>
          </w:p>
        </w:tc>
      </w:tr>
      <w:tr w:rsidR="001A2A08" w:rsidRPr="0093633D" w:rsidTr="001A2A08">
        <w:trPr>
          <w:trHeight w:val="295"/>
        </w:trPr>
        <w:tc>
          <w:tcPr>
            <w:tcW w:w="2943" w:type="dxa"/>
            <w:hideMark/>
          </w:tcPr>
          <w:p w:rsidR="001A2A08" w:rsidRPr="0093633D" w:rsidRDefault="002606B5" w:rsidP="001A2A08">
            <w:pPr>
              <w:jc w:val="both"/>
              <w:rPr>
                <w:lang w:val="en-AU"/>
              </w:rPr>
            </w:pPr>
            <w:r>
              <w:rPr>
                <w:lang w:val="en-AU"/>
              </w:rPr>
              <w:lastRenderedPageBreak/>
              <w:t>EM** c</w:t>
            </w:r>
            <w:r w:rsidRPr="0093633D">
              <w:rPr>
                <w:lang w:val="en-AU"/>
              </w:rPr>
              <w:t>ost(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10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120</w:t>
            </w:r>
          </w:p>
        </w:tc>
        <w:tc>
          <w:tcPr>
            <w:tcW w:w="860" w:type="dxa"/>
            <w:hideMark/>
          </w:tcPr>
          <w:p w:rsidR="001A2A08" w:rsidRPr="0093633D" w:rsidRDefault="002606B5" w:rsidP="001A2A08">
            <w:pPr>
              <w:jc w:val="both"/>
              <w:rPr>
                <w:lang w:val="en-AU"/>
              </w:rPr>
            </w:pPr>
            <w:r w:rsidRPr="0093633D">
              <w:rPr>
                <w:lang w:val="en-AU"/>
              </w:rPr>
              <w:t>60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223%</w:t>
            </w:r>
          </w:p>
        </w:tc>
      </w:tr>
      <w:tr w:rsidR="001A2A08" w:rsidRPr="0093633D" w:rsidTr="001A2A08">
        <w:trPr>
          <w:trHeight w:val="271"/>
        </w:trPr>
        <w:tc>
          <w:tcPr>
            <w:tcW w:w="2943" w:type="dxa"/>
            <w:hideMark/>
          </w:tcPr>
          <w:p w:rsidR="001A2A08" w:rsidRPr="0093633D" w:rsidRDefault="002606B5" w:rsidP="001A2A08">
            <w:pPr>
              <w:jc w:val="both"/>
              <w:rPr>
                <w:lang w:val="en-AU"/>
              </w:rPr>
            </w:pPr>
            <w:r w:rsidRPr="0093633D">
              <w:rPr>
                <w:lang w:val="en-AU"/>
              </w:rPr>
              <w:t>Fuel</w:t>
            </w:r>
            <w:r>
              <w:rPr>
                <w:lang w:val="en-AU"/>
              </w:rPr>
              <w:t xml:space="preserve"> c</w:t>
            </w:r>
            <w:r w:rsidRPr="0093633D">
              <w:rPr>
                <w:lang w:val="en-AU"/>
              </w:rPr>
              <w:t>ost(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10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166.67</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311%</w:t>
            </w:r>
          </w:p>
        </w:tc>
      </w:tr>
      <w:tr w:rsidR="001A2A08" w:rsidRPr="0093633D" w:rsidTr="001A2A08">
        <w:trPr>
          <w:trHeight w:val="288"/>
        </w:trPr>
        <w:tc>
          <w:tcPr>
            <w:tcW w:w="2943" w:type="dxa"/>
            <w:hideMark/>
          </w:tcPr>
          <w:p w:rsidR="001A2A08" w:rsidRPr="0093633D" w:rsidRDefault="002606B5" w:rsidP="001A2A08">
            <w:pPr>
              <w:jc w:val="both"/>
              <w:rPr>
                <w:lang w:val="en-AU"/>
              </w:rPr>
            </w:pPr>
            <w:r w:rsidRPr="0093633D">
              <w:rPr>
                <w:lang w:val="en-AU"/>
              </w:rPr>
              <w:t>Root</w:t>
            </w:r>
            <w:r>
              <w:rPr>
                <w:lang w:val="en-AU"/>
              </w:rPr>
              <w:t xml:space="preserve"> promoter cost </w:t>
            </w:r>
            <w:r w:rsidRPr="0093633D">
              <w:rPr>
                <w:lang w:val="en-AU"/>
              </w:rPr>
              <w: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10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13.75</w:t>
            </w:r>
          </w:p>
        </w:tc>
        <w:tc>
          <w:tcPr>
            <w:tcW w:w="969"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20</w:t>
            </w:r>
          </w:p>
        </w:tc>
        <w:tc>
          <w:tcPr>
            <w:tcW w:w="860" w:type="dxa"/>
            <w:hideMark/>
          </w:tcPr>
          <w:p w:rsidR="001A2A08" w:rsidRPr="0093633D" w:rsidRDefault="002606B5" w:rsidP="001A2A08">
            <w:pPr>
              <w:jc w:val="both"/>
              <w:rPr>
                <w:lang w:val="en-AU"/>
              </w:rPr>
            </w:pPr>
            <w:r w:rsidRPr="0093633D">
              <w:rPr>
                <w:lang w:val="en-AU"/>
              </w:rPr>
              <w:t>50</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25</w:t>
            </w:r>
          </w:p>
        </w:tc>
        <w:tc>
          <w:tcPr>
            <w:tcW w:w="926" w:type="dxa"/>
            <w:hideMark/>
          </w:tcPr>
          <w:p w:rsidR="001A2A08" w:rsidRPr="0093633D" w:rsidRDefault="002606B5" w:rsidP="001A2A08">
            <w:pPr>
              <w:jc w:val="both"/>
              <w:rPr>
                <w:lang w:val="en-AU"/>
              </w:rPr>
            </w:pPr>
            <w:r w:rsidRPr="0093633D">
              <w:rPr>
                <w:lang w:val="en-AU"/>
              </w:rPr>
              <w:t>16.67</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126%</w:t>
            </w:r>
          </w:p>
        </w:tc>
      </w:tr>
      <w:tr w:rsidR="001A2A08" w:rsidRPr="0093633D" w:rsidTr="001A2A08">
        <w:trPr>
          <w:trHeight w:val="279"/>
        </w:trPr>
        <w:tc>
          <w:tcPr>
            <w:tcW w:w="2943" w:type="dxa"/>
            <w:hideMark/>
          </w:tcPr>
          <w:p w:rsidR="001A2A08" w:rsidRPr="0093633D" w:rsidRDefault="002606B5" w:rsidP="001A2A08">
            <w:pPr>
              <w:jc w:val="both"/>
              <w:rPr>
                <w:lang w:val="en-AU"/>
              </w:rPr>
            </w:pPr>
            <w:r>
              <w:rPr>
                <w:lang w:val="en-AU"/>
              </w:rPr>
              <w:t xml:space="preserve">Rent </w:t>
            </w:r>
            <w:r w:rsidRPr="0093633D">
              <w:rPr>
                <w:lang w:val="en-AU"/>
              </w:rPr>
              <w:t>(</w:t>
            </w:r>
            <w:r>
              <w:rPr>
                <w:rFonts w:ascii="Cambria Math" w:hAnsi="Cambria Math" w:cs="Cambria Math"/>
                <w:lang w:val="en-AU"/>
              </w:rPr>
              <w:t>฿</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0</w:t>
            </w:r>
          </w:p>
        </w:tc>
        <w:tc>
          <w:tcPr>
            <w:tcW w:w="1210" w:type="dxa"/>
            <w:hideMark/>
          </w:tcPr>
          <w:p w:rsidR="001A2A08" w:rsidRPr="0093633D" w:rsidRDefault="002606B5" w:rsidP="001A2A08">
            <w:pPr>
              <w:jc w:val="both"/>
              <w:rPr>
                <w:lang w:val="en-AU"/>
              </w:rPr>
            </w:pPr>
            <w:r w:rsidRPr="0093633D">
              <w:rPr>
                <w:lang w:val="en-AU"/>
              </w:rPr>
              <w:t>2000</w:t>
            </w:r>
          </w:p>
        </w:tc>
        <w:tc>
          <w:tcPr>
            <w:tcW w:w="860" w:type="dxa"/>
            <w:hideMark/>
          </w:tcPr>
          <w:p w:rsidR="001A2A08" w:rsidRPr="0093633D" w:rsidRDefault="002606B5" w:rsidP="001A2A08">
            <w:pPr>
              <w:jc w:val="both"/>
              <w:rPr>
                <w:lang w:val="en-AU"/>
              </w:rPr>
            </w:pPr>
            <w:r w:rsidRPr="0093633D">
              <w:rPr>
                <w:lang w:val="en-AU"/>
              </w:rPr>
              <w:t>0</w:t>
            </w:r>
          </w:p>
        </w:tc>
        <w:tc>
          <w:tcPr>
            <w:tcW w:w="1188"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969"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2000</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222%</w:t>
            </w:r>
          </w:p>
        </w:tc>
      </w:tr>
      <w:tr w:rsidR="001A2A08" w:rsidRPr="0093633D" w:rsidTr="001A2A08">
        <w:trPr>
          <w:trHeight w:val="296"/>
        </w:trPr>
        <w:tc>
          <w:tcPr>
            <w:tcW w:w="2943" w:type="dxa"/>
            <w:hideMark/>
          </w:tcPr>
          <w:p w:rsidR="001A2A08" w:rsidRPr="0093633D" w:rsidRDefault="002606B5" w:rsidP="001A2A08">
            <w:pPr>
              <w:jc w:val="both"/>
              <w:rPr>
                <w:lang w:val="en-AU"/>
              </w:rPr>
            </w:pPr>
            <w:r w:rsidRPr="0093633D">
              <w:rPr>
                <w:lang w:val="en-AU"/>
              </w:rPr>
              <w:t>Transport</w:t>
            </w:r>
            <w:r>
              <w:rPr>
                <w:lang w:val="en-AU"/>
              </w:rPr>
              <w:t>ation cost</w:t>
            </w:r>
            <w:r w:rsidRPr="0093633D">
              <w:rPr>
                <w:lang w:val="en-AU"/>
              </w:rPr>
              <w:t>(</w:t>
            </w:r>
            <w:r>
              <w:rPr>
                <w:rFonts w:ascii="Cambria Math" w:hAnsi="Cambria Math" w:cs="Cambria Math"/>
                <w:lang w:val="en-AU"/>
              </w:rPr>
              <w:t>฿</w:t>
            </w:r>
            <w:r>
              <w:rPr>
                <w:lang w:val="en-AU"/>
              </w:rPr>
              <w:t>/rai</w:t>
            </w:r>
            <w:r w:rsidRPr="0093633D">
              <w:rPr>
                <w:lang w:val="en-AU"/>
              </w:rPr>
              <w:t>)</w:t>
            </w:r>
          </w:p>
        </w:tc>
        <w:tc>
          <w:tcPr>
            <w:tcW w:w="969" w:type="dxa"/>
            <w:hideMark/>
          </w:tcPr>
          <w:p w:rsidR="001A2A08" w:rsidRPr="0093633D" w:rsidRDefault="002606B5" w:rsidP="001A2A08">
            <w:pPr>
              <w:jc w:val="both"/>
              <w:rPr>
                <w:lang w:val="en-AU"/>
              </w:rPr>
            </w:pPr>
            <w:r w:rsidRPr="0093633D">
              <w:rPr>
                <w:lang w:val="en-AU"/>
              </w:rPr>
              <w:t>120</w:t>
            </w:r>
          </w:p>
        </w:tc>
        <w:tc>
          <w:tcPr>
            <w:tcW w:w="1210" w:type="dxa"/>
            <w:hideMark/>
          </w:tcPr>
          <w:p w:rsidR="001A2A08" w:rsidRPr="0093633D" w:rsidRDefault="002606B5" w:rsidP="001A2A08">
            <w:pPr>
              <w:jc w:val="both"/>
              <w:rPr>
                <w:lang w:val="en-AU"/>
              </w:rPr>
            </w:pPr>
            <w:r w:rsidRPr="0093633D">
              <w:rPr>
                <w:lang w:val="en-AU"/>
              </w:rPr>
              <w:t>385.74</w:t>
            </w:r>
          </w:p>
        </w:tc>
        <w:tc>
          <w:tcPr>
            <w:tcW w:w="860" w:type="dxa"/>
            <w:hideMark/>
          </w:tcPr>
          <w:p w:rsidR="001A2A08" w:rsidRPr="0093633D" w:rsidRDefault="002606B5" w:rsidP="001A2A08">
            <w:pPr>
              <w:jc w:val="both"/>
              <w:rPr>
                <w:lang w:val="en-AU"/>
              </w:rPr>
            </w:pPr>
            <w:r w:rsidRPr="0093633D">
              <w:rPr>
                <w:lang w:val="en-AU"/>
              </w:rPr>
              <w:t>500</w:t>
            </w:r>
          </w:p>
        </w:tc>
        <w:tc>
          <w:tcPr>
            <w:tcW w:w="1188" w:type="dxa"/>
            <w:hideMark/>
          </w:tcPr>
          <w:p w:rsidR="001A2A08" w:rsidRPr="0093633D" w:rsidRDefault="002606B5" w:rsidP="001A2A08">
            <w:pPr>
              <w:jc w:val="both"/>
              <w:rPr>
                <w:lang w:val="en-AU"/>
              </w:rPr>
            </w:pPr>
            <w:r w:rsidRPr="0093633D">
              <w:rPr>
                <w:lang w:val="en-AU"/>
              </w:rPr>
              <w:t>321</w:t>
            </w:r>
          </w:p>
        </w:tc>
        <w:tc>
          <w:tcPr>
            <w:tcW w:w="926" w:type="dxa"/>
            <w:hideMark/>
          </w:tcPr>
          <w:p w:rsidR="001A2A08" w:rsidRPr="0093633D" w:rsidRDefault="002606B5" w:rsidP="001A2A08">
            <w:pPr>
              <w:jc w:val="both"/>
              <w:rPr>
                <w:lang w:val="en-AU"/>
              </w:rPr>
            </w:pPr>
            <w:r w:rsidRPr="0093633D">
              <w:rPr>
                <w:lang w:val="en-AU"/>
              </w:rPr>
              <w:t>500</w:t>
            </w:r>
          </w:p>
        </w:tc>
        <w:tc>
          <w:tcPr>
            <w:tcW w:w="969" w:type="dxa"/>
            <w:hideMark/>
          </w:tcPr>
          <w:p w:rsidR="001A2A08" w:rsidRPr="0093633D" w:rsidRDefault="002606B5" w:rsidP="001A2A08">
            <w:pPr>
              <w:jc w:val="both"/>
              <w:rPr>
                <w:lang w:val="en-AU"/>
              </w:rPr>
            </w:pPr>
            <w:r w:rsidRPr="0093633D">
              <w:rPr>
                <w:lang w:val="en-AU"/>
              </w:rPr>
              <w:t>49.8</w:t>
            </w:r>
          </w:p>
        </w:tc>
        <w:tc>
          <w:tcPr>
            <w:tcW w:w="926" w:type="dxa"/>
            <w:hideMark/>
          </w:tcPr>
          <w:p w:rsidR="001A2A08" w:rsidRPr="0093633D" w:rsidRDefault="002606B5" w:rsidP="001A2A08">
            <w:pPr>
              <w:jc w:val="both"/>
              <w:rPr>
                <w:lang w:val="en-AU"/>
              </w:rPr>
            </w:pPr>
            <w:r w:rsidRPr="0093633D">
              <w:rPr>
                <w:lang w:val="en-AU"/>
              </w:rPr>
              <w:t>249.96</w:t>
            </w:r>
          </w:p>
        </w:tc>
        <w:tc>
          <w:tcPr>
            <w:tcW w:w="860" w:type="dxa"/>
            <w:hideMark/>
          </w:tcPr>
          <w:p w:rsidR="001A2A08" w:rsidRPr="0093633D" w:rsidRDefault="002606B5" w:rsidP="001A2A08">
            <w:pPr>
              <w:jc w:val="both"/>
              <w:rPr>
                <w:lang w:val="en-AU"/>
              </w:rPr>
            </w:pPr>
            <w:r w:rsidRPr="0093633D">
              <w:rPr>
                <w:lang w:val="en-AU"/>
              </w:rPr>
              <w:t>299</w:t>
            </w:r>
          </w:p>
        </w:tc>
        <w:tc>
          <w:tcPr>
            <w:tcW w:w="860" w:type="dxa"/>
            <w:hideMark/>
          </w:tcPr>
          <w:p w:rsidR="001A2A08" w:rsidRPr="0093633D" w:rsidRDefault="002606B5" w:rsidP="001A2A08">
            <w:pPr>
              <w:jc w:val="both"/>
              <w:rPr>
                <w:lang w:val="en-AU"/>
              </w:rPr>
            </w:pPr>
            <w:r w:rsidRPr="0093633D">
              <w:rPr>
                <w:lang w:val="en-AU"/>
              </w:rPr>
              <w:t>0</w:t>
            </w:r>
          </w:p>
        </w:tc>
        <w:tc>
          <w:tcPr>
            <w:tcW w:w="926" w:type="dxa"/>
            <w:hideMark/>
          </w:tcPr>
          <w:p w:rsidR="001A2A08" w:rsidRPr="0093633D" w:rsidRDefault="002606B5" w:rsidP="001A2A08">
            <w:pPr>
              <w:jc w:val="both"/>
              <w:rPr>
                <w:lang w:val="en-AU"/>
              </w:rPr>
            </w:pPr>
            <w:r w:rsidRPr="0093633D">
              <w:rPr>
                <w:lang w:val="en-AU"/>
              </w:rPr>
              <w:t>9.99</w:t>
            </w:r>
          </w:p>
        </w:tc>
        <w:tc>
          <w:tcPr>
            <w:tcW w:w="926" w:type="dxa"/>
            <w:hideMark/>
          </w:tcPr>
          <w:p w:rsidR="001A2A08" w:rsidRPr="0093633D" w:rsidRDefault="002606B5" w:rsidP="001A2A08">
            <w:pPr>
              <w:jc w:val="both"/>
              <w:rPr>
                <w:lang w:val="en-AU"/>
              </w:rPr>
            </w:pPr>
            <w:r w:rsidRPr="0093633D">
              <w:rPr>
                <w:lang w:val="en-AU"/>
              </w:rPr>
              <w:t>83.34</w:t>
            </w:r>
          </w:p>
        </w:tc>
        <w:tc>
          <w:tcPr>
            <w:tcW w:w="788" w:type="dxa"/>
            <w:vAlign w:val="bottom"/>
          </w:tcPr>
          <w:p w:rsidR="001A2A08" w:rsidRDefault="002606B5" w:rsidP="001A2A08">
            <w:pPr>
              <w:jc w:val="right"/>
              <w:rPr>
                <w:rFonts w:ascii="Calibri" w:hAnsi="Calibri"/>
                <w:color w:val="000000"/>
              </w:rPr>
            </w:pPr>
            <w:r>
              <w:rPr>
                <w:rFonts w:ascii="Calibri" w:hAnsi="Calibri"/>
                <w:color w:val="000000"/>
              </w:rPr>
              <w:t>75%</w:t>
            </w:r>
          </w:p>
        </w:tc>
      </w:tr>
      <w:tr w:rsidR="001A2A08" w:rsidRPr="0093633D" w:rsidTr="001A2A08">
        <w:trPr>
          <w:trHeight w:val="273"/>
        </w:trPr>
        <w:tc>
          <w:tcPr>
            <w:tcW w:w="2943" w:type="dxa"/>
            <w:hideMark/>
          </w:tcPr>
          <w:p w:rsidR="001A2A08" w:rsidRPr="0093633D" w:rsidRDefault="002606B5" w:rsidP="001A2A08">
            <w:pPr>
              <w:jc w:val="both"/>
              <w:rPr>
                <w:lang w:val="en-AU"/>
              </w:rPr>
            </w:pPr>
            <w:r w:rsidRPr="0093633D">
              <w:rPr>
                <w:lang w:val="en-AU"/>
              </w:rPr>
              <w:t>Yield (</w:t>
            </w:r>
            <w:r>
              <w:rPr>
                <w:lang w:val="en-AU"/>
              </w:rPr>
              <w:t>kg</w:t>
            </w:r>
            <w:r w:rsidRPr="0093633D">
              <w:rPr>
                <w:lang w:val="en-AU"/>
              </w:rPr>
              <w:t>/rai)</w:t>
            </w:r>
          </w:p>
        </w:tc>
        <w:tc>
          <w:tcPr>
            <w:tcW w:w="969" w:type="dxa"/>
            <w:hideMark/>
          </w:tcPr>
          <w:p w:rsidR="001A2A08" w:rsidRPr="0093633D" w:rsidRDefault="002606B5" w:rsidP="001A2A08">
            <w:pPr>
              <w:jc w:val="both"/>
              <w:rPr>
                <w:lang w:val="en-AU"/>
              </w:rPr>
            </w:pPr>
            <w:r w:rsidRPr="0093633D">
              <w:rPr>
                <w:lang w:val="en-AU"/>
              </w:rPr>
              <w:t>3</w:t>
            </w:r>
            <w:r>
              <w:rPr>
                <w:lang w:val="en-AU"/>
              </w:rPr>
              <w:t>,000</w:t>
            </w:r>
          </w:p>
        </w:tc>
        <w:tc>
          <w:tcPr>
            <w:tcW w:w="1210" w:type="dxa"/>
            <w:hideMark/>
          </w:tcPr>
          <w:p w:rsidR="001A2A08" w:rsidRPr="0093633D" w:rsidRDefault="002606B5" w:rsidP="001A2A08">
            <w:pPr>
              <w:jc w:val="both"/>
              <w:rPr>
                <w:lang w:val="en-AU"/>
              </w:rPr>
            </w:pPr>
            <w:r w:rsidRPr="0093633D">
              <w:rPr>
                <w:lang w:val="en-AU"/>
              </w:rPr>
              <w:t>2</w:t>
            </w:r>
            <w:r>
              <w:rPr>
                <w:lang w:val="en-AU"/>
              </w:rPr>
              <w:t>,</w:t>
            </w:r>
            <w:r w:rsidRPr="0093633D">
              <w:rPr>
                <w:lang w:val="en-AU"/>
              </w:rPr>
              <w:t>143</w:t>
            </w:r>
          </w:p>
        </w:tc>
        <w:tc>
          <w:tcPr>
            <w:tcW w:w="860" w:type="dxa"/>
            <w:hideMark/>
          </w:tcPr>
          <w:p w:rsidR="001A2A08" w:rsidRPr="0093633D" w:rsidRDefault="002606B5" w:rsidP="001A2A08">
            <w:pPr>
              <w:jc w:val="both"/>
              <w:rPr>
                <w:lang w:val="en-AU"/>
              </w:rPr>
            </w:pPr>
            <w:r w:rsidRPr="0093633D">
              <w:rPr>
                <w:lang w:val="en-AU"/>
              </w:rPr>
              <w:t>2</w:t>
            </w:r>
            <w:r>
              <w:rPr>
                <w:lang w:val="en-AU"/>
              </w:rPr>
              <w:t>,000</w:t>
            </w:r>
          </w:p>
        </w:tc>
        <w:tc>
          <w:tcPr>
            <w:tcW w:w="1188" w:type="dxa"/>
            <w:hideMark/>
          </w:tcPr>
          <w:p w:rsidR="001A2A08" w:rsidRPr="0093633D" w:rsidRDefault="002606B5" w:rsidP="001A2A08">
            <w:pPr>
              <w:jc w:val="both"/>
              <w:rPr>
                <w:lang w:val="en-AU"/>
              </w:rPr>
            </w:pPr>
            <w:r w:rsidRPr="0093633D">
              <w:rPr>
                <w:lang w:val="en-AU"/>
              </w:rPr>
              <w:t>2</w:t>
            </w:r>
            <w:r>
              <w:rPr>
                <w:lang w:val="en-AU"/>
              </w:rPr>
              <w:t>,</w:t>
            </w:r>
            <w:r w:rsidRPr="0093633D">
              <w:rPr>
                <w:lang w:val="en-AU"/>
              </w:rPr>
              <w:t>14</w:t>
            </w:r>
            <w:r>
              <w:rPr>
                <w:lang w:val="en-AU"/>
              </w:rPr>
              <w:t>0</w:t>
            </w:r>
          </w:p>
        </w:tc>
        <w:tc>
          <w:tcPr>
            <w:tcW w:w="926" w:type="dxa"/>
            <w:hideMark/>
          </w:tcPr>
          <w:p w:rsidR="001A2A08" w:rsidRPr="0093633D" w:rsidRDefault="002606B5" w:rsidP="001A2A08">
            <w:pPr>
              <w:jc w:val="both"/>
              <w:rPr>
                <w:lang w:val="en-AU"/>
              </w:rPr>
            </w:pPr>
            <w:r w:rsidRPr="0093633D">
              <w:rPr>
                <w:lang w:val="en-AU"/>
              </w:rPr>
              <w:t>4</w:t>
            </w:r>
            <w:r>
              <w:rPr>
                <w:lang w:val="en-AU"/>
              </w:rPr>
              <w:t>,000</w:t>
            </w:r>
          </w:p>
        </w:tc>
        <w:tc>
          <w:tcPr>
            <w:tcW w:w="969" w:type="dxa"/>
            <w:hideMark/>
          </w:tcPr>
          <w:p w:rsidR="001A2A08" w:rsidRPr="0093633D" w:rsidRDefault="002606B5" w:rsidP="001A2A08">
            <w:pPr>
              <w:jc w:val="both"/>
              <w:rPr>
                <w:lang w:val="en-AU"/>
              </w:rPr>
            </w:pPr>
            <w:r w:rsidRPr="0093633D">
              <w:rPr>
                <w:lang w:val="en-AU"/>
              </w:rPr>
              <w:t>3</w:t>
            </w:r>
            <w:r>
              <w:rPr>
                <w:lang w:val="en-AU"/>
              </w:rPr>
              <w:t>,000</w:t>
            </w:r>
          </w:p>
        </w:tc>
        <w:tc>
          <w:tcPr>
            <w:tcW w:w="926" w:type="dxa"/>
            <w:hideMark/>
          </w:tcPr>
          <w:p w:rsidR="001A2A08" w:rsidRPr="0093633D" w:rsidRDefault="002606B5" w:rsidP="001A2A08">
            <w:pPr>
              <w:jc w:val="both"/>
              <w:rPr>
                <w:lang w:val="en-AU"/>
              </w:rPr>
            </w:pPr>
            <w:r w:rsidRPr="0093633D">
              <w:rPr>
                <w:lang w:val="en-AU"/>
              </w:rPr>
              <w:t>2</w:t>
            </w:r>
            <w:r>
              <w:rPr>
                <w:lang w:val="en-AU"/>
              </w:rPr>
              <w:t>,</w:t>
            </w:r>
            <w:r w:rsidRPr="0093633D">
              <w:rPr>
                <w:lang w:val="en-AU"/>
              </w:rPr>
              <w:t>083</w:t>
            </w:r>
          </w:p>
        </w:tc>
        <w:tc>
          <w:tcPr>
            <w:tcW w:w="860" w:type="dxa"/>
            <w:hideMark/>
          </w:tcPr>
          <w:p w:rsidR="001A2A08" w:rsidRPr="0093633D" w:rsidRDefault="002606B5" w:rsidP="001A2A08">
            <w:pPr>
              <w:jc w:val="both"/>
              <w:rPr>
                <w:lang w:val="en-AU"/>
              </w:rPr>
            </w:pPr>
            <w:r w:rsidRPr="0093633D">
              <w:rPr>
                <w:lang w:val="en-AU"/>
              </w:rPr>
              <w:t>2</w:t>
            </w:r>
            <w:r>
              <w:rPr>
                <w:lang w:val="en-AU"/>
              </w:rPr>
              <w:t>,300</w:t>
            </w:r>
          </w:p>
        </w:tc>
        <w:tc>
          <w:tcPr>
            <w:tcW w:w="860" w:type="dxa"/>
            <w:hideMark/>
          </w:tcPr>
          <w:p w:rsidR="001A2A08" w:rsidRPr="0093633D" w:rsidRDefault="002606B5" w:rsidP="001A2A08">
            <w:pPr>
              <w:jc w:val="both"/>
              <w:rPr>
                <w:lang w:val="en-AU"/>
              </w:rPr>
            </w:pPr>
            <w:r w:rsidRPr="0093633D">
              <w:rPr>
                <w:lang w:val="en-AU"/>
              </w:rPr>
              <w:t>2</w:t>
            </w:r>
            <w:r>
              <w:rPr>
                <w:lang w:val="en-AU"/>
              </w:rPr>
              <w:t>,300</w:t>
            </w:r>
          </w:p>
        </w:tc>
        <w:tc>
          <w:tcPr>
            <w:tcW w:w="926" w:type="dxa"/>
            <w:hideMark/>
          </w:tcPr>
          <w:p w:rsidR="001A2A08" w:rsidRPr="0093633D" w:rsidRDefault="002606B5" w:rsidP="001A2A08">
            <w:pPr>
              <w:jc w:val="both"/>
              <w:rPr>
                <w:lang w:val="en-AU"/>
              </w:rPr>
            </w:pPr>
            <w:r w:rsidRPr="0093633D">
              <w:rPr>
                <w:lang w:val="en-AU"/>
              </w:rPr>
              <w:t>3</w:t>
            </w:r>
            <w:r>
              <w:rPr>
                <w:lang w:val="en-AU"/>
              </w:rPr>
              <w:t>,000</w:t>
            </w:r>
          </w:p>
        </w:tc>
        <w:tc>
          <w:tcPr>
            <w:tcW w:w="926" w:type="dxa"/>
            <w:hideMark/>
          </w:tcPr>
          <w:p w:rsidR="001A2A08" w:rsidRPr="0093633D" w:rsidRDefault="002606B5" w:rsidP="001A2A08">
            <w:pPr>
              <w:jc w:val="both"/>
              <w:rPr>
                <w:lang w:val="en-AU"/>
              </w:rPr>
            </w:pPr>
            <w:r w:rsidRPr="0093633D">
              <w:rPr>
                <w:lang w:val="en-AU"/>
              </w:rPr>
              <w:t>2</w:t>
            </w:r>
            <w:r>
              <w:rPr>
                <w:lang w:val="en-AU"/>
              </w:rPr>
              <w:t>,000</w:t>
            </w:r>
          </w:p>
        </w:tc>
        <w:tc>
          <w:tcPr>
            <w:tcW w:w="788" w:type="dxa"/>
          </w:tcPr>
          <w:p w:rsidR="001A2A08" w:rsidRPr="0093633D" w:rsidRDefault="002606B5" w:rsidP="001A2A08">
            <w:pPr>
              <w:jc w:val="right"/>
            </w:pPr>
            <w:r>
              <w:t>25%</w:t>
            </w:r>
          </w:p>
        </w:tc>
      </w:tr>
      <w:tr w:rsidR="001A2A08" w:rsidRPr="0093633D" w:rsidTr="001A2A08">
        <w:trPr>
          <w:trHeight w:val="291"/>
        </w:trPr>
        <w:tc>
          <w:tcPr>
            <w:tcW w:w="2943" w:type="dxa"/>
            <w:hideMark/>
          </w:tcPr>
          <w:p w:rsidR="001A2A08" w:rsidRPr="0093633D" w:rsidRDefault="002606B5" w:rsidP="001A2A08">
            <w:pPr>
              <w:jc w:val="both"/>
              <w:rPr>
                <w:lang w:val="en-AU"/>
              </w:rPr>
            </w:pPr>
            <w:r w:rsidRPr="0093633D">
              <w:rPr>
                <w:lang w:val="en-AU"/>
              </w:rPr>
              <w:t>Price</w:t>
            </w:r>
            <w:r>
              <w:rPr>
                <w:lang w:val="en-AU"/>
              </w:rPr>
              <w:t>*** (</w:t>
            </w:r>
            <w:r>
              <w:rPr>
                <w:rFonts w:ascii="Cambria Math" w:hAnsi="Cambria Math" w:cs="Cambria Math"/>
                <w:lang w:val="en-AU"/>
              </w:rPr>
              <w:t>฿</w:t>
            </w:r>
            <w:r>
              <w:rPr>
                <w:lang w:val="en-AU"/>
              </w:rPr>
              <w:t>/kg)</w:t>
            </w:r>
          </w:p>
        </w:tc>
        <w:tc>
          <w:tcPr>
            <w:tcW w:w="969" w:type="dxa"/>
            <w:hideMark/>
          </w:tcPr>
          <w:p w:rsidR="001A2A08" w:rsidRPr="0093633D" w:rsidRDefault="002606B5" w:rsidP="001A2A08">
            <w:pPr>
              <w:jc w:val="both"/>
              <w:rPr>
                <w:lang w:val="en-AU"/>
              </w:rPr>
            </w:pPr>
            <w:r w:rsidRPr="0093633D">
              <w:rPr>
                <w:lang w:val="en-AU"/>
              </w:rPr>
              <w:t>1700</w:t>
            </w:r>
          </w:p>
        </w:tc>
        <w:tc>
          <w:tcPr>
            <w:tcW w:w="1210" w:type="dxa"/>
            <w:hideMark/>
          </w:tcPr>
          <w:p w:rsidR="001A2A08" w:rsidRPr="0093633D" w:rsidRDefault="002606B5" w:rsidP="001A2A08">
            <w:pPr>
              <w:jc w:val="both"/>
              <w:rPr>
                <w:lang w:val="en-AU"/>
              </w:rPr>
            </w:pPr>
            <w:r w:rsidRPr="0093633D">
              <w:rPr>
                <w:lang w:val="en-AU"/>
              </w:rPr>
              <w:t>1700</w:t>
            </w:r>
          </w:p>
        </w:tc>
        <w:tc>
          <w:tcPr>
            <w:tcW w:w="860" w:type="dxa"/>
            <w:hideMark/>
          </w:tcPr>
          <w:p w:rsidR="001A2A08" w:rsidRPr="0093633D" w:rsidRDefault="002606B5" w:rsidP="001A2A08">
            <w:pPr>
              <w:jc w:val="both"/>
              <w:rPr>
                <w:lang w:val="en-AU"/>
              </w:rPr>
            </w:pPr>
            <w:r w:rsidRPr="0093633D">
              <w:rPr>
                <w:lang w:val="en-AU"/>
              </w:rPr>
              <w:t>1700</w:t>
            </w:r>
          </w:p>
        </w:tc>
        <w:tc>
          <w:tcPr>
            <w:tcW w:w="1188" w:type="dxa"/>
            <w:hideMark/>
          </w:tcPr>
          <w:p w:rsidR="001A2A08" w:rsidRPr="0093633D" w:rsidRDefault="002606B5" w:rsidP="001A2A08">
            <w:pPr>
              <w:jc w:val="both"/>
              <w:rPr>
                <w:lang w:val="en-AU"/>
              </w:rPr>
            </w:pPr>
            <w:r w:rsidRPr="0093633D">
              <w:rPr>
                <w:lang w:val="en-AU"/>
              </w:rPr>
              <w:t>1700</w:t>
            </w:r>
          </w:p>
        </w:tc>
        <w:tc>
          <w:tcPr>
            <w:tcW w:w="926" w:type="dxa"/>
            <w:hideMark/>
          </w:tcPr>
          <w:p w:rsidR="001A2A08" w:rsidRPr="0093633D" w:rsidRDefault="002606B5" w:rsidP="001A2A08">
            <w:pPr>
              <w:jc w:val="both"/>
              <w:rPr>
                <w:lang w:val="en-AU"/>
              </w:rPr>
            </w:pPr>
            <w:r w:rsidRPr="0093633D">
              <w:rPr>
                <w:lang w:val="en-AU"/>
              </w:rPr>
              <w:t>1700</w:t>
            </w:r>
          </w:p>
        </w:tc>
        <w:tc>
          <w:tcPr>
            <w:tcW w:w="969" w:type="dxa"/>
            <w:hideMark/>
          </w:tcPr>
          <w:p w:rsidR="001A2A08" w:rsidRPr="0093633D" w:rsidRDefault="002606B5" w:rsidP="001A2A08">
            <w:pPr>
              <w:jc w:val="both"/>
              <w:rPr>
                <w:lang w:val="en-AU"/>
              </w:rPr>
            </w:pPr>
            <w:r w:rsidRPr="0093633D">
              <w:rPr>
                <w:lang w:val="en-AU"/>
              </w:rPr>
              <w:t>1700</w:t>
            </w:r>
          </w:p>
        </w:tc>
        <w:tc>
          <w:tcPr>
            <w:tcW w:w="926" w:type="dxa"/>
            <w:hideMark/>
          </w:tcPr>
          <w:p w:rsidR="001A2A08" w:rsidRPr="0093633D" w:rsidRDefault="002606B5" w:rsidP="001A2A08">
            <w:pPr>
              <w:jc w:val="both"/>
              <w:rPr>
                <w:lang w:val="en-AU"/>
              </w:rPr>
            </w:pPr>
            <w:r w:rsidRPr="0093633D">
              <w:rPr>
                <w:lang w:val="en-AU"/>
              </w:rPr>
              <w:t>1700</w:t>
            </w:r>
          </w:p>
        </w:tc>
        <w:tc>
          <w:tcPr>
            <w:tcW w:w="860" w:type="dxa"/>
            <w:hideMark/>
          </w:tcPr>
          <w:p w:rsidR="001A2A08" w:rsidRPr="0093633D" w:rsidRDefault="002606B5" w:rsidP="001A2A08">
            <w:pPr>
              <w:jc w:val="both"/>
              <w:rPr>
                <w:lang w:val="en-AU"/>
              </w:rPr>
            </w:pPr>
            <w:r w:rsidRPr="0093633D">
              <w:rPr>
                <w:lang w:val="en-AU"/>
              </w:rPr>
              <w:t>1700</w:t>
            </w:r>
          </w:p>
        </w:tc>
        <w:tc>
          <w:tcPr>
            <w:tcW w:w="860" w:type="dxa"/>
            <w:hideMark/>
          </w:tcPr>
          <w:p w:rsidR="001A2A08" w:rsidRPr="0093633D" w:rsidRDefault="002606B5" w:rsidP="001A2A08">
            <w:pPr>
              <w:jc w:val="both"/>
              <w:rPr>
                <w:lang w:val="en-AU"/>
              </w:rPr>
            </w:pPr>
            <w:r w:rsidRPr="0093633D">
              <w:rPr>
                <w:lang w:val="en-AU"/>
              </w:rPr>
              <w:t>1700</w:t>
            </w:r>
          </w:p>
        </w:tc>
        <w:tc>
          <w:tcPr>
            <w:tcW w:w="926" w:type="dxa"/>
            <w:hideMark/>
          </w:tcPr>
          <w:p w:rsidR="001A2A08" w:rsidRPr="0093633D" w:rsidRDefault="002606B5" w:rsidP="001A2A08">
            <w:pPr>
              <w:jc w:val="both"/>
              <w:rPr>
                <w:lang w:val="en-AU"/>
              </w:rPr>
            </w:pPr>
            <w:r w:rsidRPr="0093633D">
              <w:rPr>
                <w:lang w:val="en-AU"/>
              </w:rPr>
              <w:t>1700</w:t>
            </w:r>
          </w:p>
        </w:tc>
        <w:tc>
          <w:tcPr>
            <w:tcW w:w="926" w:type="dxa"/>
            <w:hideMark/>
          </w:tcPr>
          <w:p w:rsidR="001A2A08" w:rsidRPr="0093633D" w:rsidRDefault="002606B5" w:rsidP="001A2A08">
            <w:pPr>
              <w:jc w:val="both"/>
              <w:rPr>
                <w:lang w:val="en-AU"/>
              </w:rPr>
            </w:pPr>
            <w:r w:rsidRPr="0093633D">
              <w:rPr>
                <w:lang w:val="en-AU"/>
              </w:rPr>
              <w:t>1700</w:t>
            </w:r>
          </w:p>
        </w:tc>
        <w:tc>
          <w:tcPr>
            <w:tcW w:w="788" w:type="dxa"/>
          </w:tcPr>
          <w:p w:rsidR="001A2A08" w:rsidRPr="0093633D" w:rsidRDefault="002606B5" w:rsidP="001A2A08">
            <w:pPr>
              <w:jc w:val="right"/>
            </w:pPr>
            <w:r>
              <w:t>0%</w:t>
            </w:r>
          </w:p>
        </w:tc>
      </w:tr>
      <w:tr w:rsidR="001A2A08" w:rsidRPr="0093633D" w:rsidTr="001A2A08">
        <w:trPr>
          <w:trHeight w:val="281"/>
        </w:trPr>
        <w:tc>
          <w:tcPr>
            <w:tcW w:w="2943" w:type="dxa"/>
            <w:hideMark/>
          </w:tcPr>
          <w:p w:rsidR="001A2A08" w:rsidRPr="0093633D" w:rsidRDefault="002606B5" w:rsidP="001A2A08">
            <w:pPr>
              <w:jc w:val="both"/>
              <w:rPr>
                <w:lang w:val="en-AU"/>
              </w:rPr>
            </w:pPr>
            <w:r w:rsidRPr="0093633D">
              <w:rPr>
                <w:lang w:val="en-AU"/>
              </w:rPr>
              <w:t>Total cost</w:t>
            </w:r>
            <w:r>
              <w:rPr>
                <w:lang w:val="en-AU"/>
              </w:rPr>
              <w:t xml:space="preserve"> (</w:t>
            </w:r>
            <w:r>
              <w:rPr>
                <w:rFonts w:ascii="Cambria Math" w:hAnsi="Cambria Math" w:cs="Cambria Math"/>
                <w:lang w:val="en-AU"/>
              </w:rPr>
              <w:t>฿</w:t>
            </w:r>
            <w:r w:rsidRPr="0093633D">
              <w:rPr>
                <w:lang w:val="en-AU"/>
              </w:rPr>
              <w:t>/rai</w:t>
            </w:r>
            <w:r>
              <w:rPr>
                <w:lang w:val="en-AU"/>
              </w:rPr>
              <w:t>)</w:t>
            </w:r>
          </w:p>
        </w:tc>
        <w:tc>
          <w:tcPr>
            <w:tcW w:w="969" w:type="dxa"/>
            <w:hideMark/>
          </w:tcPr>
          <w:p w:rsidR="001A2A08" w:rsidRPr="0093633D" w:rsidRDefault="002606B5" w:rsidP="001A2A08">
            <w:pPr>
              <w:jc w:val="both"/>
              <w:rPr>
                <w:lang w:val="en-AU"/>
              </w:rPr>
            </w:pPr>
            <w:r w:rsidRPr="0093633D">
              <w:rPr>
                <w:b/>
                <w:bCs/>
                <w:lang w:val="en-AU"/>
              </w:rPr>
              <w:t>2186</w:t>
            </w:r>
          </w:p>
        </w:tc>
        <w:tc>
          <w:tcPr>
            <w:tcW w:w="1210" w:type="dxa"/>
            <w:hideMark/>
          </w:tcPr>
          <w:p w:rsidR="001A2A08" w:rsidRPr="0093633D" w:rsidRDefault="002606B5" w:rsidP="001A2A08">
            <w:pPr>
              <w:jc w:val="both"/>
              <w:rPr>
                <w:lang w:val="en-AU"/>
              </w:rPr>
            </w:pPr>
            <w:r w:rsidRPr="0093633D">
              <w:rPr>
                <w:b/>
                <w:bCs/>
                <w:lang w:val="en-AU"/>
              </w:rPr>
              <w:t>4890.7</w:t>
            </w:r>
          </w:p>
        </w:tc>
        <w:tc>
          <w:tcPr>
            <w:tcW w:w="860" w:type="dxa"/>
            <w:hideMark/>
          </w:tcPr>
          <w:p w:rsidR="001A2A08" w:rsidRPr="0093633D" w:rsidRDefault="002606B5" w:rsidP="001A2A08">
            <w:pPr>
              <w:jc w:val="both"/>
              <w:rPr>
                <w:lang w:val="en-AU"/>
              </w:rPr>
            </w:pPr>
            <w:r w:rsidRPr="0093633D">
              <w:rPr>
                <w:b/>
                <w:bCs/>
                <w:lang w:val="en-AU"/>
              </w:rPr>
              <w:t>2450</w:t>
            </w:r>
          </w:p>
        </w:tc>
        <w:tc>
          <w:tcPr>
            <w:tcW w:w="1188" w:type="dxa"/>
            <w:hideMark/>
          </w:tcPr>
          <w:p w:rsidR="001A2A08" w:rsidRPr="0093633D" w:rsidRDefault="002606B5" w:rsidP="001A2A08">
            <w:pPr>
              <w:jc w:val="both"/>
              <w:rPr>
                <w:lang w:val="en-AU"/>
              </w:rPr>
            </w:pPr>
            <w:r w:rsidRPr="0093633D">
              <w:rPr>
                <w:b/>
                <w:bCs/>
                <w:lang w:val="en-AU"/>
              </w:rPr>
              <w:t>2248.</w:t>
            </w:r>
            <w:r>
              <w:rPr>
                <w:b/>
                <w:bCs/>
                <w:lang w:val="en-AU"/>
              </w:rPr>
              <w:t>8</w:t>
            </w:r>
          </w:p>
        </w:tc>
        <w:tc>
          <w:tcPr>
            <w:tcW w:w="926" w:type="dxa"/>
            <w:hideMark/>
          </w:tcPr>
          <w:p w:rsidR="001A2A08" w:rsidRPr="0093633D" w:rsidRDefault="002606B5" w:rsidP="001A2A08">
            <w:pPr>
              <w:jc w:val="both"/>
              <w:rPr>
                <w:lang w:val="en-AU"/>
              </w:rPr>
            </w:pPr>
            <w:r>
              <w:rPr>
                <w:b/>
                <w:bCs/>
                <w:lang w:val="en-AU"/>
              </w:rPr>
              <w:t>2891.3</w:t>
            </w:r>
          </w:p>
        </w:tc>
        <w:tc>
          <w:tcPr>
            <w:tcW w:w="969" w:type="dxa"/>
            <w:hideMark/>
          </w:tcPr>
          <w:p w:rsidR="001A2A08" w:rsidRPr="0093633D" w:rsidRDefault="002606B5" w:rsidP="001A2A08">
            <w:pPr>
              <w:jc w:val="both"/>
              <w:rPr>
                <w:lang w:val="en-AU"/>
              </w:rPr>
            </w:pPr>
            <w:r w:rsidRPr="0093633D">
              <w:rPr>
                <w:b/>
                <w:bCs/>
                <w:lang w:val="en-AU"/>
              </w:rPr>
              <w:t>1439.8</w:t>
            </w:r>
          </w:p>
        </w:tc>
        <w:tc>
          <w:tcPr>
            <w:tcW w:w="926" w:type="dxa"/>
            <w:hideMark/>
          </w:tcPr>
          <w:p w:rsidR="001A2A08" w:rsidRPr="0093633D" w:rsidRDefault="002606B5" w:rsidP="001A2A08">
            <w:pPr>
              <w:jc w:val="both"/>
              <w:rPr>
                <w:lang w:val="en-AU"/>
              </w:rPr>
            </w:pPr>
            <w:r w:rsidRPr="0093633D">
              <w:rPr>
                <w:b/>
                <w:bCs/>
                <w:lang w:val="en-AU"/>
              </w:rPr>
              <w:t>2770.</w:t>
            </w:r>
            <w:r>
              <w:rPr>
                <w:b/>
                <w:bCs/>
                <w:lang w:val="en-AU"/>
              </w:rPr>
              <w:t>9</w:t>
            </w:r>
          </w:p>
        </w:tc>
        <w:tc>
          <w:tcPr>
            <w:tcW w:w="860" w:type="dxa"/>
            <w:hideMark/>
          </w:tcPr>
          <w:p w:rsidR="001A2A08" w:rsidRPr="0093633D" w:rsidRDefault="002606B5" w:rsidP="001A2A08">
            <w:pPr>
              <w:jc w:val="both"/>
              <w:rPr>
                <w:lang w:val="en-AU"/>
              </w:rPr>
            </w:pPr>
            <w:r w:rsidRPr="0093633D">
              <w:rPr>
                <w:b/>
                <w:bCs/>
                <w:lang w:val="en-AU"/>
              </w:rPr>
              <w:t>1649</w:t>
            </w:r>
          </w:p>
        </w:tc>
        <w:tc>
          <w:tcPr>
            <w:tcW w:w="860" w:type="dxa"/>
            <w:hideMark/>
          </w:tcPr>
          <w:p w:rsidR="001A2A08" w:rsidRPr="0093633D" w:rsidRDefault="002606B5" w:rsidP="001A2A08">
            <w:pPr>
              <w:jc w:val="both"/>
              <w:rPr>
                <w:lang w:val="en-AU"/>
              </w:rPr>
            </w:pPr>
            <w:r w:rsidRPr="0093633D">
              <w:rPr>
                <w:b/>
                <w:bCs/>
                <w:lang w:val="en-AU"/>
              </w:rPr>
              <w:t>3023.2</w:t>
            </w:r>
          </w:p>
        </w:tc>
        <w:tc>
          <w:tcPr>
            <w:tcW w:w="926" w:type="dxa"/>
            <w:hideMark/>
          </w:tcPr>
          <w:p w:rsidR="001A2A08" w:rsidRPr="0093633D" w:rsidRDefault="002606B5" w:rsidP="001A2A08">
            <w:pPr>
              <w:jc w:val="both"/>
              <w:rPr>
                <w:lang w:val="en-AU"/>
              </w:rPr>
            </w:pPr>
            <w:r w:rsidRPr="0093633D">
              <w:rPr>
                <w:b/>
                <w:bCs/>
                <w:lang w:val="en-AU"/>
              </w:rPr>
              <w:t>189</w:t>
            </w:r>
            <w:r>
              <w:rPr>
                <w:b/>
                <w:bCs/>
                <w:lang w:val="en-AU"/>
              </w:rPr>
              <w:t>5</w:t>
            </w:r>
          </w:p>
        </w:tc>
        <w:tc>
          <w:tcPr>
            <w:tcW w:w="926" w:type="dxa"/>
            <w:hideMark/>
          </w:tcPr>
          <w:p w:rsidR="001A2A08" w:rsidRPr="0093633D" w:rsidRDefault="002606B5" w:rsidP="001A2A08">
            <w:pPr>
              <w:jc w:val="both"/>
              <w:rPr>
                <w:lang w:val="en-AU"/>
              </w:rPr>
            </w:pPr>
            <w:r w:rsidRPr="0093633D">
              <w:rPr>
                <w:b/>
                <w:bCs/>
                <w:lang w:val="en-AU"/>
              </w:rPr>
              <w:t>2683.</w:t>
            </w:r>
            <w:r>
              <w:rPr>
                <w:b/>
                <w:bCs/>
                <w:lang w:val="en-AU"/>
              </w:rPr>
              <w:t>3</w:t>
            </w:r>
          </w:p>
        </w:tc>
        <w:tc>
          <w:tcPr>
            <w:tcW w:w="788" w:type="dxa"/>
          </w:tcPr>
          <w:p w:rsidR="001A2A08" w:rsidRPr="0093633D" w:rsidRDefault="002606B5" w:rsidP="001A2A08">
            <w:pPr>
              <w:jc w:val="right"/>
              <w:rPr>
                <w:b/>
                <w:bCs/>
              </w:rPr>
            </w:pPr>
            <w:r>
              <w:rPr>
                <w:b/>
                <w:bCs/>
              </w:rPr>
              <w:t>36%</w:t>
            </w:r>
          </w:p>
        </w:tc>
      </w:tr>
      <w:tr w:rsidR="001A2A08" w:rsidRPr="0093633D" w:rsidTr="001A2A08">
        <w:trPr>
          <w:trHeight w:val="143"/>
        </w:trPr>
        <w:tc>
          <w:tcPr>
            <w:tcW w:w="2943" w:type="dxa"/>
            <w:hideMark/>
          </w:tcPr>
          <w:p w:rsidR="001A2A08" w:rsidRPr="0093633D" w:rsidRDefault="002606B5" w:rsidP="001A2A08">
            <w:pPr>
              <w:jc w:val="both"/>
              <w:rPr>
                <w:lang w:val="en-AU"/>
              </w:rPr>
            </w:pPr>
            <w:r>
              <w:rPr>
                <w:lang w:val="en-AU"/>
              </w:rPr>
              <w:t>Production value (</w:t>
            </w:r>
            <w:r>
              <w:rPr>
                <w:rFonts w:ascii="Cambria Math" w:hAnsi="Cambria Math" w:cs="Cambria Math"/>
                <w:lang w:val="en-AU"/>
              </w:rPr>
              <w:t>฿</w:t>
            </w:r>
            <w:r w:rsidRPr="0093633D">
              <w:rPr>
                <w:lang w:val="en-AU"/>
              </w:rPr>
              <w:t>/rai</w:t>
            </w:r>
            <w:r>
              <w:rPr>
                <w:lang w:val="en-AU"/>
              </w:rPr>
              <w:t>)</w:t>
            </w:r>
          </w:p>
        </w:tc>
        <w:tc>
          <w:tcPr>
            <w:tcW w:w="969" w:type="dxa"/>
            <w:hideMark/>
          </w:tcPr>
          <w:p w:rsidR="001A2A08" w:rsidRPr="0093633D" w:rsidRDefault="002606B5" w:rsidP="001A2A08">
            <w:pPr>
              <w:jc w:val="both"/>
              <w:rPr>
                <w:lang w:val="en-AU"/>
              </w:rPr>
            </w:pPr>
            <w:r w:rsidRPr="0093633D">
              <w:rPr>
                <w:b/>
                <w:bCs/>
                <w:lang w:val="en-AU"/>
              </w:rPr>
              <w:t>5100</w:t>
            </w:r>
          </w:p>
        </w:tc>
        <w:tc>
          <w:tcPr>
            <w:tcW w:w="1210" w:type="dxa"/>
            <w:hideMark/>
          </w:tcPr>
          <w:p w:rsidR="001A2A08" w:rsidRPr="0093633D" w:rsidRDefault="002606B5" w:rsidP="001A2A08">
            <w:pPr>
              <w:jc w:val="both"/>
              <w:rPr>
                <w:lang w:val="en-AU"/>
              </w:rPr>
            </w:pPr>
            <w:r w:rsidRPr="0093633D">
              <w:rPr>
                <w:b/>
                <w:bCs/>
                <w:lang w:val="en-AU"/>
              </w:rPr>
              <w:t>3643.1</w:t>
            </w:r>
          </w:p>
        </w:tc>
        <w:tc>
          <w:tcPr>
            <w:tcW w:w="860" w:type="dxa"/>
            <w:hideMark/>
          </w:tcPr>
          <w:p w:rsidR="001A2A08" w:rsidRPr="0093633D" w:rsidRDefault="002606B5" w:rsidP="001A2A08">
            <w:pPr>
              <w:jc w:val="both"/>
              <w:rPr>
                <w:lang w:val="en-AU"/>
              </w:rPr>
            </w:pPr>
            <w:r w:rsidRPr="0093633D">
              <w:rPr>
                <w:b/>
                <w:bCs/>
                <w:lang w:val="en-AU"/>
              </w:rPr>
              <w:t>3400</w:t>
            </w:r>
          </w:p>
        </w:tc>
        <w:tc>
          <w:tcPr>
            <w:tcW w:w="1188" w:type="dxa"/>
            <w:hideMark/>
          </w:tcPr>
          <w:p w:rsidR="001A2A08" w:rsidRPr="0093633D" w:rsidRDefault="002606B5" w:rsidP="001A2A08">
            <w:pPr>
              <w:jc w:val="both"/>
              <w:rPr>
                <w:lang w:val="en-AU"/>
              </w:rPr>
            </w:pPr>
            <w:r w:rsidRPr="0093633D">
              <w:rPr>
                <w:b/>
                <w:bCs/>
                <w:lang w:val="en-AU"/>
              </w:rPr>
              <w:t>3638</w:t>
            </w:r>
          </w:p>
        </w:tc>
        <w:tc>
          <w:tcPr>
            <w:tcW w:w="926" w:type="dxa"/>
            <w:hideMark/>
          </w:tcPr>
          <w:p w:rsidR="001A2A08" w:rsidRPr="0093633D" w:rsidRDefault="002606B5" w:rsidP="001A2A08">
            <w:pPr>
              <w:jc w:val="both"/>
              <w:rPr>
                <w:lang w:val="en-AU"/>
              </w:rPr>
            </w:pPr>
            <w:r w:rsidRPr="0093633D">
              <w:rPr>
                <w:b/>
                <w:bCs/>
                <w:lang w:val="en-AU"/>
              </w:rPr>
              <w:t>6800</w:t>
            </w:r>
          </w:p>
        </w:tc>
        <w:tc>
          <w:tcPr>
            <w:tcW w:w="969" w:type="dxa"/>
            <w:hideMark/>
          </w:tcPr>
          <w:p w:rsidR="001A2A08" w:rsidRPr="0093633D" w:rsidRDefault="002606B5" w:rsidP="001A2A08">
            <w:pPr>
              <w:jc w:val="both"/>
              <w:rPr>
                <w:lang w:val="en-AU"/>
              </w:rPr>
            </w:pPr>
            <w:r w:rsidRPr="0093633D">
              <w:rPr>
                <w:b/>
                <w:bCs/>
                <w:lang w:val="en-AU"/>
              </w:rPr>
              <w:t>5100</w:t>
            </w:r>
          </w:p>
        </w:tc>
        <w:tc>
          <w:tcPr>
            <w:tcW w:w="926" w:type="dxa"/>
            <w:hideMark/>
          </w:tcPr>
          <w:p w:rsidR="001A2A08" w:rsidRPr="0093633D" w:rsidRDefault="002606B5" w:rsidP="001A2A08">
            <w:pPr>
              <w:jc w:val="both"/>
              <w:rPr>
                <w:lang w:val="en-AU"/>
              </w:rPr>
            </w:pPr>
            <w:r w:rsidRPr="0093633D">
              <w:rPr>
                <w:b/>
                <w:bCs/>
                <w:lang w:val="en-AU"/>
              </w:rPr>
              <w:t>3541.1</w:t>
            </w:r>
          </w:p>
        </w:tc>
        <w:tc>
          <w:tcPr>
            <w:tcW w:w="860" w:type="dxa"/>
            <w:hideMark/>
          </w:tcPr>
          <w:p w:rsidR="001A2A08" w:rsidRPr="0093633D" w:rsidRDefault="002606B5" w:rsidP="001A2A08">
            <w:pPr>
              <w:jc w:val="both"/>
              <w:rPr>
                <w:lang w:val="en-AU"/>
              </w:rPr>
            </w:pPr>
            <w:r w:rsidRPr="0093633D">
              <w:rPr>
                <w:b/>
                <w:bCs/>
                <w:lang w:val="en-AU"/>
              </w:rPr>
              <w:t>3910</w:t>
            </w:r>
          </w:p>
        </w:tc>
        <w:tc>
          <w:tcPr>
            <w:tcW w:w="860" w:type="dxa"/>
            <w:hideMark/>
          </w:tcPr>
          <w:p w:rsidR="001A2A08" w:rsidRPr="0093633D" w:rsidRDefault="002606B5" w:rsidP="001A2A08">
            <w:pPr>
              <w:jc w:val="both"/>
              <w:rPr>
                <w:lang w:val="en-AU"/>
              </w:rPr>
            </w:pPr>
            <w:r w:rsidRPr="0093633D">
              <w:rPr>
                <w:b/>
                <w:bCs/>
                <w:lang w:val="en-AU"/>
              </w:rPr>
              <w:t>3910</w:t>
            </w:r>
          </w:p>
        </w:tc>
        <w:tc>
          <w:tcPr>
            <w:tcW w:w="926" w:type="dxa"/>
            <w:hideMark/>
          </w:tcPr>
          <w:p w:rsidR="001A2A08" w:rsidRPr="0093633D" w:rsidRDefault="002606B5" w:rsidP="001A2A08">
            <w:pPr>
              <w:jc w:val="both"/>
              <w:rPr>
                <w:lang w:val="en-AU"/>
              </w:rPr>
            </w:pPr>
            <w:r w:rsidRPr="0093633D">
              <w:rPr>
                <w:b/>
                <w:bCs/>
                <w:lang w:val="en-AU"/>
              </w:rPr>
              <w:t>5100</w:t>
            </w:r>
          </w:p>
        </w:tc>
        <w:tc>
          <w:tcPr>
            <w:tcW w:w="926" w:type="dxa"/>
            <w:hideMark/>
          </w:tcPr>
          <w:p w:rsidR="001A2A08" w:rsidRPr="0093633D" w:rsidRDefault="002606B5" w:rsidP="001A2A08">
            <w:pPr>
              <w:jc w:val="both"/>
              <w:rPr>
                <w:lang w:val="en-AU"/>
              </w:rPr>
            </w:pPr>
            <w:r w:rsidRPr="0093633D">
              <w:rPr>
                <w:b/>
                <w:bCs/>
                <w:lang w:val="en-AU"/>
              </w:rPr>
              <w:t>3400</w:t>
            </w:r>
          </w:p>
        </w:tc>
        <w:tc>
          <w:tcPr>
            <w:tcW w:w="788" w:type="dxa"/>
          </w:tcPr>
          <w:p w:rsidR="001A2A08" w:rsidRPr="0093633D" w:rsidRDefault="002606B5" w:rsidP="001A2A08">
            <w:pPr>
              <w:jc w:val="right"/>
              <w:rPr>
                <w:b/>
                <w:bCs/>
              </w:rPr>
            </w:pPr>
            <w:r>
              <w:rPr>
                <w:b/>
                <w:bCs/>
              </w:rPr>
              <w:t>25%</w:t>
            </w:r>
          </w:p>
        </w:tc>
      </w:tr>
      <w:tr w:rsidR="001A2A08" w:rsidRPr="0093633D" w:rsidTr="001A2A08">
        <w:trPr>
          <w:trHeight w:val="147"/>
        </w:trPr>
        <w:tc>
          <w:tcPr>
            <w:tcW w:w="2943" w:type="dxa"/>
            <w:hideMark/>
          </w:tcPr>
          <w:p w:rsidR="001A2A08" w:rsidRPr="0093633D" w:rsidRDefault="002606B5" w:rsidP="001A2A08">
            <w:pPr>
              <w:jc w:val="both"/>
              <w:rPr>
                <w:lang w:val="en-AU"/>
              </w:rPr>
            </w:pPr>
            <w:r w:rsidRPr="0093633D">
              <w:rPr>
                <w:lang w:val="en-AU"/>
              </w:rPr>
              <w:t>Gross margin</w:t>
            </w:r>
            <w:r>
              <w:rPr>
                <w:lang w:val="en-AU"/>
              </w:rPr>
              <w:t xml:space="preserve"> (</w:t>
            </w:r>
            <w:r>
              <w:rPr>
                <w:rFonts w:ascii="Cambria Math" w:hAnsi="Cambria Math" w:cs="Cambria Math"/>
                <w:lang w:val="en-AU"/>
              </w:rPr>
              <w:t>฿</w:t>
            </w:r>
            <w:r w:rsidRPr="0093633D">
              <w:rPr>
                <w:lang w:val="en-AU"/>
              </w:rPr>
              <w:t>/rai</w:t>
            </w:r>
            <w:r>
              <w:rPr>
                <w:lang w:val="en-AU"/>
              </w:rPr>
              <w:t>)</w:t>
            </w:r>
          </w:p>
        </w:tc>
        <w:tc>
          <w:tcPr>
            <w:tcW w:w="969" w:type="dxa"/>
            <w:hideMark/>
          </w:tcPr>
          <w:p w:rsidR="001A2A08" w:rsidRPr="0093633D" w:rsidRDefault="002606B5" w:rsidP="001A2A08">
            <w:pPr>
              <w:jc w:val="both"/>
              <w:rPr>
                <w:lang w:val="en-AU"/>
              </w:rPr>
            </w:pPr>
            <w:r w:rsidRPr="0093633D">
              <w:rPr>
                <w:b/>
                <w:bCs/>
                <w:lang w:val="en-AU"/>
              </w:rPr>
              <w:t>2914</w:t>
            </w:r>
          </w:p>
        </w:tc>
        <w:tc>
          <w:tcPr>
            <w:tcW w:w="1210" w:type="dxa"/>
            <w:hideMark/>
          </w:tcPr>
          <w:p w:rsidR="001A2A08" w:rsidRPr="0093633D" w:rsidRDefault="002606B5" w:rsidP="001A2A08">
            <w:pPr>
              <w:jc w:val="both"/>
              <w:rPr>
                <w:lang w:val="en-AU"/>
              </w:rPr>
            </w:pPr>
            <w:r w:rsidRPr="0093633D">
              <w:rPr>
                <w:b/>
                <w:bCs/>
                <w:lang w:val="en-AU"/>
              </w:rPr>
              <w:t>-1247.6</w:t>
            </w:r>
          </w:p>
        </w:tc>
        <w:tc>
          <w:tcPr>
            <w:tcW w:w="860" w:type="dxa"/>
            <w:hideMark/>
          </w:tcPr>
          <w:p w:rsidR="001A2A08" w:rsidRPr="0093633D" w:rsidRDefault="002606B5" w:rsidP="001A2A08">
            <w:pPr>
              <w:jc w:val="both"/>
              <w:rPr>
                <w:lang w:val="en-AU"/>
              </w:rPr>
            </w:pPr>
            <w:r w:rsidRPr="0093633D">
              <w:rPr>
                <w:b/>
                <w:bCs/>
                <w:lang w:val="en-AU"/>
              </w:rPr>
              <w:t>950</w:t>
            </w:r>
          </w:p>
        </w:tc>
        <w:tc>
          <w:tcPr>
            <w:tcW w:w="1188" w:type="dxa"/>
            <w:hideMark/>
          </w:tcPr>
          <w:p w:rsidR="001A2A08" w:rsidRPr="0093633D" w:rsidRDefault="002606B5" w:rsidP="001A2A08">
            <w:pPr>
              <w:jc w:val="both"/>
              <w:rPr>
                <w:lang w:val="en-AU"/>
              </w:rPr>
            </w:pPr>
            <w:r w:rsidRPr="0093633D">
              <w:rPr>
                <w:b/>
                <w:bCs/>
                <w:lang w:val="en-AU"/>
              </w:rPr>
              <w:t>1389.2</w:t>
            </w:r>
          </w:p>
        </w:tc>
        <w:tc>
          <w:tcPr>
            <w:tcW w:w="926" w:type="dxa"/>
            <w:hideMark/>
          </w:tcPr>
          <w:p w:rsidR="001A2A08" w:rsidRPr="0093633D" w:rsidRDefault="002606B5" w:rsidP="001A2A08">
            <w:pPr>
              <w:jc w:val="both"/>
              <w:rPr>
                <w:lang w:val="en-AU"/>
              </w:rPr>
            </w:pPr>
            <w:r>
              <w:rPr>
                <w:b/>
                <w:bCs/>
                <w:lang w:val="en-AU"/>
              </w:rPr>
              <w:t>3908.7</w:t>
            </w:r>
          </w:p>
        </w:tc>
        <w:tc>
          <w:tcPr>
            <w:tcW w:w="969" w:type="dxa"/>
            <w:hideMark/>
          </w:tcPr>
          <w:p w:rsidR="001A2A08" w:rsidRPr="0093633D" w:rsidRDefault="002606B5" w:rsidP="001A2A08">
            <w:pPr>
              <w:jc w:val="both"/>
              <w:rPr>
                <w:lang w:val="en-AU"/>
              </w:rPr>
            </w:pPr>
            <w:r w:rsidRPr="0093633D">
              <w:rPr>
                <w:b/>
                <w:bCs/>
                <w:lang w:val="en-AU"/>
              </w:rPr>
              <w:t>3660.2</w:t>
            </w:r>
          </w:p>
        </w:tc>
        <w:tc>
          <w:tcPr>
            <w:tcW w:w="926" w:type="dxa"/>
            <w:hideMark/>
          </w:tcPr>
          <w:p w:rsidR="001A2A08" w:rsidRPr="0093633D" w:rsidRDefault="002606B5" w:rsidP="001A2A08">
            <w:pPr>
              <w:jc w:val="both"/>
              <w:rPr>
                <w:lang w:val="en-AU"/>
              </w:rPr>
            </w:pPr>
            <w:r w:rsidRPr="0093633D">
              <w:rPr>
                <w:b/>
                <w:bCs/>
                <w:lang w:val="en-AU"/>
              </w:rPr>
              <w:t>770.2</w:t>
            </w:r>
          </w:p>
        </w:tc>
        <w:tc>
          <w:tcPr>
            <w:tcW w:w="860" w:type="dxa"/>
            <w:hideMark/>
          </w:tcPr>
          <w:p w:rsidR="001A2A08" w:rsidRPr="0093633D" w:rsidRDefault="002606B5" w:rsidP="001A2A08">
            <w:pPr>
              <w:jc w:val="both"/>
              <w:rPr>
                <w:lang w:val="en-AU"/>
              </w:rPr>
            </w:pPr>
            <w:r w:rsidRPr="0093633D">
              <w:rPr>
                <w:b/>
                <w:bCs/>
                <w:lang w:val="en-AU"/>
              </w:rPr>
              <w:t>2261</w:t>
            </w:r>
          </w:p>
        </w:tc>
        <w:tc>
          <w:tcPr>
            <w:tcW w:w="860" w:type="dxa"/>
            <w:hideMark/>
          </w:tcPr>
          <w:p w:rsidR="001A2A08" w:rsidRPr="0093633D" w:rsidRDefault="002606B5" w:rsidP="001A2A08">
            <w:pPr>
              <w:jc w:val="both"/>
              <w:rPr>
                <w:lang w:val="en-AU"/>
              </w:rPr>
            </w:pPr>
            <w:r w:rsidRPr="0093633D">
              <w:rPr>
                <w:b/>
                <w:bCs/>
                <w:lang w:val="en-AU"/>
              </w:rPr>
              <w:t>886.8</w:t>
            </w:r>
          </w:p>
        </w:tc>
        <w:tc>
          <w:tcPr>
            <w:tcW w:w="926" w:type="dxa"/>
            <w:hideMark/>
          </w:tcPr>
          <w:p w:rsidR="001A2A08" w:rsidRPr="0093633D" w:rsidRDefault="002606B5" w:rsidP="001A2A08">
            <w:pPr>
              <w:jc w:val="both"/>
              <w:rPr>
                <w:lang w:val="en-AU"/>
              </w:rPr>
            </w:pPr>
            <w:r w:rsidRPr="0093633D">
              <w:rPr>
                <w:b/>
                <w:bCs/>
                <w:lang w:val="en-AU"/>
              </w:rPr>
              <w:t>3205</w:t>
            </w:r>
          </w:p>
        </w:tc>
        <w:tc>
          <w:tcPr>
            <w:tcW w:w="926" w:type="dxa"/>
            <w:hideMark/>
          </w:tcPr>
          <w:p w:rsidR="001A2A08" w:rsidRPr="0093633D" w:rsidRDefault="002606B5" w:rsidP="001A2A08">
            <w:pPr>
              <w:jc w:val="both"/>
              <w:rPr>
                <w:lang w:val="en-AU"/>
              </w:rPr>
            </w:pPr>
            <w:r w:rsidRPr="0093633D">
              <w:rPr>
                <w:b/>
                <w:bCs/>
                <w:lang w:val="en-AU"/>
              </w:rPr>
              <w:t>716.7</w:t>
            </w:r>
          </w:p>
        </w:tc>
        <w:tc>
          <w:tcPr>
            <w:tcW w:w="788" w:type="dxa"/>
          </w:tcPr>
          <w:p w:rsidR="001A2A08" w:rsidRPr="0093633D" w:rsidRDefault="002606B5" w:rsidP="001A2A08">
            <w:pPr>
              <w:jc w:val="right"/>
              <w:rPr>
                <w:b/>
                <w:bCs/>
              </w:rPr>
            </w:pPr>
            <w:r>
              <w:rPr>
                <w:b/>
                <w:bCs/>
              </w:rPr>
              <w:t>88%</w:t>
            </w:r>
          </w:p>
        </w:tc>
      </w:tr>
    </w:tbl>
    <w:p w:rsidR="001A2A08" w:rsidRDefault="001A2A08" w:rsidP="001A2A08">
      <w:pPr>
        <w:spacing w:before="240"/>
        <w:jc w:val="both"/>
        <w:rPr>
          <w:lang w:val="en-GB"/>
        </w:rPr>
        <w:sectPr w:rsidR="001A2A08" w:rsidSect="001A2A08">
          <w:pgSz w:w="16834" w:h="11909" w:orient="landscape"/>
          <w:pgMar w:top="1440" w:right="1440" w:bottom="1440" w:left="1440" w:header="720" w:footer="720" w:gutter="0"/>
          <w:cols w:space="720"/>
        </w:sectPr>
      </w:pPr>
    </w:p>
    <w:p w:rsidR="001A2A08" w:rsidRPr="006D673A" w:rsidRDefault="002606B5" w:rsidP="001A2A08">
      <w:pPr>
        <w:outlineLvl w:val="0"/>
        <w:rPr>
          <w:b/>
          <w:lang w:val="en-US"/>
        </w:rPr>
      </w:pPr>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5</w:t>
      </w:r>
      <w:r w:rsidRPr="006D673A">
        <w:rPr>
          <w:b/>
          <w:noProof/>
        </w:rPr>
        <w:fldChar w:fldCharType="end"/>
      </w:r>
      <w:r w:rsidRPr="006D673A">
        <w:rPr>
          <w:b/>
          <w:lang w:val="en-US"/>
        </w:rPr>
        <w:t>: Model specification for a rubber-cassava cropping system</w:t>
      </w:r>
    </w:p>
    <w:tbl>
      <w:tblPr>
        <w:tblW w:w="6077" w:type="dxa"/>
        <w:tblCellMar>
          <w:left w:w="10" w:type="dxa"/>
          <w:right w:w="10" w:type="dxa"/>
        </w:tblCellMar>
        <w:tblLook w:val="04A0" w:firstRow="1" w:lastRow="0" w:firstColumn="1" w:lastColumn="0" w:noHBand="0" w:noVBand="1"/>
      </w:tblPr>
      <w:tblGrid>
        <w:gridCol w:w="3594"/>
        <w:gridCol w:w="2483"/>
      </w:tblGrid>
      <w:tr w:rsidR="001A2A08" w:rsidRPr="00C40208" w:rsidTr="001A2A08">
        <w:trPr>
          <w:trHeight w:val="127"/>
        </w:trPr>
        <w:tc>
          <w:tcPr>
            <w:tcW w:w="3594" w:type="dxa"/>
            <w:hideMark/>
          </w:tcPr>
          <w:p w:rsidR="001A2A08" w:rsidRPr="00B60967" w:rsidRDefault="002606B5" w:rsidP="001A2A08">
            <w:pPr>
              <w:jc w:val="center"/>
              <w:rPr>
                <w:rFonts w:eastAsia="Calibri" w:cs="Calibri"/>
                <w:sz w:val="18"/>
                <w:szCs w:val="18"/>
                <w:lang w:val="en-GB"/>
              </w:rPr>
            </w:pPr>
            <w:r w:rsidRPr="00B60967">
              <w:rPr>
                <w:rFonts w:eastAsia="Calibri" w:cs="Calibri"/>
                <w:sz w:val="18"/>
                <w:szCs w:val="18"/>
                <w:lang w:val="en-GB"/>
              </w:rPr>
              <w:t>Feature</w:t>
            </w:r>
          </w:p>
        </w:tc>
        <w:tc>
          <w:tcPr>
            <w:tcW w:w="2483" w:type="dxa"/>
            <w:hideMark/>
          </w:tcPr>
          <w:p w:rsidR="001A2A08" w:rsidRPr="00A84134" w:rsidRDefault="002606B5" w:rsidP="001A2A08">
            <w:pPr>
              <w:jc w:val="center"/>
              <w:rPr>
                <w:rFonts w:eastAsia="Calibri" w:cs="Calibri"/>
                <w:sz w:val="18"/>
                <w:szCs w:val="18"/>
                <w:lang w:val="en-GB"/>
              </w:rPr>
            </w:pPr>
            <w:r w:rsidRPr="00A84134">
              <w:rPr>
                <w:rFonts w:eastAsia="Calibri" w:cs="Calibri"/>
                <w:sz w:val="18"/>
                <w:szCs w:val="18"/>
                <w:lang w:val="en-GB"/>
              </w:rPr>
              <w:t>Model</w:t>
            </w:r>
            <w:r>
              <w:rPr>
                <w:rFonts w:eastAsia="Calibri" w:cs="Calibri"/>
                <w:sz w:val="18"/>
                <w:szCs w:val="18"/>
                <w:lang w:val="en-GB"/>
              </w:rPr>
              <w:t>led Rubber-cassava intercropping system</w:t>
            </w:r>
          </w:p>
        </w:tc>
      </w:tr>
      <w:tr w:rsidR="001A2A08" w:rsidRPr="004C2927" w:rsidTr="001A2A08">
        <w:trPr>
          <w:trHeight w:val="170"/>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Topography</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Upper land</w:t>
            </w:r>
          </w:p>
        </w:tc>
      </w:tr>
      <w:tr w:rsidR="001A2A08" w:rsidRPr="004C2927" w:rsidTr="001A2A08">
        <w:trPr>
          <w:trHeight w:val="124"/>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Surface area (ha)</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1</w:t>
            </w:r>
          </w:p>
        </w:tc>
      </w:tr>
      <w:tr w:rsidR="001A2A08" w:rsidRPr="004C2927" w:rsidTr="001A2A08">
        <w:trPr>
          <w:trHeight w:val="98"/>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Number of cycles</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3</w:t>
            </w:r>
          </w:p>
        </w:tc>
      </w:tr>
      <w:tr w:rsidR="001A2A08" w:rsidRPr="004C2927" w:rsidTr="001A2A08">
        <w:trPr>
          <w:trHeight w:val="21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Duration of cycle</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10 months</w:t>
            </w:r>
          </w:p>
        </w:tc>
      </w:tr>
      <w:tr w:rsidR="001A2A08" w:rsidRPr="004C2927" w:rsidTr="001A2A08">
        <w:trPr>
          <w:trHeight w:val="182"/>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Number of ploughings (ridges included)</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2</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Use of root promoter</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Yes</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Origin of cuttings</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Bought the first year</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Total mineral fertilizer rate (kg/ha)</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194</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Farm organic fertilizer rate (kg/ha)</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0</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Commercial organic fertilizer rate (kg/ha)</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112</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Liquid herbicide rate (L/ha)</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11.25</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Number of hand-hoe weeding</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0</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Number of EM applications</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0</w:t>
            </w:r>
          </w:p>
        </w:tc>
      </w:tr>
      <w:tr w:rsidR="001A2A08" w:rsidRPr="00C40208"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Operations executed by family labour</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Planting, Fertilizer application, Herbicide spraying</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Operations executed by contractor and/or paid labour</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Ploughing, Harvesting</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Rent (฿/ha)</w:t>
            </w:r>
          </w:p>
        </w:tc>
        <w:tc>
          <w:tcPr>
            <w:tcW w:w="2483" w:type="dxa"/>
            <w:hideMark/>
          </w:tcPr>
          <w:p w:rsidR="001A2A08" w:rsidRPr="00A84134" w:rsidRDefault="002606B5" w:rsidP="001A2A08">
            <w:pPr>
              <w:widowControl w:val="0"/>
              <w:jc w:val="center"/>
              <w:rPr>
                <w:b/>
                <w:sz w:val="18"/>
                <w:szCs w:val="18"/>
                <w:lang w:val="en-GB"/>
              </w:rPr>
            </w:pPr>
            <w:r w:rsidRPr="00A84134">
              <w:rPr>
                <w:rFonts w:eastAsia="Calibri" w:cs="Calibri"/>
                <w:b/>
                <w:sz w:val="18"/>
                <w:szCs w:val="18"/>
                <w:lang w:val="en-GB"/>
              </w:rPr>
              <w:t>0</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 xml:space="preserve">Yield in </w:t>
            </w:r>
            <w:r>
              <w:rPr>
                <w:rFonts w:eastAsia="Calibri" w:cs="Calibri"/>
                <w:sz w:val="18"/>
                <w:szCs w:val="18"/>
                <w:lang w:val="en-GB"/>
              </w:rPr>
              <w:t>1</w:t>
            </w:r>
            <w:r w:rsidRPr="00A84134">
              <w:rPr>
                <w:rFonts w:eastAsia="Calibri" w:cs="Calibri"/>
                <w:sz w:val="18"/>
                <w:szCs w:val="18"/>
                <w:vertAlign w:val="superscript"/>
                <w:lang w:val="en-GB"/>
              </w:rPr>
              <w:t>st</w:t>
            </w:r>
            <w:r>
              <w:rPr>
                <w:rFonts w:eastAsia="Calibri" w:cs="Calibri"/>
                <w:sz w:val="18"/>
                <w:szCs w:val="18"/>
                <w:lang w:val="en-GB"/>
              </w:rPr>
              <w:t xml:space="preserve"> </w:t>
            </w:r>
            <w:r w:rsidRPr="00A84134">
              <w:rPr>
                <w:rFonts w:eastAsia="Calibri" w:cs="Calibri"/>
                <w:sz w:val="18"/>
                <w:szCs w:val="18"/>
                <w:lang w:val="en-GB"/>
              </w:rPr>
              <w:t>year (ton/ha)</w:t>
            </w:r>
          </w:p>
        </w:tc>
        <w:tc>
          <w:tcPr>
            <w:tcW w:w="2483" w:type="dxa"/>
            <w:hideMark/>
          </w:tcPr>
          <w:p w:rsidR="001A2A08" w:rsidRPr="00A84134" w:rsidRDefault="002606B5" w:rsidP="001A2A08">
            <w:pPr>
              <w:widowControl w:val="0"/>
              <w:jc w:val="center"/>
              <w:rPr>
                <w:rFonts w:eastAsia="Calibri" w:cs="Calibri"/>
                <w:b/>
                <w:sz w:val="18"/>
                <w:szCs w:val="18"/>
                <w:lang w:val="en-GB"/>
              </w:rPr>
            </w:pPr>
            <w:r w:rsidRPr="00A84134">
              <w:rPr>
                <w:rFonts w:eastAsia="Calibri" w:cs="Calibri"/>
                <w:b/>
                <w:sz w:val="18"/>
                <w:szCs w:val="18"/>
                <w:lang w:val="en-GB"/>
              </w:rPr>
              <w:t>15.8</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 xml:space="preserve">Yield in </w:t>
            </w:r>
            <w:r>
              <w:rPr>
                <w:rFonts w:eastAsia="Calibri" w:cs="Calibri"/>
                <w:sz w:val="18"/>
                <w:szCs w:val="18"/>
                <w:lang w:val="en-GB"/>
              </w:rPr>
              <w:t>2</w:t>
            </w:r>
            <w:r w:rsidRPr="00A84134">
              <w:rPr>
                <w:rFonts w:eastAsia="Calibri" w:cs="Calibri"/>
                <w:sz w:val="18"/>
                <w:szCs w:val="18"/>
                <w:vertAlign w:val="superscript"/>
                <w:lang w:val="en-GB"/>
              </w:rPr>
              <w:t>nd</w:t>
            </w:r>
            <w:r>
              <w:rPr>
                <w:rFonts w:eastAsia="Calibri" w:cs="Calibri"/>
                <w:sz w:val="18"/>
                <w:szCs w:val="18"/>
                <w:lang w:val="en-GB"/>
              </w:rPr>
              <w:t xml:space="preserve"> </w:t>
            </w:r>
            <w:r w:rsidRPr="00A84134">
              <w:rPr>
                <w:rFonts w:eastAsia="Calibri" w:cs="Calibri"/>
                <w:sz w:val="18"/>
                <w:szCs w:val="18"/>
                <w:lang w:val="en-GB"/>
              </w:rPr>
              <w:t>year (ton/ha)</w:t>
            </w:r>
          </w:p>
        </w:tc>
        <w:tc>
          <w:tcPr>
            <w:tcW w:w="2483" w:type="dxa"/>
            <w:hideMark/>
          </w:tcPr>
          <w:p w:rsidR="001A2A08" w:rsidRPr="00A84134" w:rsidRDefault="002606B5" w:rsidP="001A2A08">
            <w:pPr>
              <w:widowControl w:val="0"/>
              <w:jc w:val="center"/>
              <w:rPr>
                <w:rFonts w:eastAsia="Calibri" w:cs="Calibri"/>
                <w:b/>
                <w:sz w:val="18"/>
                <w:szCs w:val="18"/>
                <w:lang w:val="en-GB"/>
              </w:rPr>
            </w:pPr>
            <w:r w:rsidRPr="00A84134">
              <w:rPr>
                <w:rFonts w:eastAsia="Calibri" w:cs="Calibri"/>
                <w:b/>
                <w:sz w:val="18"/>
                <w:szCs w:val="18"/>
                <w:lang w:val="en-GB"/>
              </w:rPr>
              <w:t>15.5</w:t>
            </w:r>
          </w:p>
        </w:tc>
      </w:tr>
      <w:tr w:rsidR="001A2A08" w:rsidRPr="004C2927" w:rsidTr="001A2A08">
        <w:trPr>
          <w:trHeight w:val="151"/>
        </w:trPr>
        <w:tc>
          <w:tcPr>
            <w:tcW w:w="3594" w:type="dxa"/>
            <w:hideMark/>
          </w:tcPr>
          <w:p w:rsidR="001A2A08" w:rsidRPr="00A84134" w:rsidRDefault="002606B5" w:rsidP="001A2A08">
            <w:pPr>
              <w:widowControl w:val="0"/>
              <w:rPr>
                <w:rFonts w:eastAsia="Calibri" w:cs="Calibri"/>
                <w:sz w:val="18"/>
                <w:szCs w:val="18"/>
                <w:lang w:val="en-GB"/>
              </w:rPr>
            </w:pPr>
            <w:r w:rsidRPr="00A84134">
              <w:rPr>
                <w:rFonts w:eastAsia="Calibri" w:cs="Calibri"/>
                <w:sz w:val="18"/>
                <w:szCs w:val="18"/>
                <w:lang w:val="en-GB"/>
              </w:rPr>
              <w:t xml:space="preserve">Yield in </w:t>
            </w:r>
            <w:r>
              <w:rPr>
                <w:rFonts w:eastAsia="Calibri" w:cs="Calibri"/>
                <w:sz w:val="18"/>
                <w:szCs w:val="18"/>
                <w:lang w:val="en-GB"/>
              </w:rPr>
              <w:t>3</w:t>
            </w:r>
            <w:r w:rsidRPr="00A84134">
              <w:rPr>
                <w:rFonts w:eastAsia="Calibri" w:cs="Calibri"/>
                <w:sz w:val="18"/>
                <w:szCs w:val="18"/>
                <w:vertAlign w:val="superscript"/>
                <w:lang w:val="en-GB"/>
              </w:rPr>
              <w:t>rd</w:t>
            </w:r>
            <w:r>
              <w:rPr>
                <w:rFonts w:eastAsia="Calibri" w:cs="Calibri"/>
                <w:sz w:val="18"/>
                <w:szCs w:val="18"/>
                <w:lang w:val="en-GB"/>
              </w:rPr>
              <w:t xml:space="preserve"> </w:t>
            </w:r>
            <w:r w:rsidRPr="00A84134">
              <w:rPr>
                <w:rFonts w:eastAsia="Calibri" w:cs="Calibri"/>
                <w:sz w:val="18"/>
                <w:szCs w:val="18"/>
                <w:lang w:val="en-GB"/>
              </w:rPr>
              <w:t>year (ton/ha)</w:t>
            </w:r>
          </w:p>
        </w:tc>
        <w:tc>
          <w:tcPr>
            <w:tcW w:w="2483" w:type="dxa"/>
            <w:hideMark/>
          </w:tcPr>
          <w:p w:rsidR="001A2A08" w:rsidRPr="00A84134" w:rsidRDefault="002606B5" w:rsidP="001A2A08">
            <w:pPr>
              <w:widowControl w:val="0"/>
              <w:jc w:val="center"/>
              <w:rPr>
                <w:rFonts w:eastAsia="Calibri" w:cs="Calibri"/>
                <w:b/>
                <w:sz w:val="18"/>
                <w:szCs w:val="18"/>
                <w:lang w:val="en-GB"/>
              </w:rPr>
            </w:pPr>
            <w:r w:rsidRPr="00A84134">
              <w:rPr>
                <w:rFonts w:eastAsia="Calibri" w:cs="Calibri"/>
                <w:b/>
                <w:sz w:val="18"/>
                <w:szCs w:val="18"/>
                <w:lang w:val="en-GB"/>
              </w:rPr>
              <w:t>13.6</w:t>
            </w:r>
          </w:p>
        </w:tc>
      </w:tr>
    </w:tbl>
    <w:p w:rsidR="001A2A08" w:rsidRDefault="001A2A08" w:rsidP="001A2A08">
      <w:pPr>
        <w:spacing w:before="240"/>
        <w:jc w:val="both"/>
        <w:rPr>
          <w:lang w:val="en-GB"/>
        </w:rPr>
      </w:pPr>
    </w:p>
    <w:p w:rsidR="001A2A08" w:rsidRDefault="001A2A08" w:rsidP="001A2A08">
      <w:pPr>
        <w:spacing w:before="240"/>
        <w:jc w:val="both"/>
        <w:rPr>
          <w:lang w:val="en-GB"/>
        </w:rPr>
      </w:pPr>
    </w:p>
    <w:p w:rsidR="006D673A" w:rsidRDefault="006D673A" w:rsidP="001A2A08">
      <w:pPr>
        <w:outlineLvl w:val="0"/>
        <w:rPr>
          <w:lang w:val="en-GB"/>
        </w:rPr>
      </w:pPr>
    </w:p>
    <w:p w:rsidR="006D673A" w:rsidRDefault="006D673A" w:rsidP="001A2A08">
      <w:pPr>
        <w:outlineLvl w:val="0"/>
        <w:rPr>
          <w:lang w:val="en-GB"/>
        </w:rPr>
      </w:pPr>
    </w:p>
    <w:p w:rsidR="006D673A" w:rsidRDefault="006D673A" w:rsidP="001A2A08">
      <w:pPr>
        <w:outlineLvl w:val="0"/>
        <w:rPr>
          <w:lang w:val="en-GB"/>
        </w:rPr>
      </w:pPr>
    </w:p>
    <w:p w:rsidR="006D673A" w:rsidRDefault="006D673A" w:rsidP="001A2A08">
      <w:pPr>
        <w:outlineLvl w:val="0"/>
        <w:rPr>
          <w:lang w:val="en-GB"/>
        </w:rPr>
      </w:pPr>
    </w:p>
    <w:p w:rsidR="001A2A08" w:rsidRPr="006D673A" w:rsidRDefault="002606B5" w:rsidP="001A2A08">
      <w:pPr>
        <w:outlineLvl w:val="0"/>
        <w:rPr>
          <w:b/>
          <w:lang w:val="en-US"/>
        </w:rPr>
      </w:pPr>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6</w:t>
      </w:r>
      <w:r w:rsidRPr="006D673A">
        <w:rPr>
          <w:b/>
          <w:noProof/>
        </w:rPr>
        <w:fldChar w:fldCharType="end"/>
      </w:r>
      <w:r w:rsidRPr="006D673A">
        <w:rPr>
          <w:b/>
          <w:lang w:val="en-US"/>
        </w:rPr>
        <w:t>: Model specification for a rubber-rice cropping system</w:t>
      </w:r>
    </w:p>
    <w:tbl>
      <w:tblPr>
        <w:tblW w:w="6077" w:type="dxa"/>
        <w:tblCellMar>
          <w:left w:w="10" w:type="dxa"/>
          <w:right w:w="10" w:type="dxa"/>
        </w:tblCellMar>
        <w:tblLook w:val="04A0" w:firstRow="1" w:lastRow="0" w:firstColumn="1" w:lastColumn="0" w:noHBand="0" w:noVBand="1"/>
      </w:tblPr>
      <w:tblGrid>
        <w:gridCol w:w="3594"/>
        <w:gridCol w:w="2483"/>
      </w:tblGrid>
      <w:tr w:rsidR="001A2A08" w:rsidRPr="00C40208" w:rsidTr="001A2A08">
        <w:trPr>
          <w:trHeight w:val="127"/>
        </w:trPr>
        <w:tc>
          <w:tcPr>
            <w:tcW w:w="3594" w:type="dxa"/>
            <w:hideMark/>
          </w:tcPr>
          <w:p w:rsidR="001A2A08" w:rsidRPr="00B60967" w:rsidRDefault="002606B5" w:rsidP="001A2A08">
            <w:pPr>
              <w:jc w:val="center"/>
              <w:rPr>
                <w:rFonts w:eastAsia="Calibri" w:cs="Calibri"/>
                <w:sz w:val="18"/>
                <w:szCs w:val="18"/>
                <w:lang w:val="en-GB"/>
              </w:rPr>
            </w:pPr>
            <w:r w:rsidRPr="00B60967">
              <w:rPr>
                <w:rFonts w:eastAsia="Calibri" w:cs="Calibri"/>
                <w:sz w:val="18"/>
                <w:szCs w:val="18"/>
                <w:lang w:val="en-GB"/>
              </w:rPr>
              <w:t>Feature</w:t>
            </w:r>
          </w:p>
        </w:tc>
        <w:tc>
          <w:tcPr>
            <w:tcW w:w="2483" w:type="dxa"/>
            <w:hideMark/>
          </w:tcPr>
          <w:p w:rsidR="001A2A08" w:rsidRPr="00A84134" w:rsidRDefault="002606B5" w:rsidP="001A2A08">
            <w:pPr>
              <w:jc w:val="center"/>
              <w:rPr>
                <w:rFonts w:eastAsia="Calibri" w:cs="Calibri"/>
                <w:sz w:val="18"/>
                <w:szCs w:val="18"/>
                <w:lang w:val="en-GB"/>
              </w:rPr>
            </w:pPr>
            <w:r w:rsidRPr="00A84134">
              <w:rPr>
                <w:rFonts w:eastAsia="Calibri" w:cs="Calibri"/>
                <w:sz w:val="18"/>
                <w:szCs w:val="18"/>
                <w:lang w:val="en-GB"/>
              </w:rPr>
              <w:t>Model</w:t>
            </w:r>
            <w:r>
              <w:rPr>
                <w:rFonts w:eastAsia="Calibri" w:cs="Calibri"/>
                <w:sz w:val="18"/>
                <w:szCs w:val="18"/>
                <w:lang w:val="en-GB"/>
              </w:rPr>
              <w:t>led rubber-rice intercropping system</w:t>
            </w:r>
          </w:p>
        </w:tc>
      </w:tr>
      <w:tr w:rsidR="001A2A08" w:rsidRPr="004C2927" w:rsidTr="001A2A08">
        <w:trPr>
          <w:trHeight w:val="124"/>
        </w:trPr>
        <w:tc>
          <w:tcPr>
            <w:tcW w:w="3594" w:type="dxa"/>
            <w:hideMark/>
          </w:tcPr>
          <w:p w:rsidR="001A2A08" w:rsidRPr="00BC169B" w:rsidRDefault="002606B5" w:rsidP="001A2A08">
            <w:pPr>
              <w:jc w:val="both"/>
              <w:rPr>
                <w:rFonts w:eastAsia="Calibri" w:cs="Calibri"/>
                <w:sz w:val="18"/>
                <w:szCs w:val="18"/>
                <w:lang w:val="en-GB"/>
              </w:rPr>
            </w:pPr>
            <w:r>
              <w:rPr>
                <w:rFonts w:eastAsia="Calibri" w:cs="Calibri"/>
                <w:sz w:val="18"/>
                <w:szCs w:val="18"/>
                <w:lang w:val="en-GB"/>
              </w:rPr>
              <w:t>Topography</w:t>
            </w:r>
          </w:p>
        </w:tc>
        <w:tc>
          <w:tcPr>
            <w:tcW w:w="2483" w:type="dxa"/>
            <w:hideMark/>
          </w:tcPr>
          <w:p w:rsidR="001A2A08" w:rsidRPr="00BC169B" w:rsidRDefault="002606B5" w:rsidP="001A2A08">
            <w:pPr>
              <w:jc w:val="center"/>
              <w:rPr>
                <w:rFonts w:eastAsia="Calibri" w:cs="Calibri"/>
                <w:b/>
                <w:sz w:val="18"/>
                <w:szCs w:val="18"/>
                <w:lang w:val="en-GB"/>
              </w:rPr>
            </w:pPr>
            <w:r>
              <w:rPr>
                <w:rFonts w:eastAsia="Calibri" w:cs="Calibri"/>
                <w:b/>
                <w:sz w:val="18"/>
                <w:szCs w:val="18"/>
                <w:lang w:val="en-GB"/>
              </w:rPr>
              <w:t>Lowland</w:t>
            </w:r>
          </w:p>
        </w:tc>
      </w:tr>
      <w:tr w:rsidR="001A2A08" w:rsidRPr="004C2927" w:rsidTr="001A2A08">
        <w:trPr>
          <w:trHeight w:val="124"/>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Surface area (ha)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1.4</w:t>
            </w:r>
          </w:p>
        </w:tc>
      </w:tr>
      <w:tr w:rsidR="001A2A08" w:rsidRPr="004C2927" w:rsidTr="001A2A08">
        <w:trPr>
          <w:trHeight w:val="98"/>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Number of years</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3</w:t>
            </w:r>
          </w:p>
        </w:tc>
      </w:tr>
      <w:tr w:rsidR="001A2A08" w:rsidRPr="004C2927" w:rsidTr="001A2A08">
        <w:trPr>
          <w:trHeight w:val="21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Number of ploughings (harrowing included)</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2</w:t>
            </w:r>
          </w:p>
        </w:tc>
      </w:tr>
      <w:tr w:rsidR="001A2A08" w:rsidRPr="004C2927" w:rsidTr="001A2A08">
        <w:trPr>
          <w:trHeight w:val="182"/>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Origin of seeds</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Own</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Propagation method</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Sowing</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Sowing density (kg/ha)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125</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Total mineral fertilizer rate (kg/ha)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164</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Farm organic fertilizer rate (kg/ha)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0</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Commercial organic fertilizer rate (kg/ha)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 xml:space="preserve">74 </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Herbicide rate (L/ha)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0.9</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Number of mechanical weeding</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0</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Number of EM applications</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0</w:t>
            </w:r>
          </w:p>
        </w:tc>
      </w:tr>
      <w:tr w:rsidR="001A2A08" w:rsidRPr="00C40208"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Operations executed by family labour</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Sowing, Fertilizer application, Herbicide spraying, Harvesting</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Operations executed by contractor or paid labour</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Ploughing</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Rent (฿/ha)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0</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Yield in first year (ton/ha)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1.468</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Yield in second year (ton/ha)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1.237</w:t>
            </w:r>
          </w:p>
        </w:tc>
      </w:tr>
      <w:tr w:rsidR="001A2A08" w:rsidRPr="004C2927" w:rsidTr="001A2A08">
        <w:trPr>
          <w:trHeight w:val="151"/>
        </w:trPr>
        <w:tc>
          <w:tcPr>
            <w:tcW w:w="3594" w:type="dxa"/>
            <w:hideMark/>
          </w:tcPr>
          <w:p w:rsidR="001A2A08" w:rsidRPr="00BC169B" w:rsidRDefault="002606B5" w:rsidP="001A2A08">
            <w:pPr>
              <w:jc w:val="both"/>
              <w:rPr>
                <w:rFonts w:eastAsia="Calibri" w:cs="Calibri"/>
                <w:sz w:val="18"/>
                <w:szCs w:val="18"/>
                <w:lang w:val="en-GB"/>
              </w:rPr>
            </w:pPr>
            <w:r w:rsidRPr="00BC169B">
              <w:rPr>
                <w:rFonts w:eastAsia="Calibri" w:cs="Calibri"/>
                <w:sz w:val="18"/>
                <w:szCs w:val="18"/>
                <w:lang w:val="en-GB"/>
              </w:rPr>
              <w:t>Yield in third year (ton/ha)</w:t>
            </w:r>
          </w:p>
        </w:tc>
        <w:tc>
          <w:tcPr>
            <w:tcW w:w="2483" w:type="dxa"/>
            <w:hideMark/>
          </w:tcPr>
          <w:p w:rsidR="001A2A08" w:rsidRPr="00BC169B" w:rsidRDefault="002606B5" w:rsidP="001A2A08">
            <w:pPr>
              <w:jc w:val="center"/>
              <w:rPr>
                <w:rFonts w:eastAsia="Calibri" w:cs="Calibri"/>
                <w:b/>
                <w:sz w:val="18"/>
                <w:szCs w:val="18"/>
                <w:lang w:val="en-GB"/>
              </w:rPr>
            </w:pPr>
            <w:r w:rsidRPr="00BC169B">
              <w:rPr>
                <w:rFonts w:eastAsia="Calibri" w:cs="Calibri"/>
                <w:b/>
                <w:sz w:val="18"/>
                <w:szCs w:val="18"/>
                <w:lang w:val="en-GB"/>
              </w:rPr>
              <w:t>1.018</w:t>
            </w:r>
          </w:p>
        </w:tc>
      </w:tr>
    </w:tbl>
    <w:p w:rsidR="001A2A08" w:rsidRDefault="001A2A08" w:rsidP="001A2A08">
      <w:pPr>
        <w:spacing w:before="240"/>
        <w:jc w:val="both"/>
        <w:rPr>
          <w:lang w:val="en-GB"/>
        </w:rPr>
      </w:pPr>
    </w:p>
    <w:p w:rsidR="001A2A08" w:rsidRDefault="001A2A08" w:rsidP="001A2A08">
      <w:pPr>
        <w:spacing w:before="240"/>
        <w:jc w:val="both"/>
        <w:rPr>
          <w:lang w:val="en-GB"/>
        </w:rPr>
      </w:pPr>
    </w:p>
    <w:p w:rsidR="006D673A" w:rsidRDefault="006D673A">
      <w:pPr>
        <w:rPr>
          <w:lang w:val="en-US"/>
        </w:rPr>
      </w:pPr>
      <w:r>
        <w:rPr>
          <w:lang w:val="en-US"/>
        </w:rPr>
        <w:br w:type="page"/>
      </w:r>
    </w:p>
    <w:p w:rsidR="001A2A08" w:rsidRPr="006D673A" w:rsidRDefault="002606B5" w:rsidP="001A2A08">
      <w:pPr>
        <w:outlineLvl w:val="0"/>
        <w:rPr>
          <w:b/>
          <w:lang w:val="en-US"/>
        </w:rPr>
      </w:pPr>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7</w:t>
      </w:r>
      <w:r w:rsidRPr="006D673A">
        <w:rPr>
          <w:b/>
          <w:noProof/>
        </w:rPr>
        <w:fldChar w:fldCharType="end"/>
      </w:r>
      <w:r w:rsidRPr="006D673A">
        <w:rPr>
          <w:b/>
          <w:lang w:val="en-US"/>
        </w:rPr>
        <w:t>: Comparison of economic performances for main cropping systems found in the study area</w:t>
      </w:r>
    </w:p>
    <w:tbl>
      <w:tblPr>
        <w:tblW w:w="10094" w:type="dxa"/>
        <w:tblCellMar>
          <w:left w:w="10" w:type="dxa"/>
          <w:right w:w="10" w:type="dxa"/>
        </w:tblCellMar>
        <w:tblLook w:val="04A0" w:firstRow="1" w:lastRow="0" w:firstColumn="1" w:lastColumn="0" w:noHBand="0" w:noVBand="1"/>
      </w:tblPr>
      <w:tblGrid>
        <w:gridCol w:w="1776"/>
        <w:gridCol w:w="1242"/>
        <w:gridCol w:w="1302"/>
        <w:gridCol w:w="1171"/>
        <w:gridCol w:w="1484"/>
        <w:gridCol w:w="1690"/>
        <w:gridCol w:w="1429"/>
      </w:tblGrid>
      <w:tr w:rsidR="001A2A08" w:rsidRPr="004C2927" w:rsidTr="001A2A08">
        <w:trPr>
          <w:trHeight w:val="393"/>
        </w:trPr>
        <w:tc>
          <w:tcPr>
            <w:tcW w:w="1776" w:type="dxa"/>
            <w:hideMark/>
          </w:tcPr>
          <w:p w:rsidR="001A2A08" w:rsidRPr="004C2927" w:rsidRDefault="002606B5" w:rsidP="001A2A08">
            <w:pPr>
              <w:spacing w:before="240"/>
              <w:jc w:val="center"/>
              <w:rPr>
                <w:rFonts w:eastAsia="Calibri" w:cs="Calibri"/>
                <w:sz w:val="18"/>
                <w:szCs w:val="18"/>
                <w:lang w:val="en-GB"/>
              </w:rPr>
            </w:pPr>
            <w:r>
              <w:rPr>
                <w:rFonts w:eastAsia="Calibri" w:cs="Calibri"/>
                <w:sz w:val="18"/>
                <w:szCs w:val="18"/>
                <w:lang w:val="en-GB"/>
              </w:rPr>
              <w:t>Cropping systems*</w:t>
            </w:r>
          </w:p>
        </w:tc>
        <w:tc>
          <w:tcPr>
            <w:tcW w:w="1242" w:type="dxa"/>
            <w:hideMark/>
          </w:tcPr>
          <w:p w:rsidR="001A2A08" w:rsidRPr="00DE12D3" w:rsidRDefault="002606B5" w:rsidP="001A2A08">
            <w:pPr>
              <w:jc w:val="center"/>
              <w:rPr>
                <w:rFonts w:eastAsia="Calibri" w:cs="Calibri"/>
                <w:sz w:val="18"/>
                <w:szCs w:val="18"/>
                <w:lang w:val="en-GB"/>
              </w:rPr>
            </w:pPr>
            <w:r w:rsidRPr="00DE12D3">
              <w:rPr>
                <w:rFonts w:eastAsia="Calibri" w:cs="Calibri"/>
                <w:sz w:val="18"/>
                <w:szCs w:val="18"/>
                <w:lang w:val="en-GB"/>
              </w:rPr>
              <w:t xml:space="preserve">Total labour </w:t>
            </w:r>
            <w:r>
              <w:rPr>
                <w:rFonts w:eastAsia="Calibri" w:cs="Calibri"/>
                <w:sz w:val="18"/>
                <w:szCs w:val="18"/>
                <w:lang w:val="en-GB"/>
              </w:rPr>
              <w:t>(</w:t>
            </w:r>
            <w:proofErr w:type="spellStart"/>
            <w:r>
              <w:rPr>
                <w:rFonts w:eastAsia="Calibri" w:cs="Calibri"/>
                <w:sz w:val="18"/>
                <w:szCs w:val="18"/>
                <w:lang w:val="en-GB"/>
              </w:rPr>
              <w:t>man.day</w:t>
            </w:r>
            <w:proofErr w:type="spellEnd"/>
            <w:r>
              <w:rPr>
                <w:rFonts w:eastAsia="Calibri" w:cs="Calibri"/>
                <w:sz w:val="18"/>
                <w:szCs w:val="18"/>
                <w:lang w:val="en-GB"/>
              </w:rPr>
              <w:t>/ha)</w:t>
            </w:r>
          </w:p>
        </w:tc>
        <w:tc>
          <w:tcPr>
            <w:tcW w:w="1302" w:type="dxa"/>
            <w:hideMark/>
          </w:tcPr>
          <w:p w:rsidR="001A2A08" w:rsidRDefault="002606B5" w:rsidP="001A2A08">
            <w:pPr>
              <w:jc w:val="center"/>
              <w:rPr>
                <w:rFonts w:eastAsia="Calibri" w:cs="Calibri"/>
                <w:sz w:val="18"/>
                <w:szCs w:val="18"/>
                <w:lang w:val="en-GB"/>
              </w:rPr>
            </w:pPr>
            <w:r w:rsidRPr="00DE12D3">
              <w:rPr>
                <w:rFonts w:eastAsia="Calibri" w:cs="Calibri"/>
                <w:sz w:val="18"/>
                <w:szCs w:val="18"/>
                <w:lang w:val="en-GB"/>
              </w:rPr>
              <w:t>Family-labour</w:t>
            </w:r>
          </w:p>
          <w:p w:rsidR="001A2A08" w:rsidRPr="00DE12D3" w:rsidRDefault="002606B5" w:rsidP="001A2A08">
            <w:pPr>
              <w:jc w:val="center"/>
              <w:rPr>
                <w:rFonts w:eastAsia="Calibri" w:cs="Calibri"/>
                <w:sz w:val="18"/>
                <w:szCs w:val="18"/>
                <w:lang w:val="en-GB"/>
              </w:rPr>
            </w:pPr>
            <w:r>
              <w:rPr>
                <w:rFonts w:eastAsia="Calibri" w:cs="Calibri"/>
                <w:sz w:val="18"/>
                <w:szCs w:val="18"/>
                <w:lang w:val="en-GB"/>
              </w:rPr>
              <w:t>(</w:t>
            </w:r>
            <w:proofErr w:type="spellStart"/>
            <w:r>
              <w:rPr>
                <w:rFonts w:eastAsia="Calibri" w:cs="Calibri"/>
                <w:sz w:val="18"/>
                <w:szCs w:val="18"/>
                <w:lang w:val="en-GB"/>
              </w:rPr>
              <w:t>man.day</w:t>
            </w:r>
            <w:proofErr w:type="spellEnd"/>
            <w:r>
              <w:rPr>
                <w:rFonts w:eastAsia="Calibri" w:cs="Calibri"/>
                <w:sz w:val="18"/>
                <w:szCs w:val="18"/>
                <w:lang w:val="en-GB"/>
              </w:rPr>
              <w:t>/ha)</w:t>
            </w:r>
          </w:p>
        </w:tc>
        <w:tc>
          <w:tcPr>
            <w:tcW w:w="1171" w:type="dxa"/>
            <w:hideMark/>
          </w:tcPr>
          <w:p w:rsidR="001A2A08" w:rsidRPr="00DE12D3" w:rsidRDefault="002606B5" w:rsidP="001A2A08">
            <w:pPr>
              <w:jc w:val="center"/>
              <w:rPr>
                <w:rFonts w:eastAsia="Calibri" w:cs="Calibri"/>
                <w:sz w:val="18"/>
                <w:szCs w:val="18"/>
                <w:lang w:val="en-GB"/>
              </w:rPr>
            </w:pPr>
            <w:r w:rsidRPr="00DE12D3">
              <w:rPr>
                <w:rFonts w:eastAsia="Calibri" w:cs="Calibri"/>
                <w:sz w:val="18"/>
                <w:szCs w:val="18"/>
                <w:lang w:val="en-GB"/>
              </w:rPr>
              <w:t>Operating costs</w:t>
            </w:r>
            <w:r>
              <w:rPr>
                <w:rFonts w:eastAsia="Calibri" w:cs="Calibri"/>
                <w:sz w:val="18"/>
                <w:szCs w:val="18"/>
                <w:lang w:val="en-GB"/>
              </w:rPr>
              <w:t xml:space="preserve"> (</w:t>
            </w:r>
            <w:r w:rsidRPr="004C2927">
              <w:rPr>
                <w:rFonts w:eastAsia="Calibri" w:cs="Calibri"/>
                <w:lang w:val="en-GB"/>
              </w:rPr>
              <w:t>฿</w:t>
            </w:r>
            <w:r>
              <w:rPr>
                <w:rFonts w:eastAsia="Calibri" w:cs="Calibri"/>
                <w:sz w:val="18"/>
                <w:szCs w:val="18"/>
                <w:lang w:val="en-GB"/>
              </w:rPr>
              <w:t>/ha)</w:t>
            </w:r>
          </w:p>
        </w:tc>
        <w:tc>
          <w:tcPr>
            <w:tcW w:w="1484" w:type="dxa"/>
            <w:hideMark/>
          </w:tcPr>
          <w:p w:rsidR="001A2A08" w:rsidRPr="00DE12D3" w:rsidRDefault="002606B5" w:rsidP="001A2A08">
            <w:pPr>
              <w:jc w:val="center"/>
              <w:rPr>
                <w:rFonts w:eastAsia="Calibri" w:cs="Calibri"/>
                <w:sz w:val="18"/>
                <w:szCs w:val="18"/>
                <w:lang w:val="en-GB"/>
              </w:rPr>
            </w:pPr>
            <w:r>
              <w:rPr>
                <w:rFonts w:eastAsia="Calibri" w:cs="Calibri"/>
                <w:sz w:val="18"/>
                <w:szCs w:val="18"/>
                <w:lang w:val="en-GB"/>
              </w:rPr>
              <w:t>Gross margin/ha (</w:t>
            </w:r>
            <w:r w:rsidRPr="004C2927">
              <w:rPr>
                <w:rFonts w:eastAsia="Calibri" w:cs="Calibri"/>
                <w:lang w:val="en-GB"/>
              </w:rPr>
              <w:t>฿</w:t>
            </w:r>
            <w:r>
              <w:rPr>
                <w:rFonts w:eastAsia="Calibri" w:cs="Calibri"/>
                <w:sz w:val="18"/>
                <w:szCs w:val="18"/>
                <w:lang w:val="en-GB"/>
              </w:rPr>
              <w:t>/ha)</w:t>
            </w:r>
          </w:p>
        </w:tc>
        <w:tc>
          <w:tcPr>
            <w:tcW w:w="1690" w:type="dxa"/>
            <w:hideMark/>
          </w:tcPr>
          <w:p w:rsidR="001A2A08" w:rsidRPr="00DE12D3" w:rsidRDefault="002606B5" w:rsidP="001A2A08">
            <w:pPr>
              <w:jc w:val="center"/>
              <w:rPr>
                <w:rFonts w:eastAsia="Calibri" w:cs="Calibri"/>
                <w:sz w:val="18"/>
                <w:szCs w:val="18"/>
                <w:lang w:val="en-GB"/>
              </w:rPr>
            </w:pPr>
            <w:r w:rsidRPr="00DE12D3">
              <w:rPr>
                <w:rFonts w:eastAsia="Calibri" w:cs="Calibri"/>
                <w:sz w:val="18"/>
                <w:szCs w:val="18"/>
                <w:lang w:val="en-GB"/>
              </w:rPr>
              <w:t xml:space="preserve">Returns </w:t>
            </w:r>
            <w:r>
              <w:rPr>
                <w:rFonts w:eastAsia="Calibri" w:cs="Calibri"/>
                <w:sz w:val="18"/>
                <w:szCs w:val="18"/>
                <w:lang w:val="en-GB"/>
              </w:rPr>
              <w:t>to</w:t>
            </w:r>
            <w:r w:rsidRPr="00DE12D3">
              <w:rPr>
                <w:rFonts w:eastAsia="Calibri" w:cs="Calibri"/>
                <w:sz w:val="18"/>
                <w:szCs w:val="18"/>
                <w:lang w:val="en-GB"/>
              </w:rPr>
              <w:t xml:space="preserve"> labour</w:t>
            </w:r>
            <w:r>
              <w:rPr>
                <w:rFonts w:eastAsia="Calibri" w:cs="Calibri"/>
                <w:sz w:val="18"/>
                <w:szCs w:val="18"/>
                <w:lang w:val="en-GB"/>
              </w:rPr>
              <w:t>** (</w:t>
            </w:r>
            <w:r w:rsidRPr="004C2927">
              <w:rPr>
                <w:rFonts w:eastAsia="Calibri" w:cs="Calibri"/>
                <w:lang w:val="en-GB"/>
              </w:rPr>
              <w:t>฿</w:t>
            </w:r>
            <w:r>
              <w:rPr>
                <w:rFonts w:eastAsia="Calibri" w:cs="Calibri"/>
                <w:sz w:val="18"/>
                <w:szCs w:val="18"/>
                <w:lang w:val="en-GB"/>
              </w:rPr>
              <w:t>/</w:t>
            </w:r>
            <w:proofErr w:type="spellStart"/>
            <w:r>
              <w:rPr>
                <w:rFonts w:eastAsia="Calibri" w:cs="Calibri"/>
                <w:sz w:val="18"/>
                <w:szCs w:val="18"/>
                <w:lang w:val="en-GB"/>
              </w:rPr>
              <w:t>man.day</w:t>
            </w:r>
            <w:proofErr w:type="spellEnd"/>
            <w:r>
              <w:rPr>
                <w:rFonts w:eastAsia="Calibri" w:cs="Calibri"/>
                <w:sz w:val="18"/>
                <w:szCs w:val="18"/>
                <w:lang w:val="en-GB"/>
              </w:rPr>
              <w:t>)</w:t>
            </w:r>
          </w:p>
        </w:tc>
        <w:tc>
          <w:tcPr>
            <w:tcW w:w="1429" w:type="dxa"/>
            <w:hideMark/>
          </w:tcPr>
          <w:p w:rsidR="001A2A08" w:rsidRPr="00DE12D3" w:rsidRDefault="002606B5" w:rsidP="001A2A08">
            <w:pPr>
              <w:jc w:val="center"/>
              <w:rPr>
                <w:rFonts w:eastAsia="Calibri" w:cs="Calibri"/>
                <w:sz w:val="18"/>
                <w:szCs w:val="18"/>
                <w:lang w:val="en-GB"/>
              </w:rPr>
            </w:pPr>
            <w:r w:rsidRPr="00DE12D3">
              <w:rPr>
                <w:rFonts w:eastAsia="Calibri" w:cs="Calibri"/>
                <w:sz w:val="18"/>
                <w:szCs w:val="18"/>
                <w:lang w:val="en-GB"/>
              </w:rPr>
              <w:t>R</w:t>
            </w:r>
            <w:r>
              <w:rPr>
                <w:rFonts w:eastAsia="Calibri" w:cs="Calibri"/>
                <w:sz w:val="18"/>
                <w:szCs w:val="18"/>
                <w:lang w:val="en-GB"/>
              </w:rPr>
              <w:t>eturns</w:t>
            </w:r>
            <w:r w:rsidRPr="00DE12D3">
              <w:rPr>
                <w:rFonts w:eastAsia="Calibri" w:cs="Calibri"/>
                <w:sz w:val="18"/>
                <w:szCs w:val="18"/>
                <w:lang w:val="en-GB"/>
              </w:rPr>
              <w:t xml:space="preserve"> on w</w:t>
            </w:r>
            <w:r>
              <w:rPr>
                <w:rFonts w:eastAsia="Calibri" w:cs="Calibri"/>
                <w:sz w:val="18"/>
                <w:szCs w:val="18"/>
                <w:lang w:val="en-GB"/>
              </w:rPr>
              <w:t>orking</w:t>
            </w:r>
            <w:r w:rsidRPr="00DE12D3">
              <w:rPr>
                <w:rFonts w:eastAsia="Calibri" w:cs="Calibri"/>
                <w:sz w:val="18"/>
                <w:szCs w:val="18"/>
                <w:lang w:val="en-GB"/>
              </w:rPr>
              <w:t xml:space="preserve"> capital</w:t>
            </w:r>
          </w:p>
        </w:tc>
      </w:tr>
      <w:tr w:rsidR="001A2A08" w:rsidRPr="004C2927" w:rsidTr="001A2A08">
        <w:trPr>
          <w:trHeight w:val="285"/>
        </w:trPr>
        <w:tc>
          <w:tcPr>
            <w:tcW w:w="1776" w:type="dxa"/>
            <w:hideMark/>
          </w:tcPr>
          <w:p w:rsidR="001A2A08" w:rsidRPr="00DE12D3" w:rsidRDefault="002606B5" w:rsidP="001A2A08">
            <w:pPr>
              <w:jc w:val="both"/>
              <w:rPr>
                <w:rFonts w:eastAsia="Calibri" w:cs="Calibri"/>
                <w:sz w:val="18"/>
                <w:szCs w:val="18"/>
                <w:lang w:val="en-GB"/>
              </w:rPr>
            </w:pPr>
            <w:r w:rsidRPr="00DE12D3">
              <w:rPr>
                <w:rFonts w:eastAsia="Calibri" w:cs="Calibri"/>
                <w:sz w:val="18"/>
                <w:szCs w:val="18"/>
                <w:lang w:val="en-GB"/>
              </w:rPr>
              <w:t>Rubber-cassava</w:t>
            </w:r>
          </w:p>
        </w:tc>
        <w:tc>
          <w:tcPr>
            <w:tcW w:w="124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27</w:t>
            </w:r>
          </w:p>
        </w:tc>
        <w:tc>
          <w:tcPr>
            <w:tcW w:w="130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14</w:t>
            </w:r>
          </w:p>
        </w:tc>
        <w:tc>
          <w:tcPr>
            <w:tcW w:w="1171"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14,169</w:t>
            </w:r>
          </w:p>
        </w:tc>
        <w:tc>
          <w:tcPr>
            <w:tcW w:w="1484"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11,340</w:t>
            </w:r>
          </w:p>
        </w:tc>
        <w:tc>
          <w:tcPr>
            <w:tcW w:w="1690"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810</w:t>
            </w:r>
          </w:p>
        </w:tc>
        <w:tc>
          <w:tcPr>
            <w:tcW w:w="1429"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0.80</w:t>
            </w:r>
          </w:p>
        </w:tc>
      </w:tr>
      <w:tr w:rsidR="001A2A08" w:rsidRPr="004C2927" w:rsidTr="001A2A08">
        <w:trPr>
          <w:trHeight w:val="303"/>
        </w:trPr>
        <w:tc>
          <w:tcPr>
            <w:tcW w:w="1776" w:type="dxa"/>
            <w:hideMark/>
          </w:tcPr>
          <w:p w:rsidR="001A2A08" w:rsidRPr="00DE12D3" w:rsidRDefault="002606B5" w:rsidP="001A2A08">
            <w:pPr>
              <w:jc w:val="both"/>
              <w:rPr>
                <w:rFonts w:eastAsia="Calibri" w:cs="Calibri"/>
                <w:sz w:val="18"/>
                <w:szCs w:val="18"/>
                <w:lang w:val="en-GB"/>
              </w:rPr>
            </w:pPr>
            <w:r w:rsidRPr="00DE12D3">
              <w:rPr>
                <w:rFonts w:eastAsia="Calibri" w:cs="Calibri"/>
                <w:sz w:val="18"/>
                <w:szCs w:val="18"/>
                <w:lang w:val="en-GB"/>
              </w:rPr>
              <w:t>Rubber-rice</w:t>
            </w:r>
          </w:p>
        </w:tc>
        <w:tc>
          <w:tcPr>
            <w:tcW w:w="124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23</w:t>
            </w:r>
          </w:p>
        </w:tc>
        <w:tc>
          <w:tcPr>
            <w:tcW w:w="130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23</w:t>
            </w:r>
          </w:p>
        </w:tc>
        <w:tc>
          <w:tcPr>
            <w:tcW w:w="1171"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8,181</w:t>
            </w:r>
          </w:p>
        </w:tc>
        <w:tc>
          <w:tcPr>
            <w:tcW w:w="1484"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4,235</w:t>
            </w:r>
          </w:p>
        </w:tc>
        <w:tc>
          <w:tcPr>
            <w:tcW w:w="1690"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184</w:t>
            </w:r>
          </w:p>
        </w:tc>
        <w:tc>
          <w:tcPr>
            <w:tcW w:w="1429"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0.52</w:t>
            </w:r>
          </w:p>
        </w:tc>
      </w:tr>
      <w:tr w:rsidR="001A2A08" w:rsidRPr="004C2927" w:rsidTr="001A2A08">
        <w:trPr>
          <w:trHeight w:val="303"/>
        </w:trPr>
        <w:tc>
          <w:tcPr>
            <w:tcW w:w="1776" w:type="dxa"/>
            <w:hideMark/>
          </w:tcPr>
          <w:p w:rsidR="001A2A08" w:rsidRPr="00DE12D3" w:rsidRDefault="002606B5" w:rsidP="001A2A08">
            <w:pPr>
              <w:jc w:val="both"/>
              <w:rPr>
                <w:rFonts w:eastAsia="Calibri" w:cs="Calibri"/>
                <w:sz w:val="18"/>
                <w:szCs w:val="18"/>
                <w:lang w:val="en-GB"/>
              </w:rPr>
            </w:pPr>
            <w:r>
              <w:rPr>
                <w:rFonts w:eastAsia="Calibri" w:cs="Calibri"/>
                <w:sz w:val="18"/>
                <w:szCs w:val="18"/>
                <w:lang w:val="en-GB"/>
              </w:rPr>
              <w:t>Cassava monocrop</w:t>
            </w:r>
          </w:p>
        </w:tc>
        <w:tc>
          <w:tcPr>
            <w:tcW w:w="124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33</w:t>
            </w:r>
          </w:p>
        </w:tc>
        <w:tc>
          <w:tcPr>
            <w:tcW w:w="130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13</w:t>
            </w:r>
          </w:p>
        </w:tc>
        <w:tc>
          <w:tcPr>
            <w:tcW w:w="1171"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20,835</w:t>
            </w:r>
          </w:p>
        </w:tc>
        <w:tc>
          <w:tcPr>
            <w:tcW w:w="1484"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22,438</w:t>
            </w:r>
          </w:p>
        </w:tc>
        <w:tc>
          <w:tcPr>
            <w:tcW w:w="1690"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1,726</w:t>
            </w:r>
          </w:p>
        </w:tc>
        <w:tc>
          <w:tcPr>
            <w:tcW w:w="1429"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1.08</w:t>
            </w:r>
          </w:p>
        </w:tc>
      </w:tr>
      <w:tr w:rsidR="001A2A08" w:rsidRPr="004C2927" w:rsidTr="001A2A08">
        <w:trPr>
          <w:trHeight w:val="303"/>
        </w:trPr>
        <w:tc>
          <w:tcPr>
            <w:tcW w:w="1776" w:type="dxa"/>
            <w:hideMark/>
          </w:tcPr>
          <w:p w:rsidR="001A2A08" w:rsidRPr="00DE12D3" w:rsidRDefault="002606B5" w:rsidP="001A2A08">
            <w:pPr>
              <w:jc w:val="both"/>
              <w:rPr>
                <w:rFonts w:eastAsia="Calibri" w:cs="Calibri"/>
                <w:sz w:val="18"/>
                <w:szCs w:val="18"/>
                <w:lang w:val="en-GB"/>
              </w:rPr>
            </w:pPr>
            <w:r>
              <w:rPr>
                <w:rFonts w:eastAsia="Calibri" w:cs="Calibri"/>
                <w:sz w:val="18"/>
                <w:szCs w:val="18"/>
                <w:lang w:val="en-GB"/>
              </w:rPr>
              <w:t>Rice monocrop</w:t>
            </w:r>
          </w:p>
        </w:tc>
        <w:tc>
          <w:tcPr>
            <w:tcW w:w="124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9</w:t>
            </w:r>
          </w:p>
        </w:tc>
        <w:tc>
          <w:tcPr>
            <w:tcW w:w="130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9</w:t>
            </w:r>
          </w:p>
        </w:tc>
        <w:tc>
          <w:tcPr>
            <w:tcW w:w="1171"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14,600</w:t>
            </w:r>
          </w:p>
        </w:tc>
        <w:tc>
          <w:tcPr>
            <w:tcW w:w="1484"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12,463</w:t>
            </w:r>
          </w:p>
        </w:tc>
        <w:tc>
          <w:tcPr>
            <w:tcW w:w="1690"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1,385</w:t>
            </w:r>
          </w:p>
        </w:tc>
        <w:tc>
          <w:tcPr>
            <w:tcW w:w="1429"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0.85</w:t>
            </w:r>
          </w:p>
        </w:tc>
      </w:tr>
      <w:tr w:rsidR="001A2A08" w:rsidRPr="004C2927" w:rsidTr="001A2A08">
        <w:trPr>
          <w:trHeight w:val="303"/>
        </w:trPr>
        <w:tc>
          <w:tcPr>
            <w:tcW w:w="1776" w:type="dxa"/>
            <w:hideMark/>
          </w:tcPr>
          <w:p w:rsidR="001A2A08" w:rsidRPr="00DE12D3" w:rsidRDefault="002606B5" w:rsidP="001A2A08">
            <w:pPr>
              <w:jc w:val="both"/>
              <w:rPr>
                <w:rFonts w:eastAsia="Calibri" w:cs="Calibri"/>
                <w:sz w:val="18"/>
                <w:szCs w:val="18"/>
                <w:lang w:val="en-GB"/>
              </w:rPr>
            </w:pPr>
            <w:r>
              <w:rPr>
                <w:rFonts w:eastAsia="Calibri" w:cs="Calibri"/>
                <w:sz w:val="18"/>
                <w:szCs w:val="18"/>
                <w:lang w:val="en-GB"/>
              </w:rPr>
              <w:t>Sugarcane</w:t>
            </w:r>
          </w:p>
        </w:tc>
        <w:tc>
          <w:tcPr>
            <w:tcW w:w="124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50</w:t>
            </w:r>
          </w:p>
        </w:tc>
        <w:tc>
          <w:tcPr>
            <w:tcW w:w="1302"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7</w:t>
            </w:r>
          </w:p>
        </w:tc>
        <w:tc>
          <w:tcPr>
            <w:tcW w:w="1171"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51,156</w:t>
            </w:r>
          </w:p>
        </w:tc>
        <w:tc>
          <w:tcPr>
            <w:tcW w:w="1484"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31,966</w:t>
            </w:r>
          </w:p>
        </w:tc>
        <w:tc>
          <w:tcPr>
            <w:tcW w:w="1690"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4,567</w:t>
            </w:r>
          </w:p>
        </w:tc>
        <w:tc>
          <w:tcPr>
            <w:tcW w:w="1429" w:type="dxa"/>
            <w:hideMark/>
          </w:tcPr>
          <w:p w:rsidR="001A2A08" w:rsidRPr="00706F4B" w:rsidRDefault="002606B5" w:rsidP="001A2A08">
            <w:pPr>
              <w:jc w:val="center"/>
              <w:rPr>
                <w:rFonts w:ascii="Calibri" w:eastAsia="Times New Roman" w:hAnsi="Calibri" w:cs="Times New Roman"/>
                <w:b/>
                <w:bCs/>
                <w:sz w:val="18"/>
                <w:szCs w:val="18"/>
              </w:rPr>
            </w:pPr>
            <w:r w:rsidRPr="00706F4B">
              <w:rPr>
                <w:rFonts w:ascii="Calibri" w:eastAsia="Times New Roman" w:hAnsi="Calibri" w:cs="Times New Roman"/>
                <w:b/>
                <w:bCs/>
                <w:sz w:val="18"/>
                <w:szCs w:val="18"/>
                <w:lang w:val="en-GB"/>
              </w:rPr>
              <w:t>0.62</w:t>
            </w:r>
            <w:r>
              <w:rPr>
                <w:rFonts w:ascii="Calibri" w:eastAsia="Times New Roman" w:hAnsi="Calibri" w:cs="Times New Roman"/>
                <w:b/>
                <w:bCs/>
                <w:sz w:val="18"/>
                <w:szCs w:val="18"/>
                <w:lang w:val="en-GB"/>
              </w:rPr>
              <w:t>***</w:t>
            </w:r>
          </w:p>
        </w:tc>
      </w:tr>
    </w:tbl>
    <w:p w:rsidR="001A2A08" w:rsidRPr="00D211BB" w:rsidRDefault="002606B5" w:rsidP="001A2A08">
      <w:pPr>
        <w:jc w:val="both"/>
        <w:rPr>
          <w:rFonts w:eastAsia="Calibri" w:cs="Calibri"/>
          <w:sz w:val="20"/>
          <w:szCs w:val="20"/>
          <w:lang w:val="en-GB"/>
        </w:rPr>
      </w:pPr>
      <w:r w:rsidRPr="00D211BB">
        <w:rPr>
          <w:rFonts w:eastAsia="Calibri" w:cs="Calibri"/>
          <w:sz w:val="20"/>
          <w:szCs w:val="20"/>
          <w:lang w:val="en-GB"/>
        </w:rPr>
        <w:t>*Figures are provided as a yearly average</w:t>
      </w:r>
    </w:p>
    <w:p w:rsidR="001A2A08" w:rsidRPr="00D211BB" w:rsidRDefault="002606B5" w:rsidP="001A2A08">
      <w:pPr>
        <w:jc w:val="both"/>
        <w:rPr>
          <w:rFonts w:eastAsia="Calibri" w:cs="Calibri"/>
          <w:sz w:val="20"/>
          <w:szCs w:val="20"/>
          <w:lang w:val="en-GB"/>
        </w:rPr>
      </w:pPr>
      <w:r w:rsidRPr="00D211BB">
        <w:rPr>
          <w:rFonts w:eastAsia="Calibri" w:cs="Calibri"/>
          <w:sz w:val="20"/>
          <w:szCs w:val="20"/>
          <w:lang w:val="en-GB"/>
        </w:rPr>
        <w:t>** Only family labour has been considered</w:t>
      </w:r>
    </w:p>
    <w:p w:rsidR="001A2A08" w:rsidRPr="00D211BB" w:rsidRDefault="002606B5" w:rsidP="001A2A08">
      <w:pPr>
        <w:jc w:val="both"/>
        <w:rPr>
          <w:rFonts w:eastAsia="Calibri" w:cs="Calibri"/>
          <w:sz w:val="20"/>
          <w:szCs w:val="20"/>
          <w:lang w:val="en-GB"/>
        </w:rPr>
      </w:pPr>
      <w:r w:rsidRPr="00D211BB">
        <w:rPr>
          <w:rFonts w:eastAsia="Calibri" w:cs="Calibri"/>
          <w:sz w:val="20"/>
          <w:szCs w:val="20"/>
          <w:lang w:val="en-GB"/>
        </w:rPr>
        <w:t>***Input-credit is usually provided, but not deducted here.</w:t>
      </w: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Pr="001A2A08" w:rsidRDefault="002606B5" w:rsidP="001A2A08">
      <w:pPr>
        <w:rPr>
          <w:lang w:val="en-US"/>
        </w:rPr>
      </w:pPr>
      <w:r w:rsidRPr="006D673A">
        <w:rPr>
          <w:b/>
          <w:lang w:val="en-US"/>
        </w:rPr>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8</w:t>
      </w:r>
      <w:r w:rsidRPr="006D673A">
        <w:rPr>
          <w:b/>
          <w:noProof/>
        </w:rPr>
        <w:fldChar w:fldCharType="end"/>
      </w:r>
      <w:r w:rsidRPr="006D673A">
        <w:rPr>
          <w:b/>
          <w:lang w:val="en-US"/>
        </w:rPr>
        <w:t>: Comparison of costs on monospecific rubber plantation and rubber-cassava intercropping</w:t>
      </w:r>
      <w:r w:rsidRPr="001A2A08">
        <w:rPr>
          <w:lang w:val="en-US"/>
        </w:rPr>
        <w:t xml:space="preserve"> system</w:t>
      </w:r>
    </w:p>
    <w:tbl>
      <w:tblPr>
        <w:tblW w:w="9906" w:type="dxa"/>
        <w:tblCellMar>
          <w:left w:w="10" w:type="dxa"/>
          <w:right w:w="10" w:type="dxa"/>
        </w:tblCellMar>
        <w:tblLook w:val="04A0" w:firstRow="1" w:lastRow="0" w:firstColumn="1" w:lastColumn="0" w:noHBand="0" w:noVBand="1"/>
      </w:tblPr>
      <w:tblGrid>
        <w:gridCol w:w="729"/>
        <w:gridCol w:w="773"/>
        <w:gridCol w:w="254"/>
        <w:gridCol w:w="1160"/>
        <w:gridCol w:w="1180"/>
        <w:gridCol w:w="300"/>
        <w:gridCol w:w="1019"/>
        <w:gridCol w:w="1037"/>
        <w:gridCol w:w="1067"/>
        <w:gridCol w:w="956"/>
        <w:gridCol w:w="222"/>
        <w:gridCol w:w="1209"/>
      </w:tblGrid>
      <w:tr w:rsidR="001A2A08" w:rsidRPr="004C2927" w:rsidTr="001A2A08">
        <w:trPr>
          <w:trHeight w:val="240"/>
        </w:trPr>
        <w:tc>
          <w:tcPr>
            <w:tcW w:w="729" w:type="dxa"/>
            <w:vMerge w:val="restart"/>
          </w:tcPr>
          <w:p w:rsidR="001A2A08" w:rsidRDefault="002606B5" w:rsidP="001A2A08">
            <w:pPr>
              <w:jc w:val="center"/>
              <w:rPr>
                <w:rFonts w:eastAsia="Calibri" w:cs="Calibri"/>
                <w:sz w:val="18"/>
                <w:szCs w:val="18"/>
                <w:lang w:val="en-GB"/>
              </w:rPr>
            </w:pPr>
            <w:r>
              <w:rPr>
                <w:rFonts w:eastAsia="Calibri" w:cs="Calibri"/>
                <w:sz w:val="18"/>
                <w:szCs w:val="18"/>
                <w:lang w:val="en-GB"/>
              </w:rPr>
              <w:t>Age (years)</w:t>
            </w:r>
          </w:p>
        </w:tc>
        <w:tc>
          <w:tcPr>
            <w:tcW w:w="773" w:type="dxa"/>
            <w:vMerge w:val="restart"/>
          </w:tcPr>
          <w:p w:rsidR="001A2A08" w:rsidRDefault="002606B5" w:rsidP="001A2A08">
            <w:pPr>
              <w:jc w:val="center"/>
              <w:rPr>
                <w:rFonts w:eastAsia="Calibri" w:cs="Calibri"/>
                <w:sz w:val="18"/>
                <w:szCs w:val="18"/>
                <w:lang w:val="en-GB"/>
              </w:rPr>
            </w:pPr>
            <w:r>
              <w:rPr>
                <w:rFonts w:eastAsia="Calibri" w:cs="Calibri"/>
                <w:sz w:val="18"/>
                <w:szCs w:val="18"/>
                <w:lang w:val="en-GB"/>
              </w:rPr>
              <w:t>Costs on rubber-rows*</w:t>
            </w:r>
          </w:p>
          <w:p w:rsidR="001A2A08" w:rsidRPr="00294A9C" w:rsidRDefault="002606B5" w:rsidP="001A2A08">
            <w:pPr>
              <w:jc w:val="center"/>
              <w:rPr>
                <w:rFonts w:eastAsia="Calibri" w:cs="Calibri"/>
                <w:sz w:val="18"/>
                <w:szCs w:val="18"/>
                <w:lang w:val="en-GB"/>
              </w:rPr>
            </w:pPr>
            <w:r>
              <w:rPr>
                <w:rFonts w:eastAsia="Calibri" w:cs="Calibri"/>
                <w:sz w:val="18"/>
                <w:szCs w:val="18"/>
                <w:lang w:val="en-GB"/>
              </w:rPr>
              <w:t>(a)</w:t>
            </w:r>
          </w:p>
        </w:tc>
        <w:tc>
          <w:tcPr>
            <w:tcW w:w="254" w:type="dxa"/>
            <w:tcBorders>
              <w:bottom w:val="nil"/>
            </w:tcBorders>
            <w:shd w:val="clear" w:color="auto" w:fill="auto"/>
          </w:tcPr>
          <w:p w:rsidR="001A2A08" w:rsidRPr="00294A9C" w:rsidRDefault="001A2A08" w:rsidP="001A2A08">
            <w:pPr>
              <w:jc w:val="center"/>
              <w:rPr>
                <w:rFonts w:eastAsia="Calibri" w:cs="Calibri"/>
                <w:sz w:val="18"/>
                <w:szCs w:val="18"/>
                <w:lang w:val="en-GB"/>
              </w:rPr>
            </w:pPr>
          </w:p>
        </w:tc>
        <w:tc>
          <w:tcPr>
            <w:tcW w:w="2340" w:type="dxa"/>
            <w:gridSpan w:val="2"/>
          </w:tcPr>
          <w:p w:rsidR="001A2A08" w:rsidRPr="00FC71FA" w:rsidRDefault="002606B5" w:rsidP="001A2A08">
            <w:pPr>
              <w:jc w:val="center"/>
              <w:rPr>
                <w:rFonts w:eastAsia="Calibri" w:cs="Calibri"/>
                <w:sz w:val="18"/>
                <w:szCs w:val="18"/>
                <w:lang w:val="en-GB"/>
              </w:rPr>
            </w:pPr>
            <w:r>
              <w:rPr>
                <w:rFonts w:eastAsia="Calibri" w:cs="Calibri"/>
                <w:sz w:val="18"/>
                <w:szCs w:val="18"/>
                <w:lang w:val="en-GB"/>
              </w:rPr>
              <w:t>Costs on monospecific plantations (</w:t>
            </w:r>
            <w:r w:rsidRPr="00FF262F">
              <w:rPr>
                <w:rFonts w:eastAsia="Calibri" w:cs="Calibri"/>
                <w:sz w:val="18"/>
                <w:szCs w:val="18"/>
                <w:lang w:val="en-GB"/>
              </w:rPr>
              <w:t>฿/ha)</w:t>
            </w:r>
          </w:p>
        </w:tc>
        <w:tc>
          <w:tcPr>
            <w:tcW w:w="300" w:type="dxa"/>
            <w:tcBorders>
              <w:bottom w:val="nil"/>
            </w:tcBorders>
          </w:tcPr>
          <w:p w:rsidR="001A2A08" w:rsidRPr="00FC71FA" w:rsidRDefault="001A2A08" w:rsidP="001A2A08">
            <w:pPr>
              <w:jc w:val="center"/>
              <w:rPr>
                <w:rFonts w:eastAsia="Calibri" w:cs="Calibri"/>
                <w:sz w:val="18"/>
                <w:szCs w:val="18"/>
                <w:lang w:val="en-GB"/>
              </w:rPr>
            </w:pPr>
          </w:p>
        </w:tc>
        <w:tc>
          <w:tcPr>
            <w:tcW w:w="4079" w:type="dxa"/>
            <w:gridSpan w:val="4"/>
          </w:tcPr>
          <w:p w:rsidR="001A2A08" w:rsidRDefault="002606B5" w:rsidP="001A2A08">
            <w:pPr>
              <w:jc w:val="center"/>
              <w:rPr>
                <w:rFonts w:eastAsia="Calibri" w:cs="Calibri"/>
                <w:sz w:val="18"/>
                <w:szCs w:val="18"/>
                <w:lang w:val="en-GB"/>
              </w:rPr>
            </w:pPr>
            <w:r>
              <w:rPr>
                <w:rFonts w:eastAsia="Calibri" w:cs="Calibri"/>
                <w:sz w:val="18"/>
                <w:szCs w:val="18"/>
                <w:lang w:val="en-GB"/>
              </w:rPr>
              <w:t>Costs and production value in rubber-cassava intercropping system (</w:t>
            </w:r>
            <w:r w:rsidRPr="00FF262F">
              <w:rPr>
                <w:rFonts w:eastAsia="Calibri" w:cs="Calibri"/>
                <w:sz w:val="18"/>
                <w:szCs w:val="18"/>
                <w:lang w:val="en-GB"/>
              </w:rPr>
              <w:t>฿/ha)</w:t>
            </w:r>
          </w:p>
        </w:tc>
        <w:tc>
          <w:tcPr>
            <w:tcW w:w="222" w:type="dxa"/>
            <w:tcBorders>
              <w:bottom w:val="nil"/>
            </w:tcBorders>
          </w:tcPr>
          <w:p w:rsidR="001A2A08" w:rsidRPr="00431BD6" w:rsidRDefault="001A2A08" w:rsidP="001A2A08">
            <w:pPr>
              <w:jc w:val="center"/>
              <w:rPr>
                <w:rFonts w:eastAsia="Calibri" w:cs="Calibri"/>
                <w:sz w:val="18"/>
                <w:szCs w:val="18"/>
                <w:lang w:val="en-GB"/>
              </w:rPr>
            </w:pPr>
          </w:p>
        </w:tc>
        <w:tc>
          <w:tcPr>
            <w:tcW w:w="1209" w:type="dxa"/>
            <w:vMerge w:val="restart"/>
          </w:tcPr>
          <w:p w:rsidR="001A2A08" w:rsidRDefault="002606B5" w:rsidP="001A2A08">
            <w:pPr>
              <w:jc w:val="center"/>
              <w:rPr>
                <w:rFonts w:eastAsia="Calibri" w:cs="Calibri"/>
                <w:sz w:val="18"/>
                <w:szCs w:val="18"/>
                <w:lang w:val="en-GB"/>
              </w:rPr>
            </w:pPr>
            <w:r>
              <w:rPr>
                <w:rFonts w:eastAsia="Calibri" w:cs="Calibri"/>
                <w:sz w:val="18"/>
                <w:szCs w:val="18"/>
                <w:lang w:val="en-GB"/>
              </w:rPr>
              <w:t>Cost reduction*** (%)</w:t>
            </w:r>
          </w:p>
        </w:tc>
      </w:tr>
      <w:tr w:rsidR="001A2A08" w:rsidRPr="00C40208" w:rsidTr="001A2A08">
        <w:trPr>
          <w:trHeight w:val="240"/>
        </w:trPr>
        <w:tc>
          <w:tcPr>
            <w:tcW w:w="729" w:type="dxa"/>
            <w:vMerge/>
          </w:tcPr>
          <w:p w:rsidR="001A2A08" w:rsidRDefault="001A2A08" w:rsidP="001A2A08">
            <w:pPr>
              <w:jc w:val="center"/>
              <w:rPr>
                <w:rFonts w:eastAsia="Calibri" w:cs="Calibri"/>
                <w:sz w:val="18"/>
                <w:szCs w:val="18"/>
                <w:lang w:val="en-GB"/>
              </w:rPr>
            </w:pPr>
          </w:p>
        </w:tc>
        <w:tc>
          <w:tcPr>
            <w:tcW w:w="773" w:type="dxa"/>
            <w:vMerge/>
          </w:tcPr>
          <w:p w:rsidR="001A2A08" w:rsidRPr="00294A9C" w:rsidRDefault="001A2A08" w:rsidP="001A2A08">
            <w:pPr>
              <w:jc w:val="center"/>
              <w:rPr>
                <w:rFonts w:eastAsia="Calibri" w:cs="Calibri"/>
                <w:b/>
                <w:sz w:val="18"/>
                <w:szCs w:val="18"/>
                <w:lang w:val="en-GB"/>
              </w:rPr>
            </w:pPr>
          </w:p>
        </w:tc>
        <w:tc>
          <w:tcPr>
            <w:tcW w:w="254" w:type="dxa"/>
            <w:tcBorders>
              <w:top w:val="nil"/>
              <w:bottom w:val="nil"/>
            </w:tcBorders>
            <w:shd w:val="clear" w:color="auto" w:fill="auto"/>
          </w:tcPr>
          <w:p w:rsidR="001A2A08" w:rsidRPr="00294A9C" w:rsidRDefault="001A2A08" w:rsidP="001A2A08">
            <w:pPr>
              <w:jc w:val="center"/>
              <w:rPr>
                <w:rFonts w:eastAsia="Calibri" w:cs="Calibri"/>
                <w:b/>
                <w:sz w:val="18"/>
                <w:szCs w:val="18"/>
                <w:lang w:val="en-GB"/>
              </w:rPr>
            </w:pPr>
          </w:p>
        </w:tc>
        <w:tc>
          <w:tcPr>
            <w:tcW w:w="1160" w:type="dxa"/>
          </w:tcPr>
          <w:p w:rsidR="001A2A08" w:rsidRDefault="002606B5" w:rsidP="001A2A08">
            <w:pPr>
              <w:jc w:val="center"/>
              <w:rPr>
                <w:rFonts w:eastAsia="Calibri" w:cs="Calibri"/>
                <w:b/>
                <w:sz w:val="18"/>
                <w:szCs w:val="18"/>
                <w:lang w:val="en-GB"/>
              </w:rPr>
            </w:pPr>
            <w:r>
              <w:rPr>
                <w:rFonts w:eastAsia="Calibri" w:cs="Calibri"/>
                <w:b/>
                <w:sz w:val="18"/>
                <w:szCs w:val="18"/>
                <w:lang w:val="en-GB"/>
              </w:rPr>
              <w:t>Inter-row</w:t>
            </w:r>
          </w:p>
          <w:p w:rsidR="001A2A08" w:rsidRDefault="002606B5" w:rsidP="001A2A08">
            <w:pPr>
              <w:jc w:val="center"/>
              <w:rPr>
                <w:rFonts w:eastAsia="Calibri" w:cs="Calibri"/>
                <w:b/>
                <w:sz w:val="18"/>
                <w:szCs w:val="18"/>
                <w:lang w:val="en-GB"/>
              </w:rPr>
            </w:pPr>
            <w:r>
              <w:rPr>
                <w:rFonts w:eastAsia="Calibri" w:cs="Calibri"/>
                <w:b/>
                <w:sz w:val="18"/>
                <w:szCs w:val="18"/>
                <w:lang w:val="en-GB"/>
              </w:rPr>
              <w:t>(b)</w:t>
            </w:r>
          </w:p>
        </w:tc>
        <w:tc>
          <w:tcPr>
            <w:tcW w:w="1180" w:type="dxa"/>
            <w:hideMark/>
          </w:tcPr>
          <w:p w:rsidR="001A2A08" w:rsidRDefault="002606B5" w:rsidP="001A2A08">
            <w:pPr>
              <w:jc w:val="center"/>
              <w:rPr>
                <w:rFonts w:eastAsia="Calibri" w:cs="Calibri"/>
                <w:b/>
                <w:sz w:val="18"/>
                <w:szCs w:val="18"/>
                <w:lang w:val="en-GB"/>
              </w:rPr>
            </w:pPr>
            <w:r>
              <w:rPr>
                <w:rFonts w:eastAsia="Calibri" w:cs="Calibri"/>
                <w:b/>
                <w:sz w:val="18"/>
                <w:szCs w:val="18"/>
                <w:lang w:val="en-GB"/>
              </w:rPr>
              <w:t>Total costs</w:t>
            </w:r>
          </w:p>
          <w:p w:rsidR="001A2A08" w:rsidRDefault="002606B5" w:rsidP="001A2A08">
            <w:pPr>
              <w:jc w:val="center"/>
              <w:rPr>
                <w:rFonts w:eastAsia="Calibri" w:cs="Calibri"/>
                <w:b/>
                <w:sz w:val="18"/>
                <w:szCs w:val="18"/>
                <w:lang w:val="en-GB"/>
              </w:rPr>
            </w:pPr>
            <w:r>
              <w:rPr>
                <w:rFonts w:eastAsia="Calibri" w:cs="Calibri"/>
                <w:b/>
                <w:sz w:val="18"/>
                <w:szCs w:val="18"/>
                <w:lang w:val="en-GB"/>
              </w:rPr>
              <w:t>(c=</w:t>
            </w:r>
            <w:proofErr w:type="spellStart"/>
            <w:r>
              <w:rPr>
                <w:rFonts w:eastAsia="Calibri" w:cs="Calibri"/>
                <w:b/>
                <w:sz w:val="18"/>
                <w:szCs w:val="18"/>
                <w:lang w:val="en-GB"/>
              </w:rPr>
              <w:t>a+b</w:t>
            </w:r>
            <w:proofErr w:type="spellEnd"/>
            <w:r>
              <w:rPr>
                <w:rFonts w:eastAsia="Calibri" w:cs="Calibri"/>
                <w:b/>
                <w:sz w:val="18"/>
                <w:szCs w:val="18"/>
                <w:lang w:val="en-GB"/>
              </w:rPr>
              <w:t>)</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Default="002606B5" w:rsidP="001A2A08">
            <w:pPr>
              <w:jc w:val="center"/>
              <w:rPr>
                <w:rFonts w:eastAsia="Calibri" w:cs="Calibri"/>
                <w:b/>
                <w:sz w:val="18"/>
                <w:szCs w:val="18"/>
                <w:lang w:val="en-GB"/>
              </w:rPr>
            </w:pPr>
            <w:r>
              <w:rPr>
                <w:rFonts w:eastAsia="Calibri" w:cs="Calibri"/>
                <w:b/>
                <w:sz w:val="18"/>
                <w:szCs w:val="18"/>
                <w:lang w:val="en-GB"/>
              </w:rPr>
              <w:t xml:space="preserve">Inter-row </w:t>
            </w:r>
          </w:p>
          <w:p w:rsidR="001A2A08" w:rsidRDefault="002606B5" w:rsidP="001A2A08">
            <w:pPr>
              <w:jc w:val="center"/>
              <w:rPr>
                <w:rFonts w:eastAsia="Calibri" w:cs="Calibri"/>
                <w:b/>
                <w:sz w:val="18"/>
                <w:szCs w:val="18"/>
                <w:lang w:val="en-GB"/>
              </w:rPr>
            </w:pPr>
            <w:r>
              <w:rPr>
                <w:rFonts w:eastAsia="Calibri" w:cs="Calibri"/>
                <w:b/>
                <w:sz w:val="18"/>
                <w:szCs w:val="18"/>
                <w:lang w:val="en-GB"/>
              </w:rPr>
              <w:t>(d)</w:t>
            </w:r>
          </w:p>
        </w:tc>
        <w:tc>
          <w:tcPr>
            <w:tcW w:w="1037" w:type="dxa"/>
          </w:tcPr>
          <w:p w:rsidR="001A2A08" w:rsidRDefault="002606B5" w:rsidP="001A2A08">
            <w:pPr>
              <w:jc w:val="center"/>
              <w:rPr>
                <w:rFonts w:eastAsia="Calibri" w:cs="Calibri"/>
                <w:b/>
                <w:sz w:val="18"/>
                <w:szCs w:val="18"/>
                <w:lang w:val="en-GB"/>
              </w:rPr>
            </w:pPr>
            <w:r>
              <w:rPr>
                <w:rFonts w:eastAsia="Calibri" w:cs="Calibri"/>
                <w:b/>
                <w:sz w:val="18"/>
                <w:szCs w:val="18"/>
                <w:lang w:val="en-GB"/>
              </w:rPr>
              <w:t xml:space="preserve">Total costs </w:t>
            </w:r>
          </w:p>
          <w:p w:rsidR="001A2A08" w:rsidRDefault="002606B5" w:rsidP="001A2A08">
            <w:pPr>
              <w:jc w:val="center"/>
              <w:rPr>
                <w:rFonts w:eastAsia="Calibri" w:cs="Calibri"/>
                <w:b/>
                <w:sz w:val="18"/>
                <w:szCs w:val="18"/>
                <w:lang w:val="en-GB"/>
              </w:rPr>
            </w:pPr>
            <w:r>
              <w:rPr>
                <w:rFonts w:eastAsia="Calibri" w:cs="Calibri"/>
                <w:b/>
                <w:sz w:val="18"/>
                <w:szCs w:val="18"/>
                <w:lang w:val="en-GB"/>
              </w:rPr>
              <w:t>(e=</w:t>
            </w:r>
            <w:proofErr w:type="spellStart"/>
            <w:r>
              <w:rPr>
                <w:rFonts w:eastAsia="Calibri" w:cs="Calibri"/>
                <w:b/>
                <w:sz w:val="18"/>
                <w:szCs w:val="18"/>
                <w:lang w:val="en-GB"/>
              </w:rPr>
              <w:t>a+d</w:t>
            </w:r>
            <w:proofErr w:type="spellEnd"/>
            <w:r>
              <w:rPr>
                <w:rFonts w:eastAsia="Calibri" w:cs="Calibri"/>
                <w:b/>
                <w:sz w:val="18"/>
                <w:szCs w:val="18"/>
                <w:lang w:val="en-GB"/>
              </w:rPr>
              <w:t>)</w:t>
            </w:r>
          </w:p>
        </w:tc>
        <w:tc>
          <w:tcPr>
            <w:tcW w:w="1067" w:type="dxa"/>
          </w:tcPr>
          <w:p w:rsidR="001A2A08" w:rsidRDefault="002606B5" w:rsidP="001A2A08">
            <w:pPr>
              <w:jc w:val="center"/>
              <w:rPr>
                <w:rFonts w:eastAsia="Calibri" w:cs="Calibri"/>
                <w:b/>
                <w:sz w:val="18"/>
                <w:szCs w:val="18"/>
                <w:lang w:val="en-GB"/>
              </w:rPr>
            </w:pPr>
            <w:r>
              <w:rPr>
                <w:rFonts w:eastAsia="Calibri" w:cs="Calibri"/>
                <w:b/>
                <w:sz w:val="18"/>
                <w:szCs w:val="18"/>
                <w:lang w:val="en-GB"/>
              </w:rPr>
              <w:t>Production Value (f)</w:t>
            </w:r>
          </w:p>
        </w:tc>
        <w:tc>
          <w:tcPr>
            <w:tcW w:w="956" w:type="dxa"/>
          </w:tcPr>
          <w:p w:rsidR="001A2A08" w:rsidRDefault="002606B5" w:rsidP="001A2A08">
            <w:pPr>
              <w:jc w:val="center"/>
              <w:rPr>
                <w:rFonts w:eastAsia="Calibri" w:cs="Calibri"/>
                <w:b/>
                <w:sz w:val="18"/>
                <w:szCs w:val="18"/>
                <w:lang w:val="en-GB"/>
              </w:rPr>
            </w:pPr>
            <w:r>
              <w:rPr>
                <w:rFonts w:eastAsia="Calibri" w:cs="Calibri"/>
                <w:b/>
                <w:sz w:val="18"/>
                <w:szCs w:val="18"/>
                <w:lang w:val="en-GB"/>
              </w:rPr>
              <w:t>Deducted costs (g=e-f)</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vMerge/>
          </w:tcPr>
          <w:p w:rsidR="001A2A08" w:rsidRDefault="001A2A08" w:rsidP="001A2A08">
            <w:pPr>
              <w:jc w:val="center"/>
              <w:rPr>
                <w:rFonts w:eastAsia="Calibri" w:cs="Calibri"/>
                <w:b/>
                <w:sz w:val="18"/>
                <w:szCs w:val="18"/>
                <w:lang w:val="en-GB"/>
              </w:rPr>
            </w:pPr>
          </w:p>
        </w:tc>
      </w:tr>
      <w:tr w:rsidR="001A2A08" w:rsidRPr="004C2927" w:rsidTr="001A2A08">
        <w:trPr>
          <w:trHeight w:val="240"/>
        </w:trPr>
        <w:tc>
          <w:tcPr>
            <w:tcW w:w="729" w:type="dxa"/>
          </w:tcPr>
          <w:p w:rsidR="001A2A08" w:rsidRPr="00BC169B" w:rsidRDefault="002606B5" w:rsidP="001A2A08">
            <w:pPr>
              <w:jc w:val="center"/>
              <w:rPr>
                <w:rFonts w:eastAsia="Calibri" w:cs="Calibri"/>
                <w:sz w:val="18"/>
                <w:szCs w:val="18"/>
                <w:lang w:val="en-GB"/>
              </w:rPr>
            </w:pPr>
            <w:r>
              <w:rPr>
                <w:rFonts w:eastAsia="Calibri" w:cs="Calibri"/>
                <w:sz w:val="18"/>
                <w:szCs w:val="18"/>
                <w:lang w:val="en-GB"/>
              </w:rPr>
              <w:t>1</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34,975</w:t>
            </w:r>
          </w:p>
        </w:tc>
        <w:tc>
          <w:tcPr>
            <w:tcW w:w="254" w:type="dxa"/>
            <w:tcBorders>
              <w:top w:val="nil"/>
            </w:tcBorders>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1,563</w:t>
            </w:r>
          </w:p>
        </w:tc>
        <w:tc>
          <w:tcPr>
            <w:tcW w:w="1180" w:type="dxa"/>
            <w:hideMark/>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36,538</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15,300</w:t>
            </w:r>
          </w:p>
        </w:tc>
        <w:tc>
          <w:tcPr>
            <w:tcW w:w="1037"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50,275</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26,981</w:t>
            </w:r>
          </w:p>
        </w:tc>
        <w:tc>
          <w:tcPr>
            <w:tcW w:w="956"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23,294</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36</w:t>
            </w:r>
          </w:p>
        </w:tc>
      </w:tr>
      <w:tr w:rsidR="001A2A08" w:rsidRPr="004C2927" w:rsidTr="001A2A08">
        <w:trPr>
          <w:trHeight w:val="240"/>
        </w:trPr>
        <w:tc>
          <w:tcPr>
            <w:tcW w:w="729" w:type="dxa"/>
          </w:tcPr>
          <w:p w:rsidR="001A2A08" w:rsidRPr="00BC169B" w:rsidRDefault="002606B5" w:rsidP="001A2A08">
            <w:pPr>
              <w:jc w:val="center"/>
              <w:rPr>
                <w:rFonts w:eastAsia="Calibri" w:cs="Calibri"/>
                <w:sz w:val="18"/>
                <w:szCs w:val="18"/>
                <w:lang w:val="en-GB"/>
              </w:rPr>
            </w:pPr>
            <w:r>
              <w:rPr>
                <w:rFonts w:eastAsia="Calibri" w:cs="Calibri"/>
                <w:sz w:val="18"/>
                <w:szCs w:val="18"/>
                <w:lang w:val="en-GB"/>
              </w:rPr>
              <w:t>2</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5,113</w:t>
            </w:r>
          </w:p>
        </w:tc>
        <w:tc>
          <w:tcPr>
            <w:tcW w:w="254" w:type="dxa"/>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3,125</w:t>
            </w:r>
          </w:p>
        </w:tc>
        <w:tc>
          <w:tcPr>
            <w:tcW w:w="1180" w:type="dxa"/>
            <w:hideMark/>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8,238</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13,700</w:t>
            </w:r>
          </w:p>
        </w:tc>
        <w:tc>
          <w:tcPr>
            <w:tcW w:w="1037"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18,813</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26,369</w:t>
            </w:r>
          </w:p>
        </w:tc>
        <w:tc>
          <w:tcPr>
            <w:tcW w:w="956"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-7,556**</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100</w:t>
            </w:r>
          </w:p>
        </w:tc>
      </w:tr>
      <w:tr w:rsidR="001A2A08" w:rsidRPr="004C2927" w:rsidTr="001A2A08">
        <w:trPr>
          <w:trHeight w:val="240"/>
        </w:trPr>
        <w:tc>
          <w:tcPr>
            <w:tcW w:w="729" w:type="dxa"/>
          </w:tcPr>
          <w:p w:rsidR="001A2A08" w:rsidRPr="00BC169B" w:rsidRDefault="002606B5" w:rsidP="001A2A08">
            <w:pPr>
              <w:jc w:val="center"/>
              <w:rPr>
                <w:rFonts w:eastAsia="Calibri" w:cs="Calibri"/>
                <w:sz w:val="18"/>
                <w:szCs w:val="18"/>
                <w:lang w:val="en-GB"/>
              </w:rPr>
            </w:pPr>
            <w:r>
              <w:rPr>
                <w:rFonts w:eastAsia="Calibri" w:cs="Calibri"/>
                <w:sz w:val="18"/>
                <w:szCs w:val="18"/>
                <w:lang w:val="en-GB"/>
              </w:rPr>
              <w:t>3</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5,425</w:t>
            </w:r>
          </w:p>
        </w:tc>
        <w:tc>
          <w:tcPr>
            <w:tcW w:w="254" w:type="dxa"/>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3,125</w:t>
            </w:r>
          </w:p>
        </w:tc>
        <w:tc>
          <w:tcPr>
            <w:tcW w:w="1180" w:type="dxa"/>
            <w:hideMark/>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8,550</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13,506</w:t>
            </w:r>
          </w:p>
        </w:tc>
        <w:tc>
          <w:tcPr>
            <w:tcW w:w="1037"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18,931</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23,175</w:t>
            </w:r>
          </w:p>
        </w:tc>
        <w:tc>
          <w:tcPr>
            <w:tcW w:w="956"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-4,244**</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100</w:t>
            </w:r>
          </w:p>
        </w:tc>
      </w:tr>
      <w:tr w:rsidR="001A2A08" w:rsidRPr="004C2927" w:rsidTr="001A2A08">
        <w:trPr>
          <w:trHeight w:val="240"/>
        </w:trPr>
        <w:tc>
          <w:tcPr>
            <w:tcW w:w="729" w:type="dxa"/>
          </w:tcPr>
          <w:p w:rsidR="001A2A08" w:rsidRPr="00BC169B" w:rsidRDefault="002606B5" w:rsidP="001A2A08">
            <w:pPr>
              <w:jc w:val="center"/>
              <w:rPr>
                <w:rFonts w:eastAsia="Calibri" w:cs="Calibri"/>
                <w:sz w:val="18"/>
                <w:szCs w:val="18"/>
                <w:lang w:val="en-GB"/>
              </w:rPr>
            </w:pPr>
            <w:r>
              <w:rPr>
                <w:rFonts w:eastAsia="Calibri" w:cs="Calibri"/>
                <w:sz w:val="18"/>
                <w:szCs w:val="18"/>
                <w:lang w:val="en-GB"/>
              </w:rPr>
              <w:t>4</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5,300</w:t>
            </w:r>
          </w:p>
        </w:tc>
        <w:tc>
          <w:tcPr>
            <w:tcW w:w="254" w:type="dxa"/>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1,563</w:t>
            </w:r>
          </w:p>
        </w:tc>
        <w:tc>
          <w:tcPr>
            <w:tcW w:w="1180" w:type="dxa"/>
            <w:hideMark/>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6,863</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1,563</w:t>
            </w:r>
          </w:p>
        </w:tc>
        <w:tc>
          <w:tcPr>
            <w:tcW w:w="1037"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6,863</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6,863</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0</w:t>
            </w:r>
          </w:p>
        </w:tc>
      </w:tr>
      <w:tr w:rsidR="001A2A08" w:rsidRPr="004C2927" w:rsidTr="001A2A08">
        <w:trPr>
          <w:trHeight w:val="240"/>
        </w:trPr>
        <w:tc>
          <w:tcPr>
            <w:tcW w:w="729" w:type="dxa"/>
          </w:tcPr>
          <w:p w:rsidR="001A2A08" w:rsidRPr="00BC169B" w:rsidRDefault="002606B5" w:rsidP="001A2A08">
            <w:pPr>
              <w:jc w:val="center"/>
              <w:rPr>
                <w:rFonts w:eastAsia="Calibri" w:cs="Calibri"/>
                <w:sz w:val="18"/>
                <w:szCs w:val="18"/>
                <w:lang w:val="en-GB"/>
              </w:rPr>
            </w:pPr>
            <w:r>
              <w:rPr>
                <w:rFonts w:eastAsia="Calibri" w:cs="Calibri"/>
                <w:sz w:val="18"/>
                <w:szCs w:val="18"/>
                <w:lang w:val="en-GB"/>
              </w:rPr>
              <w:t>5</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5,619</w:t>
            </w:r>
          </w:p>
        </w:tc>
        <w:tc>
          <w:tcPr>
            <w:tcW w:w="254" w:type="dxa"/>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1180" w:type="dxa"/>
            <w:hideMark/>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5,619</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1037"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5,619</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5,619</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0</w:t>
            </w:r>
          </w:p>
        </w:tc>
      </w:tr>
      <w:tr w:rsidR="001A2A08" w:rsidRPr="004C2927" w:rsidTr="001A2A08">
        <w:trPr>
          <w:trHeight w:val="240"/>
        </w:trPr>
        <w:tc>
          <w:tcPr>
            <w:tcW w:w="729" w:type="dxa"/>
          </w:tcPr>
          <w:p w:rsidR="001A2A08" w:rsidRPr="00BC169B" w:rsidRDefault="002606B5" w:rsidP="001A2A08">
            <w:pPr>
              <w:jc w:val="center"/>
              <w:rPr>
                <w:rFonts w:eastAsia="Calibri" w:cs="Calibri"/>
                <w:sz w:val="18"/>
                <w:szCs w:val="18"/>
                <w:lang w:val="en-GB"/>
              </w:rPr>
            </w:pPr>
            <w:r>
              <w:rPr>
                <w:rFonts w:eastAsia="Calibri" w:cs="Calibri"/>
                <w:sz w:val="18"/>
                <w:szCs w:val="18"/>
                <w:lang w:val="en-GB"/>
              </w:rPr>
              <w:t>6</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5,306</w:t>
            </w:r>
          </w:p>
        </w:tc>
        <w:tc>
          <w:tcPr>
            <w:tcW w:w="254" w:type="dxa"/>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1180" w:type="dxa"/>
            <w:hideMark/>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5,306</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1037"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5,306</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tcPr>
          <w:p w:rsidR="001A2A08" w:rsidRPr="00294A9C" w:rsidRDefault="002606B5" w:rsidP="001A2A08">
            <w:pPr>
              <w:jc w:val="center"/>
              <w:rPr>
                <w:rFonts w:eastAsia="Calibri" w:cs="Calibri"/>
                <w:b/>
                <w:sz w:val="18"/>
                <w:szCs w:val="18"/>
                <w:lang w:val="en-GB"/>
              </w:rPr>
            </w:pPr>
            <w:r w:rsidRPr="00294A9C">
              <w:rPr>
                <w:rFonts w:eastAsia="Calibri" w:cs="Calibri"/>
                <w:b/>
                <w:sz w:val="18"/>
                <w:szCs w:val="18"/>
                <w:lang w:val="en-GB"/>
              </w:rPr>
              <w:t>5,306</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0</w:t>
            </w:r>
          </w:p>
        </w:tc>
      </w:tr>
      <w:tr w:rsidR="001A2A08" w:rsidRPr="004C2927" w:rsidTr="001A2A08">
        <w:trPr>
          <w:trHeight w:val="240"/>
        </w:trPr>
        <w:tc>
          <w:tcPr>
            <w:tcW w:w="729" w:type="dxa"/>
          </w:tcPr>
          <w:p w:rsidR="001A2A08" w:rsidRDefault="002606B5" w:rsidP="001A2A08">
            <w:pPr>
              <w:ind w:left="720" w:hanging="720"/>
              <w:jc w:val="center"/>
              <w:rPr>
                <w:rFonts w:eastAsia="Calibri" w:cs="Calibri"/>
                <w:sz w:val="18"/>
                <w:szCs w:val="18"/>
                <w:lang w:val="en-GB"/>
              </w:rPr>
            </w:pPr>
            <w:r>
              <w:rPr>
                <w:rFonts w:eastAsia="Calibri" w:cs="Calibri"/>
                <w:sz w:val="18"/>
                <w:szCs w:val="18"/>
                <w:lang w:val="en-GB"/>
              </w:rPr>
              <w:t>Total</w:t>
            </w:r>
          </w:p>
        </w:tc>
        <w:tc>
          <w:tcPr>
            <w:tcW w:w="773" w:type="dxa"/>
          </w:tcPr>
          <w:p w:rsidR="001A2A08" w:rsidRPr="00D62034" w:rsidRDefault="002606B5" w:rsidP="001A2A08">
            <w:pPr>
              <w:jc w:val="center"/>
              <w:rPr>
                <w:rFonts w:eastAsia="Calibri" w:cs="Calibri"/>
                <w:b/>
                <w:sz w:val="18"/>
                <w:szCs w:val="18"/>
                <w:lang w:val="en-GB"/>
              </w:rPr>
            </w:pPr>
            <w:r w:rsidRPr="00D62034">
              <w:rPr>
                <w:rFonts w:eastAsia="Calibri" w:cs="Calibri"/>
                <w:b/>
                <w:sz w:val="18"/>
                <w:szCs w:val="18"/>
                <w:lang w:val="en-GB"/>
              </w:rPr>
              <w:t>61,738</w:t>
            </w:r>
          </w:p>
        </w:tc>
        <w:tc>
          <w:tcPr>
            <w:tcW w:w="254" w:type="dxa"/>
            <w:shd w:val="clear" w:color="auto" w:fill="auto"/>
          </w:tcPr>
          <w:p w:rsidR="001A2A08" w:rsidRPr="00D62034" w:rsidRDefault="001A2A08" w:rsidP="001A2A08">
            <w:pPr>
              <w:jc w:val="center"/>
              <w:rPr>
                <w:rFonts w:eastAsia="Calibri" w:cs="Calibri"/>
                <w:b/>
                <w:sz w:val="18"/>
                <w:szCs w:val="18"/>
                <w:lang w:val="en-GB"/>
              </w:rPr>
            </w:pPr>
          </w:p>
        </w:tc>
        <w:tc>
          <w:tcPr>
            <w:tcW w:w="1160"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9,375</w:t>
            </w:r>
          </w:p>
        </w:tc>
        <w:tc>
          <w:tcPr>
            <w:tcW w:w="1180" w:type="dxa"/>
            <w:hideMark/>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71,113</w:t>
            </w:r>
          </w:p>
        </w:tc>
        <w:tc>
          <w:tcPr>
            <w:tcW w:w="300" w:type="dxa"/>
            <w:tcBorders>
              <w:top w:val="nil"/>
              <w:bottom w:val="single" w:sz="8" w:space="0" w:color="000000" w:themeColor="text1"/>
            </w:tcBorders>
            <w:shd w:val="clear" w:color="auto" w:fill="auto"/>
          </w:tcPr>
          <w:p w:rsidR="001A2A08" w:rsidRPr="00FC71FA" w:rsidRDefault="001A2A08" w:rsidP="001A2A08">
            <w:pPr>
              <w:jc w:val="center"/>
              <w:rPr>
                <w:rFonts w:eastAsia="Calibri" w:cs="Calibri"/>
                <w:b/>
                <w:sz w:val="18"/>
                <w:szCs w:val="18"/>
                <w:lang w:val="en-GB"/>
              </w:rPr>
            </w:pPr>
          </w:p>
        </w:tc>
        <w:tc>
          <w:tcPr>
            <w:tcW w:w="1019"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44,069</w:t>
            </w:r>
          </w:p>
        </w:tc>
        <w:tc>
          <w:tcPr>
            <w:tcW w:w="103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105,806</w:t>
            </w:r>
          </w:p>
        </w:tc>
        <w:tc>
          <w:tcPr>
            <w:tcW w:w="1067" w:type="dxa"/>
          </w:tcPr>
          <w:p w:rsidR="001A2A08" w:rsidRPr="00294A9C" w:rsidRDefault="002606B5" w:rsidP="001A2A08">
            <w:pPr>
              <w:jc w:val="center"/>
              <w:rPr>
                <w:rFonts w:eastAsia="Calibri" w:cs="Calibri"/>
                <w:b/>
                <w:sz w:val="18"/>
                <w:szCs w:val="18"/>
                <w:lang w:val="en-GB"/>
              </w:rPr>
            </w:pPr>
            <w:r>
              <w:rPr>
                <w:rFonts w:eastAsia="Calibri" w:cs="Calibri"/>
                <w:b/>
                <w:sz w:val="18"/>
                <w:szCs w:val="18"/>
                <w:lang w:val="en-GB"/>
              </w:rPr>
              <w:t>76,525</w:t>
            </w:r>
          </w:p>
        </w:tc>
        <w:tc>
          <w:tcPr>
            <w:tcW w:w="956"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29,281</w:t>
            </w:r>
          </w:p>
        </w:tc>
        <w:tc>
          <w:tcPr>
            <w:tcW w:w="222" w:type="dxa"/>
            <w:tcBorders>
              <w:top w:val="nil"/>
              <w:bottom w:val="single" w:sz="8" w:space="0" w:color="000000" w:themeColor="text1"/>
            </w:tcBorders>
            <w:shd w:val="clear" w:color="auto" w:fill="auto"/>
          </w:tcPr>
          <w:p w:rsidR="001A2A08" w:rsidRPr="00431BD6" w:rsidRDefault="001A2A08" w:rsidP="001A2A08">
            <w:pPr>
              <w:jc w:val="center"/>
              <w:rPr>
                <w:rFonts w:eastAsia="Calibri" w:cs="Calibri"/>
                <w:b/>
                <w:sz w:val="18"/>
                <w:szCs w:val="18"/>
                <w:lang w:val="en-GB"/>
              </w:rPr>
            </w:pPr>
          </w:p>
        </w:tc>
        <w:tc>
          <w:tcPr>
            <w:tcW w:w="1209" w:type="dxa"/>
          </w:tcPr>
          <w:p w:rsidR="001A2A08" w:rsidRPr="00431BD6" w:rsidRDefault="002606B5" w:rsidP="001A2A08">
            <w:pPr>
              <w:jc w:val="center"/>
              <w:rPr>
                <w:rFonts w:eastAsia="Calibri" w:cs="Calibri"/>
                <w:b/>
                <w:sz w:val="18"/>
                <w:szCs w:val="18"/>
                <w:lang w:val="en-GB"/>
              </w:rPr>
            </w:pPr>
            <w:r>
              <w:rPr>
                <w:rFonts w:eastAsia="Calibri" w:cs="Calibri"/>
                <w:b/>
                <w:sz w:val="18"/>
                <w:szCs w:val="18"/>
                <w:lang w:val="en-GB"/>
              </w:rPr>
              <w:t>59</w:t>
            </w:r>
          </w:p>
        </w:tc>
      </w:tr>
    </w:tbl>
    <w:p w:rsidR="001A2A08" w:rsidRPr="00D211BB" w:rsidRDefault="002606B5" w:rsidP="001A2A08">
      <w:pPr>
        <w:jc w:val="both"/>
        <w:rPr>
          <w:sz w:val="20"/>
          <w:szCs w:val="20"/>
          <w:lang w:val="en-GB"/>
        </w:rPr>
      </w:pPr>
      <w:r w:rsidRPr="00D211BB">
        <w:rPr>
          <w:sz w:val="20"/>
          <w:szCs w:val="20"/>
          <w:lang w:val="en-GB"/>
        </w:rPr>
        <w:t>* Applies to rubber-rows on both plantations</w:t>
      </w:r>
    </w:p>
    <w:p w:rsidR="001A2A08" w:rsidRPr="00D211BB" w:rsidRDefault="002606B5" w:rsidP="001A2A08">
      <w:pPr>
        <w:jc w:val="both"/>
        <w:rPr>
          <w:sz w:val="20"/>
          <w:szCs w:val="20"/>
          <w:lang w:val="en-GB"/>
        </w:rPr>
      </w:pPr>
      <w:r w:rsidRPr="00D211BB">
        <w:rPr>
          <w:sz w:val="20"/>
          <w:szCs w:val="20"/>
          <w:lang w:val="en-GB"/>
        </w:rPr>
        <w:t>**Absolute value represents a gross profit for the farmer</w:t>
      </w:r>
    </w:p>
    <w:p w:rsidR="001A2A08" w:rsidRPr="00D211BB" w:rsidRDefault="002606B5" w:rsidP="001A2A08">
      <w:pPr>
        <w:jc w:val="both"/>
        <w:rPr>
          <w:sz w:val="20"/>
          <w:szCs w:val="20"/>
          <w:lang w:val="en-GB"/>
        </w:rPr>
      </w:pPr>
      <w:r w:rsidRPr="00D211BB">
        <w:rPr>
          <w:sz w:val="20"/>
          <w:szCs w:val="20"/>
          <w:lang w:val="en-GB"/>
        </w:rPr>
        <w:t>*** Cost reduced by intercropping rubber with cassava from year1 to year3.</w:t>
      </w:r>
    </w:p>
    <w:p w:rsidR="001A2A08" w:rsidRDefault="001A2A08" w:rsidP="001A2A08">
      <w:pPr>
        <w:spacing w:before="240"/>
        <w:jc w:val="both"/>
        <w:rPr>
          <w:lang w:val="en-GB"/>
        </w:rPr>
      </w:pPr>
    </w:p>
    <w:p w:rsidR="001A2A08" w:rsidRPr="006D673A" w:rsidRDefault="002606B5" w:rsidP="001A2A08">
      <w:pPr>
        <w:rPr>
          <w:b/>
          <w:lang w:val="en-US"/>
        </w:rPr>
      </w:pPr>
      <w:r w:rsidRPr="006D673A">
        <w:rPr>
          <w:b/>
          <w:lang w:val="en-US"/>
        </w:rPr>
        <w:lastRenderedPageBreak/>
        <w:t xml:space="preserve">Table </w:t>
      </w:r>
      <w:r w:rsidRPr="006D673A">
        <w:rPr>
          <w:b/>
        </w:rPr>
        <w:fldChar w:fldCharType="begin"/>
      </w:r>
      <w:r w:rsidRPr="006D673A">
        <w:rPr>
          <w:b/>
          <w:lang w:val="en-US"/>
        </w:rPr>
        <w:instrText xml:space="preserve"> SEQ Table \* ARABIC </w:instrText>
      </w:r>
      <w:r w:rsidRPr="006D673A">
        <w:rPr>
          <w:b/>
        </w:rPr>
        <w:fldChar w:fldCharType="separate"/>
      </w:r>
      <w:r w:rsidR="002C2E82">
        <w:rPr>
          <w:b/>
          <w:noProof/>
          <w:lang w:val="en-US"/>
        </w:rPr>
        <w:t>9</w:t>
      </w:r>
      <w:r w:rsidRPr="006D673A">
        <w:rPr>
          <w:b/>
          <w:noProof/>
        </w:rPr>
        <w:fldChar w:fldCharType="end"/>
      </w:r>
      <w:r w:rsidRPr="006D673A">
        <w:rPr>
          <w:b/>
          <w:lang w:val="en-US"/>
        </w:rPr>
        <w:t>: Economic simulation of a one-year delay of immature period of rubber-cassava intercropping system</w:t>
      </w:r>
    </w:p>
    <w:tbl>
      <w:tblPr>
        <w:tblW w:w="9906" w:type="dxa"/>
        <w:tblCellMar>
          <w:left w:w="10" w:type="dxa"/>
          <w:right w:w="10" w:type="dxa"/>
        </w:tblCellMar>
        <w:tblLook w:val="04A0" w:firstRow="1" w:lastRow="0" w:firstColumn="1" w:lastColumn="0" w:noHBand="0" w:noVBand="1"/>
      </w:tblPr>
      <w:tblGrid>
        <w:gridCol w:w="729"/>
        <w:gridCol w:w="780"/>
        <w:gridCol w:w="254"/>
        <w:gridCol w:w="1158"/>
        <w:gridCol w:w="1178"/>
        <w:gridCol w:w="300"/>
        <w:gridCol w:w="1017"/>
        <w:gridCol w:w="1036"/>
        <w:gridCol w:w="1067"/>
        <w:gridCol w:w="956"/>
        <w:gridCol w:w="222"/>
        <w:gridCol w:w="1209"/>
      </w:tblGrid>
      <w:tr w:rsidR="001A2A08" w:rsidRPr="004C2927" w:rsidTr="001A2A08">
        <w:trPr>
          <w:trHeight w:val="240"/>
        </w:trPr>
        <w:tc>
          <w:tcPr>
            <w:tcW w:w="729" w:type="dxa"/>
            <w:vMerge w:val="restart"/>
          </w:tcPr>
          <w:p w:rsidR="001A2A08" w:rsidRDefault="002606B5" w:rsidP="001A2A08">
            <w:pPr>
              <w:jc w:val="center"/>
              <w:rPr>
                <w:rFonts w:eastAsia="Calibri" w:cs="Calibri"/>
                <w:sz w:val="18"/>
                <w:szCs w:val="18"/>
                <w:lang w:val="en-GB"/>
              </w:rPr>
            </w:pPr>
            <w:r>
              <w:rPr>
                <w:rFonts w:eastAsia="Calibri" w:cs="Calibri"/>
                <w:sz w:val="18"/>
                <w:szCs w:val="18"/>
                <w:lang w:val="en-GB"/>
              </w:rPr>
              <w:t>Age (years)</w:t>
            </w:r>
          </w:p>
        </w:tc>
        <w:tc>
          <w:tcPr>
            <w:tcW w:w="780" w:type="dxa"/>
            <w:vMerge w:val="restart"/>
          </w:tcPr>
          <w:p w:rsidR="001A2A08" w:rsidRDefault="002606B5" w:rsidP="001A2A08">
            <w:pPr>
              <w:jc w:val="center"/>
              <w:rPr>
                <w:rFonts w:eastAsia="Calibri" w:cs="Calibri"/>
                <w:sz w:val="18"/>
                <w:szCs w:val="18"/>
                <w:lang w:val="en-GB"/>
              </w:rPr>
            </w:pPr>
            <w:r>
              <w:rPr>
                <w:rFonts w:eastAsia="Calibri" w:cs="Calibri"/>
                <w:sz w:val="18"/>
                <w:szCs w:val="18"/>
                <w:lang w:val="en-GB"/>
              </w:rPr>
              <w:t>Costs on rubber-rows*</w:t>
            </w:r>
          </w:p>
          <w:p w:rsidR="001A2A08" w:rsidRPr="00294A9C" w:rsidRDefault="002606B5" w:rsidP="001A2A08">
            <w:pPr>
              <w:jc w:val="center"/>
              <w:rPr>
                <w:rFonts w:eastAsia="Calibri" w:cs="Calibri"/>
                <w:sz w:val="18"/>
                <w:szCs w:val="18"/>
                <w:lang w:val="en-GB"/>
              </w:rPr>
            </w:pPr>
            <w:r>
              <w:rPr>
                <w:rFonts w:eastAsia="Calibri" w:cs="Calibri"/>
                <w:sz w:val="18"/>
                <w:szCs w:val="18"/>
                <w:lang w:val="en-GB"/>
              </w:rPr>
              <w:t>(a)</w:t>
            </w:r>
          </w:p>
        </w:tc>
        <w:tc>
          <w:tcPr>
            <w:tcW w:w="254" w:type="dxa"/>
            <w:tcBorders>
              <w:bottom w:val="nil"/>
            </w:tcBorders>
            <w:shd w:val="clear" w:color="auto" w:fill="auto"/>
          </w:tcPr>
          <w:p w:rsidR="001A2A08" w:rsidRPr="00294A9C" w:rsidRDefault="001A2A08" w:rsidP="001A2A08">
            <w:pPr>
              <w:jc w:val="center"/>
              <w:rPr>
                <w:rFonts w:eastAsia="Calibri" w:cs="Calibri"/>
                <w:sz w:val="18"/>
                <w:szCs w:val="18"/>
                <w:lang w:val="en-GB"/>
              </w:rPr>
            </w:pPr>
          </w:p>
        </w:tc>
        <w:tc>
          <w:tcPr>
            <w:tcW w:w="2336" w:type="dxa"/>
            <w:gridSpan w:val="2"/>
          </w:tcPr>
          <w:p w:rsidR="001A2A08" w:rsidRPr="00FC71FA" w:rsidRDefault="002606B5" w:rsidP="001A2A08">
            <w:pPr>
              <w:jc w:val="center"/>
              <w:rPr>
                <w:rFonts w:eastAsia="Calibri" w:cs="Calibri"/>
                <w:sz w:val="18"/>
                <w:szCs w:val="18"/>
                <w:lang w:val="en-GB"/>
              </w:rPr>
            </w:pPr>
            <w:r>
              <w:rPr>
                <w:rFonts w:eastAsia="Calibri" w:cs="Calibri"/>
                <w:sz w:val="18"/>
                <w:szCs w:val="18"/>
                <w:lang w:val="en-GB"/>
              </w:rPr>
              <w:t>Costs on monospecific plantations (</w:t>
            </w:r>
            <w:r w:rsidRPr="00FF262F">
              <w:rPr>
                <w:rFonts w:eastAsia="Calibri" w:cs="Calibri"/>
                <w:sz w:val="18"/>
                <w:szCs w:val="18"/>
                <w:lang w:val="en-GB"/>
              </w:rPr>
              <w:t>฿/ha)</w:t>
            </w:r>
          </w:p>
        </w:tc>
        <w:tc>
          <w:tcPr>
            <w:tcW w:w="300" w:type="dxa"/>
            <w:tcBorders>
              <w:bottom w:val="nil"/>
            </w:tcBorders>
          </w:tcPr>
          <w:p w:rsidR="001A2A08" w:rsidRPr="00FC71FA" w:rsidRDefault="001A2A08" w:rsidP="001A2A08">
            <w:pPr>
              <w:jc w:val="center"/>
              <w:rPr>
                <w:rFonts w:eastAsia="Calibri" w:cs="Calibri"/>
                <w:sz w:val="18"/>
                <w:szCs w:val="18"/>
                <w:lang w:val="en-GB"/>
              </w:rPr>
            </w:pPr>
          </w:p>
        </w:tc>
        <w:tc>
          <w:tcPr>
            <w:tcW w:w="4076" w:type="dxa"/>
            <w:gridSpan w:val="4"/>
          </w:tcPr>
          <w:p w:rsidR="001A2A08" w:rsidRDefault="002606B5" w:rsidP="001A2A08">
            <w:pPr>
              <w:jc w:val="center"/>
              <w:rPr>
                <w:rFonts w:eastAsia="Calibri" w:cs="Calibri"/>
                <w:sz w:val="18"/>
                <w:szCs w:val="18"/>
                <w:lang w:val="en-GB"/>
              </w:rPr>
            </w:pPr>
            <w:r>
              <w:rPr>
                <w:rFonts w:eastAsia="Calibri" w:cs="Calibri"/>
                <w:sz w:val="18"/>
                <w:szCs w:val="18"/>
                <w:lang w:val="en-GB"/>
              </w:rPr>
              <w:t>Costs and production value in rubber-cassava intercropping system (</w:t>
            </w:r>
            <w:r w:rsidRPr="00FF262F">
              <w:rPr>
                <w:rFonts w:eastAsia="Calibri" w:cs="Calibri"/>
                <w:sz w:val="18"/>
                <w:szCs w:val="18"/>
                <w:lang w:val="en-GB"/>
              </w:rPr>
              <w:t>฿/ha)</w:t>
            </w:r>
          </w:p>
        </w:tc>
        <w:tc>
          <w:tcPr>
            <w:tcW w:w="222" w:type="dxa"/>
            <w:tcBorders>
              <w:bottom w:val="nil"/>
            </w:tcBorders>
          </w:tcPr>
          <w:p w:rsidR="001A2A08" w:rsidRPr="00431BD6" w:rsidRDefault="001A2A08" w:rsidP="001A2A08">
            <w:pPr>
              <w:jc w:val="center"/>
              <w:rPr>
                <w:rFonts w:eastAsia="Calibri" w:cs="Calibri"/>
                <w:sz w:val="18"/>
                <w:szCs w:val="18"/>
                <w:lang w:val="en-GB"/>
              </w:rPr>
            </w:pPr>
          </w:p>
        </w:tc>
        <w:tc>
          <w:tcPr>
            <w:tcW w:w="1209" w:type="dxa"/>
            <w:vMerge w:val="restart"/>
          </w:tcPr>
          <w:p w:rsidR="001A2A08" w:rsidRDefault="002606B5" w:rsidP="001A2A08">
            <w:pPr>
              <w:jc w:val="center"/>
              <w:rPr>
                <w:rFonts w:eastAsia="Calibri" w:cs="Calibri"/>
                <w:sz w:val="18"/>
                <w:szCs w:val="18"/>
                <w:lang w:val="en-GB"/>
              </w:rPr>
            </w:pPr>
            <w:r>
              <w:rPr>
                <w:rFonts w:eastAsia="Calibri" w:cs="Calibri"/>
                <w:sz w:val="18"/>
                <w:szCs w:val="18"/>
                <w:lang w:val="en-GB"/>
              </w:rPr>
              <w:t>Cost reduction*** (%)</w:t>
            </w:r>
          </w:p>
        </w:tc>
      </w:tr>
      <w:tr w:rsidR="001A2A08" w:rsidRPr="00C40208" w:rsidTr="001A2A08">
        <w:trPr>
          <w:trHeight w:val="240"/>
        </w:trPr>
        <w:tc>
          <w:tcPr>
            <w:tcW w:w="729" w:type="dxa"/>
            <w:vMerge/>
          </w:tcPr>
          <w:p w:rsidR="001A2A08" w:rsidRDefault="001A2A08" w:rsidP="001A2A08">
            <w:pPr>
              <w:jc w:val="center"/>
              <w:rPr>
                <w:rFonts w:eastAsia="Calibri" w:cs="Calibri"/>
                <w:sz w:val="18"/>
                <w:szCs w:val="18"/>
                <w:lang w:val="en-GB"/>
              </w:rPr>
            </w:pPr>
          </w:p>
        </w:tc>
        <w:tc>
          <w:tcPr>
            <w:tcW w:w="780" w:type="dxa"/>
            <w:vMerge/>
          </w:tcPr>
          <w:p w:rsidR="001A2A08" w:rsidRPr="00294A9C" w:rsidRDefault="001A2A08" w:rsidP="001A2A08">
            <w:pPr>
              <w:jc w:val="center"/>
              <w:rPr>
                <w:rFonts w:eastAsia="Calibri" w:cs="Calibri"/>
                <w:b/>
                <w:sz w:val="18"/>
                <w:szCs w:val="18"/>
                <w:lang w:val="en-GB"/>
              </w:rPr>
            </w:pPr>
          </w:p>
        </w:tc>
        <w:tc>
          <w:tcPr>
            <w:tcW w:w="254" w:type="dxa"/>
            <w:tcBorders>
              <w:top w:val="nil"/>
              <w:bottom w:val="nil"/>
            </w:tcBorders>
            <w:shd w:val="clear" w:color="auto" w:fill="auto"/>
          </w:tcPr>
          <w:p w:rsidR="001A2A08" w:rsidRPr="00294A9C" w:rsidRDefault="001A2A08" w:rsidP="001A2A08">
            <w:pPr>
              <w:jc w:val="center"/>
              <w:rPr>
                <w:rFonts w:eastAsia="Calibri" w:cs="Calibri"/>
                <w:b/>
                <w:sz w:val="18"/>
                <w:szCs w:val="18"/>
                <w:lang w:val="en-GB"/>
              </w:rPr>
            </w:pPr>
          </w:p>
        </w:tc>
        <w:tc>
          <w:tcPr>
            <w:tcW w:w="1158" w:type="dxa"/>
          </w:tcPr>
          <w:p w:rsidR="001A2A08" w:rsidRDefault="002606B5" w:rsidP="001A2A08">
            <w:pPr>
              <w:jc w:val="center"/>
              <w:rPr>
                <w:rFonts w:eastAsia="Calibri" w:cs="Calibri"/>
                <w:b/>
                <w:sz w:val="18"/>
                <w:szCs w:val="18"/>
                <w:lang w:val="en-GB"/>
              </w:rPr>
            </w:pPr>
            <w:r>
              <w:rPr>
                <w:rFonts w:eastAsia="Calibri" w:cs="Calibri"/>
                <w:b/>
                <w:sz w:val="18"/>
                <w:szCs w:val="18"/>
                <w:lang w:val="en-GB"/>
              </w:rPr>
              <w:t>Inter-row</w:t>
            </w:r>
          </w:p>
          <w:p w:rsidR="001A2A08" w:rsidRDefault="002606B5" w:rsidP="001A2A08">
            <w:pPr>
              <w:jc w:val="center"/>
              <w:rPr>
                <w:rFonts w:eastAsia="Calibri" w:cs="Calibri"/>
                <w:b/>
                <w:sz w:val="18"/>
                <w:szCs w:val="18"/>
                <w:lang w:val="en-GB"/>
              </w:rPr>
            </w:pPr>
            <w:r>
              <w:rPr>
                <w:rFonts w:eastAsia="Calibri" w:cs="Calibri"/>
                <w:b/>
                <w:sz w:val="18"/>
                <w:szCs w:val="18"/>
                <w:lang w:val="en-GB"/>
              </w:rPr>
              <w:t>(b)</w:t>
            </w:r>
          </w:p>
        </w:tc>
        <w:tc>
          <w:tcPr>
            <w:tcW w:w="1178" w:type="dxa"/>
            <w:hideMark/>
          </w:tcPr>
          <w:p w:rsidR="001A2A08" w:rsidRDefault="002606B5" w:rsidP="001A2A08">
            <w:pPr>
              <w:jc w:val="center"/>
              <w:rPr>
                <w:rFonts w:eastAsia="Calibri" w:cs="Calibri"/>
                <w:b/>
                <w:sz w:val="18"/>
                <w:szCs w:val="18"/>
                <w:lang w:val="en-GB"/>
              </w:rPr>
            </w:pPr>
            <w:r>
              <w:rPr>
                <w:rFonts w:eastAsia="Calibri" w:cs="Calibri"/>
                <w:b/>
                <w:sz w:val="18"/>
                <w:szCs w:val="18"/>
                <w:lang w:val="en-GB"/>
              </w:rPr>
              <w:t>Total costs</w:t>
            </w:r>
          </w:p>
          <w:p w:rsidR="001A2A08" w:rsidRDefault="002606B5" w:rsidP="001A2A08">
            <w:pPr>
              <w:jc w:val="center"/>
              <w:rPr>
                <w:rFonts w:eastAsia="Calibri" w:cs="Calibri"/>
                <w:b/>
                <w:sz w:val="18"/>
                <w:szCs w:val="18"/>
                <w:lang w:val="en-GB"/>
              </w:rPr>
            </w:pPr>
            <w:r>
              <w:rPr>
                <w:rFonts w:eastAsia="Calibri" w:cs="Calibri"/>
                <w:b/>
                <w:sz w:val="18"/>
                <w:szCs w:val="18"/>
                <w:lang w:val="en-GB"/>
              </w:rPr>
              <w:t>(c=</w:t>
            </w:r>
            <w:proofErr w:type="spellStart"/>
            <w:r>
              <w:rPr>
                <w:rFonts w:eastAsia="Calibri" w:cs="Calibri"/>
                <w:b/>
                <w:sz w:val="18"/>
                <w:szCs w:val="18"/>
                <w:lang w:val="en-GB"/>
              </w:rPr>
              <w:t>a+b</w:t>
            </w:r>
            <w:proofErr w:type="spellEnd"/>
            <w:r>
              <w:rPr>
                <w:rFonts w:eastAsia="Calibri" w:cs="Calibri"/>
                <w:b/>
                <w:sz w:val="18"/>
                <w:szCs w:val="18"/>
                <w:lang w:val="en-GB"/>
              </w:rPr>
              <w:t>)</w:t>
            </w:r>
          </w:p>
        </w:tc>
        <w:tc>
          <w:tcPr>
            <w:tcW w:w="300" w:type="dxa"/>
            <w:tcBorders>
              <w:top w:val="nil"/>
              <w:bottom w:val="nil"/>
            </w:tcBorders>
            <w:shd w:val="clear" w:color="auto" w:fill="auto"/>
          </w:tcPr>
          <w:p w:rsidR="001A2A08" w:rsidRPr="00BA6B8E" w:rsidRDefault="001A2A08" w:rsidP="001A2A08">
            <w:pPr>
              <w:jc w:val="center"/>
              <w:rPr>
                <w:rFonts w:eastAsia="Calibri" w:cs="Calibri"/>
                <w:bCs/>
                <w:sz w:val="18"/>
                <w:szCs w:val="18"/>
                <w:lang w:val="en-GB"/>
              </w:rPr>
            </w:pPr>
          </w:p>
        </w:tc>
        <w:tc>
          <w:tcPr>
            <w:tcW w:w="1017" w:type="dxa"/>
          </w:tcPr>
          <w:p w:rsidR="001A2A08" w:rsidRDefault="002606B5" w:rsidP="001A2A08">
            <w:pPr>
              <w:jc w:val="center"/>
              <w:rPr>
                <w:rFonts w:eastAsia="Calibri" w:cs="Calibri"/>
                <w:b/>
                <w:sz w:val="18"/>
                <w:szCs w:val="18"/>
                <w:lang w:val="en-GB"/>
              </w:rPr>
            </w:pPr>
            <w:r>
              <w:rPr>
                <w:rFonts w:eastAsia="Calibri" w:cs="Calibri"/>
                <w:b/>
                <w:sz w:val="18"/>
                <w:szCs w:val="18"/>
                <w:lang w:val="en-GB"/>
              </w:rPr>
              <w:t xml:space="preserve">Inter-row </w:t>
            </w:r>
          </w:p>
          <w:p w:rsidR="001A2A08" w:rsidRDefault="002606B5" w:rsidP="001A2A08">
            <w:pPr>
              <w:jc w:val="center"/>
              <w:rPr>
                <w:rFonts w:eastAsia="Calibri" w:cs="Calibri"/>
                <w:b/>
                <w:sz w:val="18"/>
                <w:szCs w:val="18"/>
                <w:lang w:val="en-GB"/>
              </w:rPr>
            </w:pPr>
            <w:r>
              <w:rPr>
                <w:rFonts w:eastAsia="Calibri" w:cs="Calibri"/>
                <w:b/>
                <w:sz w:val="18"/>
                <w:szCs w:val="18"/>
                <w:lang w:val="en-GB"/>
              </w:rPr>
              <w:t>(d)</w:t>
            </w:r>
          </w:p>
        </w:tc>
        <w:tc>
          <w:tcPr>
            <w:tcW w:w="1036" w:type="dxa"/>
          </w:tcPr>
          <w:p w:rsidR="001A2A08" w:rsidRDefault="002606B5" w:rsidP="001A2A08">
            <w:pPr>
              <w:jc w:val="center"/>
              <w:rPr>
                <w:rFonts w:eastAsia="Calibri" w:cs="Calibri"/>
                <w:b/>
                <w:sz w:val="18"/>
                <w:szCs w:val="18"/>
                <w:lang w:val="en-GB"/>
              </w:rPr>
            </w:pPr>
            <w:r>
              <w:rPr>
                <w:rFonts w:eastAsia="Calibri" w:cs="Calibri"/>
                <w:b/>
                <w:sz w:val="18"/>
                <w:szCs w:val="18"/>
                <w:lang w:val="en-GB"/>
              </w:rPr>
              <w:t xml:space="preserve">Total costs </w:t>
            </w:r>
          </w:p>
          <w:p w:rsidR="001A2A08" w:rsidRDefault="002606B5" w:rsidP="001A2A08">
            <w:pPr>
              <w:jc w:val="center"/>
              <w:rPr>
                <w:rFonts w:eastAsia="Calibri" w:cs="Calibri"/>
                <w:b/>
                <w:sz w:val="18"/>
                <w:szCs w:val="18"/>
                <w:lang w:val="en-GB"/>
              </w:rPr>
            </w:pPr>
            <w:r>
              <w:rPr>
                <w:rFonts w:eastAsia="Calibri" w:cs="Calibri"/>
                <w:b/>
                <w:sz w:val="18"/>
                <w:szCs w:val="18"/>
                <w:lang w:val="en-GB"/>
              </w:rPr>
              <w:t>(e=</w:t>
            </w:r>
            <w:proofErr w:type="spellStart"/>
            <w:r>
              <w:rPr>
                <w:rFonts w:eastAsia="Calibri" w:cs="Calibri"/>
                <w:b/>
                <w:sz w:val="18"/>
                <w:szCs w:val="18"/>
                <w:lang w:val="en-GB"/>
              </w:rPr>
              <w:t>a+d</w:t>
            </w:r>
            <w:proofErr w:type="spellEnd"/>
            <w:r>
              <w:rPr>
                <w:rFonts w:eastAsia="Calibri" w:cs="Calibri"/>
                <w:b/>
                <w:sz w:val="18"/>
                <w:szCs w:val="18"/>
                <w:lang w:val="en-GB"/>
              </w:rPr>
              <w:t>)</w:t>
            </w:r>
          </w:p>
        </w:tc>
        <w:tc>
          <w:tcPr>
            <w:tcW w:w="1067" w:type="dxa"/>
          </w:tcPr>
          <w:p w:rsidR="001A2A08" w:rsidRDefault="002606B5" w:rsidP="001A2A08">
            <w:pPr>
              <w:jc w:val="center"/>
              <w:rPr>
                <w:rFonts w:eastAsia="Calibri" w:cs="Calibri"/>
                <w:b/>
                <w:sz w:val="18"/>
                <w:szCs w:val="18"/>
                <w:lang w:val="en-GB"/>
              </w:rPr>
            </w:pPr>
            <w:r>
              <w:rPr>
                <w:rFonts w:eastAsia="Calibri" w:cs="Calibri"/>
                <w:b/>
                <w:sz w:val="18"/>
                <w:szCs w:val="18"/>
                <w:lang w:val="en-GB"/>
              </w:rPr>
              <w:t>Production Value (f)</w:t>
            </w:r>
          </w:p>
        </w:tc>
        <w:tc>
          <w:tcPr>
            <w:tcW w:w="956" w:type="dxa"/>
          </w:tcPr>
          <w:p w:rsidR="001A2A08" w:rsidRDefault="002606B5" w:rsidP="001A2A08">
            <w:pPr>
              <w:jc w:val="center"/>
              <w:rPr>
                <w:rFonts w:eastAsia="Calibri" w:cs="Calibri"/>
                <w:b/>
                <w:sz w:val="18"/>
                <w:szCs w:val="18"/>
                <w:lang w:val="en-GB"/>
              </w:rPr>
            </w:pPr>
            <w:r>
              <w:rPr>
                <w:rFonts w:eastAsia="Calibri" w:cs="Calibri"/>
                <w:b/>
                <w:sz w:val="18"/>
                <w:szCs w:val="18"/>
                <w:lang w:val="en-GB"/>
              </w:rPr>
              <w:t>Deducted costs (g=e-f)</w:t>
            </w:r>
          </w:p>
        </w:tc>
        <w:tc>
          <w:tcPr>
            <w:tcW w:w="222" w:type="dxa"/>
            <w:tcBorders>
              <w:top w:val="nil"/>
              <w:bottom w:val="nil"/>
            </w:tcBorders>
            <w:shd w:val="clear" w:color="auto" w:fill="auto"/>
          </w:tcPr>
          <w:p w:rsidR="001A2A08" w:rsidRPr="00431BD6" w:rsidRDefault="001A2A08" w:rsidP="001A2A08">
            <w:pPr>
              <w:jc w:val="center"/>
              <w:rPr>
                <w:rFonts w:eastAsia="Calibri" w:cs="Calibri"/>
                <w:b/>
                <w:sz w:val="18"/>
                <w:szCs w:val="18"/>
                <w:lang w:val="en-GB"/>
              </w:rPr>
            </w:pPr>
          </w:p>
        </w:tc>
        <w:tc>
          <w:tcPr>
            <w:tcW w:w="1209" w:type="dxa"/>
            <w:vMerge/>
          </w:tcPr>
          <w:p w:rsidR="001A2A08" w:rsidRDefault="001A2A08" w:rsidP="001A2A08">
            <w:pPr>
              <w:jc w:val="center"/>
              <w:rPr>
                <w:rFonts w:eastAsia="Calibri" w:cs="Calibri"/>
                <w:b/>
                <w:sz w:val="18"/>
                <w:szCs w:val="18"/>
                <w:lang w:val="en-GB"/>
              </w:rPr>
            </w:pPr>
          </w:p>
        </w:tc>
      </w:tr>
      <w:tr w:rsidR="001A2A08" w:rsidRPr="004C2927" w:rsidTr="001A2A08">
        <w:trPr>
          <w:trHeight w:val="211"/>
        </w:trPr>
        <w:tc>
          <w:tcPr>
            <w:tcW w:w="729" w:type="dxa"/>
            <w:vAlign w:val="center"/>
          </w:tcPr>
          <w:p w:rsidR="001A2A08" w:rsidRPr="00BC169B" w:rsidRDefault="002606B5" w:rsidP="001A2A08">
            <w:pPr>
              <w:jc w:val="center"/>
              <w:rPr>
                <w:rFonts w:eastAsia="Calibri" w:cs="Calibri"/>
                <w:sz w:val="18"/>
                <w:szCs w:val="18"/>
                <w:lang w:val="en-GB"/>
              </w:rPr>
            </w:pPr>
            <w:r>
              <w:rPr>
                <w:rFonts w:eastAsia="Calibri" w:cs="Calibri"/>
                <w:sz w:val="18"/>
                <w:szCs w:val="18"/>
                <w:lang w:val="en-GB"/>
              </w:rPr>
              <w:t>1</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34,975</w:t>
            </w:r>
          </w:p>
        </w:tc>
        <w:tc>
          <w:tcPr>
            <w:tcW w:w="254" w:type="dxa"/>
            <w:tcBorders>
              <w:top w:val="nil"/>
            </w:tcBorders>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1,563</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36,538</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15,300</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50,275</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26,981</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23,294</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36</w:t>
            </w:r>
          </w:p>
        </w:tc>
      </w:tr>
      <w:tr w:rsidR="001A2A08" w:rsidRPr="004C2927" w:rsidTr="001A2A08">
        <w:trPr>
          <w:trHeight w:val="240"/>
        </w:trPr>
        <w:tc>
          <w:tcPr>
            <w:tcW w:w="729" w:type="dxa"/>
            <w:vAlign w:val="center"/>
          </w:tcPr>
          <w:p w:rsidR="001A2A08" w:rsidRPr="00BC169B" w:rsidRDefault="002606B5" w:rsidP="001A2A08">
            <w:pPr>
              <w:jc w:val="center"/>
              <w:rPr>
                <w:rFonts w:eastAsia="Calibri" w:cs="Calibri"/>
                <w:sz w:val="18"/>
                <w:szCs w:val="18"/>
                <w:lang w:val="en-GB"/>
              </w:rPr>
            </w:pPr>
            <w:r>
              <w:rPr>
                <w:rFonts w:eastAsia="Calibri" w:cs="Calibri"/>
                <w:sz w:val="18"/>
                <w:szCs w:val="18"/>
                <w:lang w:val="en-GB"/>
              </w:rPr>
              <w:t>2</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5,113</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3,125</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8,238</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13,700</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18,813</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26,369</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-7,556**</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100</w:t>
            </w:r>
          </w:p>
        </w:tc>
      </w:tr>
      <w:tr w:rsidR="001A2A08" w:rsidRPr="004C2927" w:rsidTr="001A2A08">
        <w:trPr>
          <w:trHeight w:val="240"/>
        </w:trPr>
        <w:tc>
          <w:tcPr>
            <w:tcW w:w="729" w:type="dxa"/>
            <w:vAlign w:val="center"/>
          </w:tcPr>
          <w:p w:rsidR="001A2A08" w:rsidRPr="00BC169B" w:rsidRDefault="002606B5" w:rsidP="001A2A08">
            <w:pPr>
              <w:jc w:val="center"/>
              <w:rPr>
                <w:rFonts w:eastAsia="Calibri" w:cs="Calibri"/>
                <w:sz w:val="18"/>
                <w:szCs w:val="18"/>
                <w:lang w:val="en-GB"/>
              </w:rPr>
            </w:pPr>
            <w:r>
              <w:rPr>
                <w:rFonts w:eastAsia="Calibri" w:cs="Calibri"/>
                <w:sz w:val="18"/>
                <w:szCs w:val="18"/>
                <w:lang w:val="en-GB"/>
              </w:rPr>
              <w:t>3</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5,425</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3,125</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8,550</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13,506</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18,931</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23,175</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-4,244**</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100</w:t>
            </w:r>
          </w:p>
        </w:tc>
      </w:tr>
      <w:tr w:rsidR="001A2A08" w:rsidRPr="004C2927" w:rsidTr="001A2A08">
        <w:trPr>
          <w:trHeight w:val="240"/>
        </w:trPr>
        <w:tc>
          <w:tcPr>
            <w:tcW w:w="729" w:type="dxa"/>
            <w:vAlign w:val="center"/>
          </w:tcPr>
          <w:p w:rsidR="001A2A08" w:rsidRPr="00BC169B" w:rsidRDefault="002606B5" w:rsidP="001A2A08">
            <w:pPr>
              <w:jc w:val="center"/>
              <w:rPr>
                <w:rFonts w:eastAsia="Calibri" w:cs="Calibri"/>
                <w:sz w:val="18"/>
                <w:szCs w:val="18"/>
                <w:lang w:val="en-GB"/>
              </w:rPr>
            </w:pPr>
            <w:r>
              <w:rPr>
                <w:rFonts w:eastAsia="Calibri" w:cs="Calibri"/>
                <w:sz w:val="18"/>
                <w:szCs w:val="18"/>
                <w:lang w:val="en-GB"/>
              </w:rPr>
              <w:t>4</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5,300</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1,563</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6,863</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1,563</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6,863</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6,863</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r>
      <w:tr w:rsidR="001A2A08" w:rsidRPr="004C2927" w:rsidTr="001A2A08">
        <w:trPr>
          <w:trHeight w:val="240"/>
        </w:trPr>
        <w:tc>
          <w:tcPr>
            <w:tcW w:w="729" w:type="dxa"/>
            <w:vAlign w:val="center"/>
          </w:tcPr>
          <w:p w:rsidR="001A2A08" w:rsidRPr="00BC169B" w:rsidRDefault="002606B5" w:rsidP="001A2A08">
            <w:pPr>
              <w:jc w:val="center"/>
              <w:rPr>
                <w:rFonts w:eastAsia="Calibri" w:cs="Calibri"/>
                <w:sz w:val="18"/>
                <w:szCs w:val="18"/>
                <w:lang w:val="en-GB"/>
              </w:rPr>
            </w:pPr>
            <w:r>
              <w:rPr>
                <w:rFonts w:eastAsia="Calibri" w:cs="Calibri"/>
                <w:sz w:val="18"/>
                <w:szCs w:val="18"/>
                <w:lang w:val="en-GB"/>
              </w:rPr>
              <w:t>5</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5,619</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5,619</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5,619</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5,619</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r>
      <w:tr w:rsidR="001A2A08" w:rsidRPr="004C2927" w:rsidTr="001A2A08">
        <w:trPr>
          <w:trHeight w:val="240"/>
        </w:trPr>
        <w:tc>
          <w:tcPr>
            <w:tcW w:w="729" w:type="dxa"/>
            <w:vAlign w:val="center"/>
          </w:tcPr>
          <w:p w:rsidR="001A2A08" w:rsidRPr="00BC169B" w:rsidRDefault="002606B5" w:rsidP="001A2A08">
            <w:pPr>
              <w:jc w:val="center"/>
              <w:rPr>
                <w:rFonts w:eastAsia="Calibri" w:cs="Calibri"/>
                <w:sz w:val="18"/>
                <w:szCs w:val="18"/>
                <w:lang w:val="en-GB"/>
              </w:rPr>
            </w:pPr>
            <w:r>
              <w:rPr>
                <w:rFonts w:eastAsia="Calibri" w:cs="Calibri"/>
                <w:sz w:val="18"/>
                <w:szCs w:val="18"/>
                <w:lang w:val="en-GB"/>
              </w:rPr>
              <w:t>6</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5,306</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5,306</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5,306</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5,306</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r>
      <w:tr w:rsidR="001A2A08" w:rsidRPr="00BA6B8E" w:rsidTr="001A2A08">
        <w:trPr>
          <w:trHeight w:val="240"/>
        </w:trPr>
        <w:tc>
          <w:tcPr>
            <w:tcW w:w="729" w:type="dxa"/>
            <w:vAlign w:val="center"/>
          </w:tcPr>
          <w:p w:rsidR="001A2A08" w:rsidRPr="00BA6B8E" w:rsidRDefault="002606B5" w:rsidP="001A2A08">
            <w:pPr>
              <w:jc w:val="center"/>
              <w:rPr>
                <w:rFonts w:eastAsia="Calibri" w:cs="Calibri"/>
                <w:sz w:val="18"/>
                <w:szCs w:val="18"/>
                <w:lang w:val="en-GB"/>
              </w:rPr>
            </w:pPr>
            <w:r w:rsidRPr="00BA6B8E">
              <w:rPr>
                <w:rFonts w:eastAsia="Calibri" w:cs="Calibri"/>
                <w:sz w:val="18"/>
                <w:szCs w:val="18"/>
                <w:lang w:val="en-GB"/>
              </w:rPr>
              <w:t>7</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w:t>
            </w:r>
          </w:p>
        </w:tc>
        <w:tc>
          <w:tcPr>
            <w:tcW w:w="300"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6,250</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0</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6,250</w:t>
            </w:r>
          </w:p>
        </w:tc>
        <w:tc>
          <w:tcPr>
            <w:tcW w:w="222" w:type="dxa"/>
            <w:tcBorders>
              <w:top w:val="nil"/>
              <w:bottom w:val="nil"/>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1A2A08" w:rsidP="001A2A08">
            <w:pPr>
              <w:jc w:val="center"/>
              <w:rPr>
                <w:rFonts w:eastAsia="Calibri" w:cs="Calibri"/>
                <w:b/>
                <w:sz w:val="18"/>
                <w:szCs w:val="18"/>
                <w:lang w:val="en-GB"/>
              </w:rPr>
            </w:pPr>
          </w:p>
        </w:tc>
      </w:tr>
      <w:tr w:rsidR="001A2A08" w:rsidRPr="004C2927" w:rsidTr="001A2A08">
        <w:trPr>
          <w:trHeight w:val="240"/>
        </w:trPr>
        <w:tc>
          <w:tcPr>
            <w:tcW w:w="729" w:type="dxa"/>
            <w:vAlign w:val="center"/>
          </w:tcPr>
          <w:p w:rsidR="001A2A08" w:rsidRDefault="002606B5" w:rsidP="001A2A08">
            <w:pPr>
              <w:ind w:left="720" w:hanging="720"/>
              <w:jc w:val="center"/>
              <w:rPr>
                <w:rFonts w:eastAsia="Calibri" w:cs="Calibri"/>
                <w:sz w:val="18"/>
                <w:szCs w:val="18"/>
                <w:lang w:val="en-GB"/>
              </w:rPr>
            </w:pPr>
            <w:r>
              <w:rPr>
                <w:rFonts w:eastAsia="Calibri" w:cs="Calibri"/>
                <w:sz w:val="18"/>
                <w:szCs w:val="18"/>
                <w:lang w:val="en-GB"/>
              </w:rPr>
              <w:t>Total</w:t>
            </w:r>
          </w:p>
        </w:tc>
        <w:tc>
          <w:tcPr>
            <w:tcW w:w="780"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61,738</w:t>
            </w:r>
          </w:p>
        </w:tc>
        <w:tc>
          <w:tcPr>
            <w:tcW w:w="254" w:type="dxa"/>
            <w:shd w:val="clear" w:color="auto" w:fill="auto"/>
            <w:vAlign w:val="center"/>
          </w:tcPr>
          <w:p w:rsidR="001A2A08" w:rsidRDefault="001A2A08" w:rsidP="001A2A08">
            <w:pPr>
              <w:jc w:val="center"/>
              <w:rPr>
                <w:rFonts w:eastAsia="Calibri" w:cs="Calibri"/>
                <w:b/>
                <w:sz w:val="18"/>
                <w:szCs w:val="18"/>
                <w:lang w:val="en-GB"/>
              </w:rPr>
            </w:pPr>
          </w:p>
        </w:tc>
        <w:tc>
          <w:tcPr>
            <w:tcW w:w="1158"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9,375</w:t>
            </w:r>
          </w:p>
        </w:tc>
        <w:tc>
          <w:tcPr>
            <w:tcW w:w="1178" w:type="dxa"/>
            <w:vAlign w:val="center"/>
            <w:hideMark/>
          </w:tcPr>
          <w:p w:rsidR="001A2A08" w:rsidRDefault="002606B5" w:rsidP="001A2A08">
            <w:pPr>
              <w:jc w:val="center"/>
              <w:rPr>
                <w:rFonts w:eastAsia="Calibri" w:cs="Calibri"/>
                <w:b/>
                <w:sz w:val="18"/>
                <w:szCs w:val="18"/>
                <w:lang w:val="en-GB"/>
              </w:rPr>
            </w:pPr>
            <w:r>
              <w:rPr>
                <w:rFonts w:eastAsia="Calibri" w:cs="Calibri"/>
                <w:b/>
                <w:sz w:val="18"/>
                <w:szCs w:val="18"/>
                <w:lang w:val="en-GB"/>
              </w:rPr>
              <w:t>71,113</w:t>
            </w:r>
          </w:p>
        </w:tc>
        <w:tc>
          <w:tcPr>
            <w:tcW w:w="300" w:type="dxa"/>
            <w:tcBorders>
              <w:top w:val="nil"/>
              <w:bottom w:val="single" w:sz="8" w:space="0" w:color="000000" w:themeColor="text1"/>
            </w:tcBorders>
            <w:shd w:val="clear" w:color="auto" w:fill="auto"/>
            <w:vAlign w:val="center"/>
          </w:tcPr>
          <w:p w:rsidR="001A2A08" w:rsidRDefault="001A2A08" w:rsidP="001A2A08">
            <w:pPr>
              <w:jc w:val="center"/>
              <w:rPr>
                <w:rFonts w:eastAsia="Calibri" w:cs="Calibri"/>
                <w:b/>
                <w:sz w:val="18"/>
                <w:szCs w:val="18"/>
                <w:lang w:val="en-GB"/>
              </w:rPr>
            </w:pPr>
          </w:p>
        </w:tc>
        <w:tc>
          <w:tcPr>
            <w:tcW w:w="101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44,069</w:t>
            </w:r>
          </w:p>
        </w:tc>
        <w:tc>
          <w:tcPr>
            <w:tcW w:w="103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112,056</w:t>
            </w:r>
          </w:p>
        </w:tc>
        <w:tc>
          <w:tcPr>
            <w:tcW w:w="1067"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76,525</w:t>
            </w:r>
          </w:p>
        </w:tc>
        <w:tc>
          <w:tcPr>
            <w:tcW w:w="956"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35,532</w:t>
            </w:r>
          </w:p>
        </w:tc>
        <w:tc>
          <w:tcPr>
            <w:tcW w:w="222" w:type="dxa"/>
            <w:tcBorders>
              <w:top w:val="nil"/>
              <w:bottom w:val="single" w:sz="8" w:space="0" w:color="000000" w:themeColor="text1"/>
            </w:tcBorders>
            <w:shd w:val="clear" w:color="auto" w:fill="auto"/>
            <w:vAlign w:val="center"/>
          </w:tcPr>
          <w:p w:rsidR="001A2A08" w:rsidRDefault="001A2A08" w:rsidP="001A2A08">
            <w:pPr>
              <w:jc w:val="center"/>
              <w:rPr>
                <w:rFonts w:eastAsia="Calibri" w:cs="Calibri"/>
                <w:b/>
                <w:sz w:val="18"/>
                <w:szCs w:val="18"/>
                <w:lang w:val="en-GB"/>
              </w:rPr>
            </w:pPr>
          </w:p>
        </w:tc>
        <w:tc>
          <w:tcPr>
            <w:tcW w:w="1209" w:type="dxa"/>
            <w:vAlign w:val="center"/>
          </w:tcPr>
          <w:p w:rsidR="001A2A08" w:rsidRDefault="002606B5" w:rsidP="001A2A08">
            <w:pPr>
              <w:jc w:val="center"/>
              <w:rPr>
                <w:rFonts w:eastAsia="Calibri" w:cs="Calibri"/>
                <w:b/>
                <w:sz w:val="18"/>
                <w:szCs w:val="18"/>
                <w:lang w:val="en-GB"/>
              </w:rPr>
            </w:pPr>
            <w:r>
              <w:rPr>
                <w:rFonts w:eastAsia="Calibri" w:cs="Calibri"/>
                <w:b/>
                <w:sz w:val="18"/>
                <w:szCs w:val="18"/>
                <w:lang w:val="en-GB"/>
              </w:rPr>
              <w:t>50</w:t>
            </w:r>
          </w:p>
        </w:tc>
      </w:tr>
    </w:tbl>
    <w:p w:rsidR="001A2A08" w:rsidRPr="00D211BB" w:rsidRDefault="002606B5" w:rsidP="001A2A08">
      <w:pPr>
        <w:jc w:val="both"/>
        <w:rPr>
          <w:sz w:val="20"/>
          <w:szCs w:val="20"/>
          <w:lang w:val="en-GB"/>
        </w:rPr>
      </w:pPr>
      <w:r w:rsidRPr="00D211BB">
        <w:rPr>
          <w:sz w:val="20"/>
          <w:szCs w:val="20"/>
          <w:lang w:val="en-GB"/>
        </w:rPr>
        <w:t>* Applies to rubber-rows on both plantations</w:t>
      </w:r>
    </w:p>
    <w:p w:rsidR="001A2A08" w:rsidRPr="00D211BB" w:rsidRDefault="002606B5" w:rsidP="001A2A08">
      <w:pPr>
        <w:jc w:val="both"/>
        <w:rPr>
          <w:sz w:val="20"/>
          <w:szCs w:val="20"/>
          <w:lang w:val="en-GB"/>
        </w:rPr>
      </w:pPr>
      <w:r w:rsidRPr="00D211BB">
        <w:rPr>
          <w:sz w:val="20"/>
          <w:szCs w:val="20"/>
          <w:lang w:val="en-GB"/>
        </w:rPr>
        <w:t>**Absolute value represents a gross profit for the farmer</w:t>
      </w:r>
    </w:p>
    <w:p w:rsidR="001A2A08" w:rsidRPr="00D211BB" w:rsidRDefault="002606B5" w:rsidP="001A2A08">
      <w:pPr>
        <w:jc w:val="both"/>
        <w:rPr>
          <w:sz w:val="20"/>
          <w:szCs w:val="20"/>
          <w:lang w:val="en-GB"/>
        </w:rPr>
      </w:pPr>
      <w:r w:rsidRPr="00D211BB">
        <w:rPr>
          <w:sz w:val="20"/>
          <w:szCs w:val="20"/>
          <w:lang w:val="en-GB"/>
        </w:rPr>
        <w:t>*** Cost reduced by intercropping rubber with cassava from year1 to year3.</w:t>
      </w: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p>
    <w:p w:rsidR="001A2A08" w:rsidRDefault="001A2A08" w:rsidP="001A2A08">
      <w:pPr>
        <w:spacing w:before="240"/>
        <w:jc w:val="both"/>
        <w:rPr>
          <w:lang w:val="en-GB"/>
        </w:rPr>
      </w:pPr>
      <w:bookmarkStart w:id="1" w:name="_GoBack"/>
      <w:bookmarkEnd w:id="1"/>
    </w:p>
    <w:sectPr w:rsidR="001A2A08" w:rsidSect="001A2A0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87" w:rsidRDefault="00546187">
      <w:pPr>
        <w:spacing w:after="0" w:line="240" w:lineRule="auto"/>
      </w:pPr>
      <w:r>
        <w:separator/>
      </w:r>
    </w:p>
  </w:endnote>
  <w:endnote w:type="continuationSeparator" w:id="0">
    <w:p w:rsidR="00546187" w:rsidRDefault="0054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8403"/>
      <w:docPartObj>
        <w:docPartGallery w:val="Page Numbers (Bottom of Page)"/>
        <w:docPartUnique/>
      </w:docPartObj>
    </w:sdtPr>
    <w:sdtEndPr/>
    <w:sdtContent>
      <w:p w:rsidR="001A2A08" w:rsidRDefault="001A2A08">
        <w:pPr>
          <w:jc w:val="right"/>
        </w:pPr>
        <w:r>
          <w:fldChar w:fldCharType="begin"/>
        </w:r>
        <w:r>
          <w:instrText xml:space="preserve"> PAGE   \* MERGEFORMAT </w:instrText>
        </w:r>
        <w:r>
          <w:fldChar w:fldCharType="separate"/>
        </w:r>
        <w:r w:rsidR="00C40208">
          <w:rPr>
            <w:noProof/>
          </w:rPr>
          <w:t>29</w:t>
        </w:r>
        <w:r>
          <w:rPr>
            <w:noProof/>
          </w:rPr>
          <w:fldChar w:fldCharType="end"/>
        </w:r>
      </w:p>
    </w:sdtContent>
  </w:sdt>
  <w:p w:rsidR="001A2A08" w:rsidRDefault="001A2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87" w:rsidRDefault="00546187">
      <w:pPr>
        <w:spacing w:after="0" w:line="240" w:lineRule="auto"/>
      </w:pPr>
      <w:r>
        <w:separator/>
      </w:r>
    </w:p>
  </w:footnote>
  <w:footnote w:type="continuationSeparator" w:id="0">
    <w:p w:rsidR="00546187" w:rsidRDefault="00546187">
      <w:pPr>
        <w:spacing w:after="0" w:line="240" w:lineRule="auto"/>
      </w:pPr>
      <w:r>
        <w:continuationSeparator/>
      </w:r>
    </w:p>
  </w:footnote>
  <w:footnote w:id="1">
    <w:p w:rsidR="001A2A08" w:rsidRPr="001A2A08" w:rsidRDefault="001A2A08" w:rsidP="001A2A08">
      <w:pPr>
        <w:rPr>
          <w:lang w:val="en-US"/>
        </w:rPr>
      </w:pPr>
      <w:r w:rsidRPr="00E96ABE">
        <w:footnoteRef/>
      </w:r>
      <w:r w:rsidRPr="001A2A08">
        <w:rPr>
          <w:lang w:val="en-US"/>
        </w:rPr>
        <w:t xml:space="preserve"> Director of RAOT provincial office in </w:t>
      </w:r>
      <w:proofErr w:type="spellStart"/>
      <w:r w:rsidRPr="001A2A08">
        <w:rPr>
          <w:lang w:val="en-US"/>
        </w:rPr>
        <w:t>Buriram</w:t>
      </w:r>
      <w:proofErr w:type="spellEnd"/>
      <w:r w:rsidRPr="001A2A08">
        <w:rPr>
          <w:lang w:val="en-US"/>
        </w:rPr>
        <w:t xml:space="preserve"> at time of fieldwork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160"/>
    <w:multiLevelType w:val="multilevel"/>
    <w:tmpl w:val="7E587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08"/>
    <w:rsid w:val="001A2A08"/>
    <w:rsid w:val="002606B5"/>
    <w:rsid w:val="002C2E82"/>
    <w:rsid w:val="004D1F08"/>
    <w:rsid w:val="00546187"/>
    <w:rsid w:val="006D673A"/>
    <w:rsid w:val="006E55B4"/>
    <w:rsid w:val="00917547"/>
    <w:rsid w:val="00A932AA"/>
    <w:rsid w:val="00C40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A08"/>
    <w:rPr>
      <w:rFonts w:ascii="Tahoma" w:hAnsi="Tahoma" w:cs="Tahoma"/>
      <w:sz w:val="16"/>
      <w:szCs w:val="16"/>
    </w:rPr>
  </w:style>
  <w:style w:type="paragraph" w:styleId="Lgende">
    <w:name w:val="caption"/>
    <w:basedOn w:val="Normal"/>
    <w:next w:val="Normal"/>
    <w:uiPriority w:val="35"/>
    <w:unhideWhenUsed/>
    <w:qFormat/>
    <w:rsid w:val="001A2A08"/>
    <w:pPr>
      <w:keepNext/>
      <w:spacing w:after="240" w:line="240" w:lineRule="auto"/>
      <w:jc w:val="both"/>
    </w:pPr>
    <w:rPr>
      <w:rFonts w:eastAsia="Arial" w:cs="Arial"/>
      <w:b/>
      <w:bCs/>
      <w:color w:val="00000A"/>
      <w:lang w:val="en-GB" w:eastAsia="en-AU"/>
    </w:rPr>
  </w:style>
  <w:style w:type="paragraph" w:customStyle="1" w:styleId="LO-normal">
    <w:name w:val="LO-normal"/>
    <w:qFormat/>
    <w:rsid w:val="006D673A"/>
    <w:pPr>
      <w:spacing w:after="0" w:line="240" w:lineRule="auto"/>
    </w:pPr>
    <w:rPr>
      <w:rFonts w:ascii="Arial" w:eastAsia="Arial" w:hAnsi="Arial" w:cs="Arial"/>
      <w:color w:val="000000"/>
      <w:lang w:val="en-AU" w:eastAsia="en-AU"/>
    </w:rPr>
  </w:style>
  <w:style w:type="character" w:customStyle="1" w:styleId="normalCar">
    <w:name w:val="normal Car"/>
    <w:basedOn w:val="Policepardfaut"/>
    <w:link w:val="Normal1"/>
    <w:locked/>
    <w:rsid w:val="006D673A"/>
  </w:style>
  <w:style w:type="paragraph" w:customStyle="1" w:styleId="Normal1">
    <w:name w:val="Normal1"/>
    <w:link w:val="normalCar"/>
    <w:rsid w:val="006D673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A08"/>
    <w:rPr>
      <w:rFonts w:ascii="Tahoma" w:hAnsi="Tahoma" w:cs="Tahoma"/>
      <w:sz w:val="16"/>
      <w:szCs w:val="16"/>
    </w:rPr>
  </w:style>
  <w:style w:type="paragraph" w:styleId="Lgende">
    <w:name w:val="caption"/>
    <w:basedOn w:val="Normal"/>
    <w:next w:val="Normal"/>
    <w:uiPriority w:val="35"/>
    <w:unhideWhenUsed/>
    <w:qFormat/>
    <w:rsid w:val="001A2A08"/>
    <w:pPr>
      <w:keepNext/>
      <w:spacing w:after="240" w:line="240" w:lineRule="auto"/>
      <w:jc w:val="both"/>
    </w:pPr>
    <w:rPr>
      <w:rFonts w:eastAsia="Arial" w:cs="Arial"/>
      <w:b/>
      <w:bCs/>
      <w:color w:val="00000A"/>
      <w:lang w:val="en-GB" w:eastAsia="en-AU"/>
    </w:rPr>
  </w:style>
  <w:style w:type="paragraph" w:customStyle="1" w:styleId="LO-normal">
    <w:name w:val="LO-normal"/>
    <w:qFormat/>
    <w:rsid w:val="006D673A"/>
    <w:pPr>
      <w:spacing w:after="0" w:line="240" w:lineRule="auto"/>
    </w:pPr>
    <w:rPr>
      <w:rFonts w:ascii="Arial" w:eastAsia="Arial" w:hAnsi="Arial" w:cs="Arial"/>
      <w:color w:val="000000"/>
      <w:lang w:val="en-AU" w:eastAsia="en-AU"/>
    </w:rPr>
  </w:style>
  <w:style w:type="character" w:customStyle="1" w:styleId="normalCar">
    <w:name w:val="normal Car"/>
    <w:basedOn w:val="Policepardfaut"/>
    <w:link w:val="Normal1"/>
    <w:locked/>
    <w:rsid w:val="006D673A"/>
  </w:style>
  <w:style w:type="paragraph" w:customStyle="1" w:styleId="Normal1">
    <w:name w:val="Normal1"/>
    <w:link w:val="normalCar"/>
    <w:rsid w:val="006D673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wugnon\Dropbox\from%20Thailand\trait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68374011515325"/>
          <c:y val="4.5296869035916114E-2"/>
          <c:w val="0.60200469192471662"/>
          <c:h val="0.76163198026613188"/>
        </c:manualLayout>
      </c:layout>
      <c:scatterChart>
        <c:scatterStyle val="lineMarker"/>
        <c:varyColors val="0"/>
        <c:ser>
          <c:idx val="0"/>
          <c:order val="0"/>
          <c:tx>
            <c:strRef>
              <c:f>Feuil1!$F$1</c:f>
              <c:strCache>
                <c:ptCount val="1"/>
                <c:pt idx="0">
                  <c:v>Observed values</c:v>
                </c:pt>
              </c:strCache>
            </c:strRef>
          </c:tx>
          <c:spPr>
            <a:ln w="28575">
              <a:noFill/>
            </a:ln>
          </c:spPr>
          <c:marker>
            <c:symbol val="diamond"/>
            <c:size val="7"/>
            <c:spPr>
              <a:solidFill>
                <a:schemeClr val="tx1"/>
              </a:solidFill>
            </c:spPr>
          </c:marker>
          <c:xVal>
            <c:numRef>
              <c:f>Feuil1!$D$2:$D$23</c:f>
              <c:numCache>
                <c:formatCode>General</c:formatCode>
                <c:ptCount val="22"/>
                <c:pt idx="0">
                  <c:v>651396.33330000041</c:v>
                </c:pt>
                <c:pt idx="1">
                  <c:v>545965</c:v>
                </c:pt>
                <c:pt idx="2">
                  <c:v>486580</c:v>
                </c:pt>
                <c:pt idx="3">
                  <c:v>386439.6692</c:v>
                </c:pt>
                <c:pt idx="4">
                  <c:v>314312.57140000002</c:v>
                </c:pt>
                <c:pt idx="5">
                  <c:v>225783.5</c:v>
                </c:pt>
                <c:pt idx="6">
                  <c:v>201536</c:v>
                </c:pt>
                <c:pt idx="7">
                  <c:v>188050</c:v>
                </c:pt>
                <c:pt idx="8">
                  <c:v>140975</c:v>
                </c:pt>
                <c:pt idx="9">
                  <c:v>137972.6667</c:v>
                </c:pt>
                <c:pt idx="10">
                  <c:v>133645.14290000111</c:v>
                </c:pt>
                <c:pt idx="11">
                  <c:v>119926.20689999934</c:v>
                </c:pt>
                <c:pt idx="12">
                  <c:v>112373.3333</c:v>
                </c:pt>
                <c:pt idx="13">
                  <c:v>107763.87390000002</c:v>
                </c:pt>
                <c:pt idx="14">
                  <c:v>106386.6842</c:v>
                </c:pt>
                <c:pt idx="15">
                  <c:v>98588.337660000005</c:v>
                </c:pt>
                <c:pt idx="16">
                  <c:v>96784</c:v>
                </c:pt>
                <c:pt idx="17">
                  <c:v>94509.5</c:v>
                </c:pt>
                <c:pt idx="18">
                  <c:v>90088</c:v>
                </c:pt>
                <c:pt idx="19">
                  <c:v>48654.809520000003</c:v>
                </c:pt>
                <c:pt idx="20">
                  <c:v>790349.52379999997</c:v>
                </c:pt>
                <c:pt idx="21">
                  <c:v>449461.74239999999</c:v>
                </c:pt>
              </c:numCache>
            </c:numRef>
          </c:xVal>
          <c:yVal>
            <c:numRef>
              <c:f>Feuil1!$F$2:$F$23</c:f>
              <c:numCache>
                <c:formatCode>General</c:formatCode>
                <c:ptCount val="22"/>
                <c:pt idx="0">
                  <c:v>0.72858869999999998</c:v>
                </c:pt>
                <c:pt idx="1">
                  <c:v>0</c:v>
                </c:pt>
                <c:pt idx="2">
                  <c:v>4.8768959000000001</c:v>
                </c:pt>
                <c:pt idx="3">
                  <c:v>4.6941350999999178</c:v>
                </c:pt>
                <c:pt idx="4">
                  <c:v>2.1570883999999997</c:v>
                </c:pt>
                <c:pt idx="5">
                  <c:v>11.247943299999999</c:v>
                </c:pt>
                <c:pt idx="6">
                  <c:v>4.5004365999999845</c:v>
                </c:pt>
                <c:pt idx="7">
                  <c:v>5.7878223999999996</c:v>
                </c:pt>
                <c:pt idx="8">
                  <c:v>2.5735058999999998</c:v>
                </c:pt>
                <c:pt idx="9">
                  <c:v>5.2590127000000004</c:v>
                </c:pt>
                <c:pt idx="10">
                  <c:v>10.858606400000006</c:v>
                </c:pt>
                <c:pt idx="11">
                  <c:v>8.4802148000000006</c:v>
                </c:pt>
                <c:pt idx="12">
                  <c:v>16.142619799999789</c:v>
                </c:pt>
                <c:pt idx="13">
                  <c:v>8.4165497000000027</c:v>
                </c:pt>
                <c:pt idx="14">
                  <c:v>26.83418530000025</c:v>
                </c:pt>
                <c:pt idx="15">
                  <c:v>9.1998710999999993</c:v>
                </c:pt>
                <c:pt idx="16">
                  <c:v>6.3047611000000003</c:v>
                </c:pt>
                <c:pt idx="17">
                  <c:v>11.5163026</c:v>
                </c:pt>
                <c:pt idx="18">
                  <c:v>14.095107</c:v>
                </c:pt>
                <c:pt idx="19">
                  <c:v>18.115372499999999</c:v>
                </c:pt>
                <c:pt idx="20">
                  <c:v>26.39465120000003</c:v>
                </c:pt>
                <c:pt idx="21">
                  <c:v>20.986880799999987</c:v>
                </c:pt>
              </c:numCache>
            </c:numRef>
          </c:yVal>
          <c:smooth val="0"/>
        </c:ser>
        <c:dLbls>
          <c:showLegendKey val="0"/>
          <c:showVal val="0"/>
          <c:showCatName val="0"/>
          <c:showSerName val="0"/>
          <c:showPercent val="0"/>
          <c:showBubbleSize val="0"/>
        </c:dLbls>
        <c:axId val="125092608"/>
        <c:axId val="155278720"/>
      </c:scatterChart>
      <c:scatterChart>
        <c:scatterStyle val="smoothMarker"/>
        <c:varyColors val="0"/>
        <c:ser>
          <c:idx val="1"/>
          <c:order val="1"/>
          <c:tx>
            <c:strRef>
              <c:f>Feuil1!$C$1</c:f>
              <c:strCache>
                <c:ptCount val="1"/>
                <c:pt idx="0">
                  <c:v>Model</c:v>
                </c:pt>
              </c:strCache>
            </c:strRef>
          </c:tx>
          <c:spPr>
            <a:ln>
              <a:solidFill>
                <a:schemeClr val="tx1"/>
              </a:solidFill>
            </a:ln>
          </c:spPr>
          <c:marker>
            <c:symbol val="none"/>
          </c:marker>
          <c:xVal>
            <c:numRef>
              <c:f>Feuil1!$A$3:$A$102</c:f>
              <c:numCache>
                <c:formatCode>General</c:formatCode>
                <c:ptCount val="10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pt idx="20">
                  <c:v>210000</c:v>
                </c:pt>
                <c:pt idx="21">
                  <c:v>220000</c:v>
                </c:pt>
                <c:pt idx="22">
                  <c:v>230000</c:v>
                </c:pt>
                <c:pt idx="23">
                  <c:v>240000</c:v>
                </c:pt>
                <c:pt idx="24">
                  <c:v>250000</c:v>
                </c:pt>
                <c:pt idx="25">
                  <c:v>260000</c:v>
                </c:pt>
                <c:pt idx="26">
                  <c:v>270000</c:v>
                </c:pt>
                <c:pt idx="27">
                  <c:v>280000</c:v>
                </c:pt>
                <c:pt idx="28">
                  <c:v>290000</c:v>
                </c:pt>
                <c:pt idx="29">
                  <c:v>300000</c:v>
                </c:pt>
                <c:pt idx="30">
                  <c:v>310000</c:v>
                </c:pt>
                <c:pt idx="31">
                  <c:v>320000</c:v>
                </c:pt>
                <c:pt idx="32">
                  <c:v>330000</c:v>
                </c:pt>
                <c:pt idx="33">
                  <c:v>340000</c:v>
                </c:pt>
                <c:pt idx="34">
                  <c:v>350000</c:v>
                </c:pt>
                <c:pt idx="35">
                  <c:v>360000</c:v>
                </c:pt>
                <c:pt idx="36">
                  <c:v>370000</c:v>
                </c:pt>
                <c:pt idx="37">
                  <c:v>380000</c:v>
                </c:pt>
                <c:pt idx="38">
                  <c:v>390000</c:v>
                </c:pt>
                <c:pt idx="39">
                  <c:v>400000</c:v>
                </c:pt>
                <c:pt idx="40">
                  <c:v>410000</c:v>
                </c:pt>
                <c:pt idx="41">
                  <c:v>420000</c:v>
                </c:pt>
                <c:pt idx="42">
                  <c:v>430000</c:v>
                </c:pt>
                <c:pt idx="43">
                  <c:v>440000</c:v>
                </c:pt>
                <c:pt idx="44">
                  <c:v>450000</c:v>
                </c:pt>
                <c:pt idx="45">
                  <c:v>460000</c:v>
                </c:pt>
                <c:pt idx="46">
                  <c:v>470000</c:v>
                </c:pt>
                <c:pt idx="47">
                  <c:v>480000</c:v>
                </c:pt>
                <c:pt idx="48">
                  <c:v>490000</c:v>
                </c:pt>
                <c:pt idx="49">
                  <c:v>500000</c:v>
                </c:pt>
                <c:pt idx="50">
                  <c:v>510000</c:v>
                </c:pt>
                <c:pt idx="51">
                  <c:v>520000</c:v>
                </c:pt>
                <c:pt idx="52">
                  <c:v>530000</c:v>
                </c:pt>
                <c:pt idx="53">
                  <c:v>540000</c:v>
                </c:pt>
                <c:pt idx="54">
                  <c:v>550000</c:v>
                </c:pt>
                <c:pt idx="55">
                  <c:v>560000</c:v>
                </c:pt>
                <c:pt idx="56">
                  <c:v>570000</c:v>
                </c:pt>
                <c:pt idx="57">
                  <c:v>580000</c:v>
                </c:pt>
                <c:pt idx="58">
                  <c:v>590000</c:v>
                </c:pt>
                <c:pt idx="59">
                  <c:v>600000</c:v>
                </c:pt>
                <c:pt idx="60">
                  <c:v>610000</c:v>
                </c:pt>
                <c:pt idx="61">
                  <c:v>620000</c:v>
                </c:pt>
                <c:pt idx="62">
                  <c:v>630000</c:v>
                </c:pt>
                <c:pt idx="63">
                  <c:v>640000</c:v>
                </c:pt>
                <c:pt idx="64">
                  <c:v>650000</c:v>
                </c:pt>
                <c:pt idx="65">
                  <c:v>660000</c:v>
                </c:pt>
                <c:pt idx="66">
                  <c:v>670000</c:v>
                </c:pt>
                <c:pt idx="67">
                  <c:v>680000</c:v>
                </c:pt>
                <c:pt idx="68">
                  <c:v>690000</c:v>
                </c:pt>
                <c:pt idx="69">
                  <c:v>700000</c:v>
                </c:pt>
                <c:pt idx="70">
                  <c:v>710000</c:v>
                </c:pt>
                <c:pt idx="71">
                  <c:v>720000</c:v>
                </c:pt>
                <c:pt idx="72">
                  <c:v>730000</c:v>
                </c:pt>
                <c:pt idx="73">
                  <c:v>740000</c:v>
                </c:pt>
                <c:pt idx="74">
                  <c:v>750000</c:v>
                </c:pt>
                <c:pt idx="75">
                  <c:v>760000</c:v>
                </c:pt>
                <c:pt idx="76">
                  <c:v>770000</c:v>
                </c:pt>
                <c:pt idx="77">
                  <c:v>780000</c:v>
                </c:pt>
                <c:pt idx="78">
                  <c:v>790000</c:v>
                </c:pt>
                <c:pt idx="79">
                  <c:v>800000</c:v>
                </c:pt>
                <c:pt idx="80">
                  <c:v>810000</c:v>
                </c:pt>
                <c:pt idx="81">
                  <c:v>820000</c:v>
                </c:pt>
                <c:pt idx="82">
                  <c:v>830000</c:v>
                </c:pt>
                <c:pt idx="83">
                  <c:v>840000</c:v>
                </c:pt>
                <c:pt idx="84">
                  <c:v>850000</c:v>
                </c:pt>
                <c:pt idx="85">
                  <c:v>860000</c:v>
                </c:pt>
                <c:pt idx="86">
                  <c:v>870000</c:v>
                </c:pt>
                <c:pt idx="87">
                  <c:v>880000</c:v>
                </c:pt>
                <c:pt idx="88">
                  <c:v>890000</c:v>
                </c:pt>
                <c:pt idx="89">
                  <c:v>900000</c:v>
                </c:pt>
                <c:pt idx="90">
                  <c:v>910000</c:v>
                </c:pt>
                <c:pt idx="91">
                  <c:v>920000</c:v>
                </c:pt>
                <c:pt idx="92">
                  <c:v>930000</c:v>
                </c:pt>
                <c:pt idx="93">
                  <c:v>940000</c:v>
                </c:pt>
                <c:pt idx="94">
                  <c:v>950000</c:v>
                </c:pt>
                <c:pt idx="95">
                  <c:v>960000</c:v>
                </c:pt>
                <c:pt idx="96">
                  <c:v>970000</c:v>
                </c:pt>
                <c:pt idx="97">
                  <c:v>980000</c:v>
                </c:pt>
                <c:pt idx="98">
                  <c:v>990000</c:v>
                </c:pt>
                <c:pt idx="99">
                  <c:v>1000000</c:v>
                </c:pt>
              </c:numCache>
            </c:numRef>
          </c:xVal>
          <c:yVal>
            <c:numRef>
              <c:f>Feuil1!$C$3:$C$102</c:f>
              <c:numCache>
                <c:formatCode>General</c:formatCode>
                <c:ptCount val="100"/>
                <c:pt idx="0">
                  <c:v>24.809545999999987</c:v>
                </c:pt>
                <c:pt idx="1">
                  <c:v>22.826336999999889</c:v>
                </c:pt>
                <c:pt idx="2">
                  <c:v>21.016482</c:v>
                </c:pt>
                <c:pt idx="3">
                  <c:v>19.364825000000035</c:v>
                </c:pt>
                <c:pt idx="4">
                  <c:v>17.85754</c:v>
                </c:pt>
                <c:pt idx="5">
                  <c:v>16.482006999999669</c:v>
                </c:pt>
                <c:pt idx="6">
                  <c:v>15.226709</c:v>
                </c:pt>
                <c:pt idx="7">
                  <c:v>14.081137000000002</c:v>
                </c:pt>
                <c:pt idx="8">
                  <c:v>13.0357</c:v>
                </c:pt>
                <c:pt idx="9">
                  <c:v>12.081644000000002</c:v>
                </c:pt>
                <c:pt idx="10">
                  <c:v>11.210982</c:v>
                </c:pt>
                <c:pt idx="11">
                  <c:v>10.416424000000006</c:v>
                </c:pt>
                <c:pt idx="12">
                  <c:v>9.6913189999999982</c:v>
                </c:pt>
                <c:pt idx="13">
                  <c:v>9.0295960000000068</c:v>
                </c:pt>
                <c:pt idx="14">
                  <c:v>8.425713</c:v>
                </c:pt>
                <c:pt idx="15">
                  <c:v>7.8746159999999845</c:v>
                </c:pt>
                <c:pt idx="16">
                  <c:v>7.3716909999999993</c:v>
                </c:pt>
                <c:pt idx="17">
                  <c:v>6.9127259999999975</c:v>
                </c:pt>
                <c:pt idx="18">
                  <c:v>6.4938789999999997</c:v>
                </c:pt>
                <c:pt idx="19">
                  <c:v>6.1116440000000001</c:v>
                </c:pt>
                <c:pt idx="20">
                  <c:v>5.7628199999999845</c:v>
                </c:pt>
                <c:pt idx="21">
                  <c:v>5.4444859999999755</c:v>
                </c:pt>
                <c:pt idx="22">
                  <c:v>5.1539790000000005</c:v>
                </c:pt>
                <c:pt idx="23">
                  <c:v>4.8888639999999999</c:v>
                </c:pt>
                <c:pt idx="24">
                  <c:v>4.6469230000000001</c:v>
                </c:pt>
                <c:pt idx="25">
                  <c:v>4.4261300000000006</c:v>
                </c:pt>
                <c:pt idx="26">
                  <c:v>4.2246369999999756</c:v>
                </c:pt>
                <c:pt idx="27">
                  <c:v>4.040756</c:v>
                </c:pt>
                <c:pt idx="28">
                  <c:v>3.8729479999999659</c:v>
                </c:pt>
                <c:pt idx="29">
                  <c:v>3.7198089999999717</c:v>
                </c:pt>
                <c:pt idx="30">
                  <c:v>3.5800549999999998</c:v>
                </c:pt>
                <c:pt idx="31">
                  <c:v>3.4525170000000003</c:v>
                </c:pt>
                <c:pt idx="32">
                  <c:v>3.3361269999999967</c:v>
                </c:pt>
                <c:pt idx="33">
                  <c:v>3.2299110000000271</c:v>
                </c:pt>
                <c:pt idx="34">
                  <c:v>3.1329789999999731</c:v>
                </c:pt>
                <c:pt idx="35">
                  <c:v>3.0445199999999999</c:v>
                </c:pt>
                <c:pt idx="36">
                  <c:v>2.9637940000000302</c:v>
                </c:pt>
                <c:pt idx="37">
                  <c:v>2.890123</c:v>
                </c:pt>
                <c:pt idx="38">
                  <c:v>2.8228919999999977</c:v>
                </c:pt>
                <c:pt idx="39">
                  <c:v>2.7615380000000012</c:v>
                </c:pt>
                <c:pt idx="40">
                  <c:v>2.7055470000000001</c:v>
                </c:pt>
                <c:pt idx="41">
                  <c:v>2.6544499999999767</c:v>
                </c:pt>
                <c:pt idx="42">
                  <c:v>2.6078190000000001</c:v>
                </c:pt>
                <c:pt idx="43">
                  <c:v>2.565264</c:v>
                </c:pt>
                <c:pt idx="44">
                  <c:v>2.5264289999999967</c:v>
                </c:pt>
                <c:pt idx="45">
                  <c:v>2.4909889999999977</c:v>
                </c:pt>
                <c:pt idx="46">
                  <c:v>2.4586459999999528</c:v>
                </c:pt>
                <c:pt idx="47">
                  <c:v>2.4291309999999999</c:v>
                </c:pt>
                <c:pt idx="48">
                  <c:v>2.4021949999999999</c:v>
                </c:pt>
                <c:pt idx="49">
                  <c:v>2.3776140000000003</c:v>
                </c:pt>
                <c:pt idx="50">
                  <c:v>2.3551819999999997</c:v>
                </c:pt>
                <c:pt idx="51">
                  <c:v>2.3347099999999967</c:v>
                </c:pt>
                <c:pt idx="52">
                  <c:v>2.3160279999999767</c:v>
                </c:pt>
                <c:pt idx="53">
                  <c:v>2.2989790000000001</c:v>
                </c:pt>
                <c:pt idx="54">
                  <c:v>2.2834200000000302</c:v>
                </c:pt>
                <c:pt idx="55">
                  <c:v>2.2692209999999999</c:v>
                </c:pt>
                <c:pt idx="56">
                  <c:v>2.2562629999999704</c:v>
                </c:pt>
                <c:pt idx="57">
                  <c:v>2.2444380000000002</c:v>
                </c:pt>
                <c:pt idx="58">
                  <c:v>2.2336459999999967</c:v>
                </c:pt>
                <c:pt idx="59">
                  <c:v>2.2237980000000261</c:v>
                </c:pt>
                <c:pt idx="60">
                  <c:v>2.2148110000000001</c:v>
                </c:pt>
                <c:pt idx="61">
                  <c:v>2.2066089999999967</c:v>
                </c:pt>
                <c:pt idx="62">
                  <c:v>2.1991239999999999</c:v>
                </c:pt>
                <c:pt idx="63">
                  <c:v>2.1922929999999967</c:v>
                </c:pt>
                <c:pt idx="64">
                  <c:v>2.1860599999999977</c:v>
                </c:pt>
                <c:pt idx="65">
                  <c:v>2.1803710000000303</c:v>
                </c:pt>
                <c:pt idx="66">
                  <c:v>2.175179</c:v>
                </c:pt>
                <c:pt idx="67">
                  <c:v>2.1704419999999987</c:v>
                </c:pt>
                <c:pt idx="68">
                  <c:v>2.166118</c:v>
                </c:pt>
                <c:pt idx="69">
                  <c:v>2.1621729999999997</c:v>
                </c:pt>
                <c:pt idx="70">
                  <c:v>2.1585719999999999</c:v>
                </c:pt>
                <c:pt idx="71">
                  <c:v>2.1552859999999967</c:v>
                </c:pt>
                <c:pt idx="72">
                  <c:v>2.1522869999999967</c:v>
                </c:pt>
                <c:pt idx="73">
                  <c:v>2.1495500000000001</c:v>
                </c:pt>
                <c:pt idx="74">
                  <c:v>2.1470530000000001</c:v>
                </c:pt>
                <c:pt idx="75">
                  <c:v>2.1447740000000262</c:v>
                </c:pt>
                <c:pt idx="76">
                  <c:v>2.1426939999999997</c:v>
                </c:pt>
                <c:pt idx="77">
                  <c:v>2.1407959999999999</c:v>
                </c:pt>
                <c:pt idx="78">
                  <c:v>2.1390639999999967</c:v>
                </c:pt>
                <c:pt idx="79">
                  <c:v>2.137483</c:v>
                </c:pt>
                <c:pt idx="80">
                  <c:v>2.1360399999999977</c:v>
                </c:pt>
                <c:pt idx="81">
                  <c:v>2.1347239999999998</c:v>
                </c:pt>
                <c:pt idx="82">
                  <c:v>2.1335220000000001</c:v>
                </c:pt>
                <c:pt idx="83">
                  <c:v>2.1324259999999717</c:v>
                </c:pt>
                <c:pt idx="84">
                  <c:v>2.1314249999999997</c:v>
                </c:pt>
                <c:pt idx="85">
                  <c:v>2.130512</c:v>
                </c:pt>
                <c:pt idx="86">
                  <c:v>2.1296789999999977</c:v>
                </c:pt>
                <c:pt idx="87">
                  <c:v>2.1289180000000001</c:v>
                </c:pt>
                <c:pt idx="88">
                  <c:v>2.1282239999999999</c:v>
                </c:pt>
                <c:pt idx="89">
                  <c:v>2.1275910000000446</c:v>
                </c:pt>
                <c:pt idx="90">
                  <c:v>2.1270130000000012</c:v>
                </c:pt>
                <c:pt idx="91">
                  <c:v>2.1264859999999977</c:v>
                </c:pt>
                <c:pt idx="92">
                  <c:v>2.126004</c:v>
                </c:pt>
                <c:pt idx="93">
                  <c:v>2.1255649999999999</c:v>
                </c:pt>
                <c:pt idx="94">
                  <c:v>2.1251639999999998</c:v>
                </c:pt>
                <c:pt idx="95">
                  <c:v>2.1247980000000002</c:v>
                </c:pt>
                <c:pt idx="96">
                  <c:v>2.1244649999999998</c:v>
                </c:pt>
                <c:pt idx="97">
                  <c:v>2.1241599999999998</c:v>
                </c:pt>
                <c:pt idx="98">
                  <c:v>2.123882</c:v>
                </c:pt>
                <c:pt idx="99">
                  <c:v>2.1236280000000001</c:v>
                </c:pt>
              </c:numCache>
            </c:numRef>
          </c:yVal>
          <c:smooth val="1"/>
        </c:ser>
        <c:dLbls>
          <c:showLegendKey val="0"/>
          <c:showVal val="0"/>
          <c:showCatName val="0"/>
          <c:showSerName val="0"/>
          <c:showPercent val="0"/>
          <c:showBubbleSize val="0"/>
        </c:dLbls>
        <c:axId val="125092608"/>
        <c:axId val="155278720"/>
      </c:scatterChart>
      <c:valAx>
        <c:axId val="125092608"/>
        <c:scaling>
          <c:orientation val="minMax"/>
          <c:max val="1200000"/>
          <c:min val="0"/>
        </c:scaling>
        <c:delete val="0"/>
        <c:axPos val="b"/>
        <c:title>
          <c:tx>
            <c:rich>
              <a:bodyPr/>
              <a:lstStyle/>
              <a:p>
                <a:pPr>
                  <a:defRPr sz="1200" b="0"/>
                </a:pPr>
                <a:r>
                  <a:rPr lang="en-US" sz="1200" b="0"/>
                  <a:t>Total annual income during the intercropping period (</a:t>
                </a:r>
                <a:r>
                  <a:rPr lang="en-GB" sz="1200" b="0" i="0" u="none" strike="noStrike" baseline="0"/>
                  <a:t>฿</a:t>
                </a:r>
                <a:r>
                  <a:rPr lang="en-US" sz="1200" b="0"/>
                  <a:t>/year)</a:t>
                </a:r>
              </a:p>
            </c:rich>
          </c:tx>
          <c:overlay val="0"/>
        </c:title>
        <c:numFmt formatCode="General" sourceLinked="1"/>
        <c:majorTickMark val="out"/>
        <c:minorTickMark val="none"/>
        <c:tickLblPos val="nextTo"/>
        <c:txPr>
          <a:bodyPr/>
          <a:lstStyle/>
          <a:p>
            <a:pPr>
              <a:defRPr sz="1100"/>
            </a:pPr>
            <a:endParaRPr lang="fr-FR"/>
          </a:p>
        </c:txPr>
        <c:crossAx val="155278720"/>
        <c:crosses val="autoZero"/>
        <c:crossBetween val="midCat"/>
        <c:majorUnit val="300000"/>
      </c:valAx>
      <c:valAx>
        <c:axId val="155278720"/>
        <c:scaling>
          <c:orientation val="minMax"/>
        </c:scaling>
        <c:delete val="0"/>
        <c:axPos val="l"/>
        <c:majorGridlines/>
        <c:title>
          <c:tx>
            <c:rich>
              <a:bodyPr rot="-5400000" vert="horz"/>
              <a:lstStyle/>
              <a:p>
                <a:pPr>
                  <a:defRPr sz="1200" b="0"/>
                </a:pPr>
                <a:r>
                  <a:rPr lang="en-US" sz="1200" b="0"/>
                  <a:t>Percentage of annual net income derived from rubber intercropping (%)</a:t>
                </a:r>
              </a:p>
            </c:rich>
          </c:tx>
          <c:overlay val="0"/>
        </c:title>
        <c:numFmt formatCode="General" sourceLinked="1"/>
        <c:majorTickMark val="out"/>
        <c:minorTickMark val="none"/>
        <c:tickLblPos val="nextTo"/>
        <c:txPr>
          <a:bodyPr/>
          <a:lstStyle/>
          <a:p>
            <a:pPr>
              <a:defRPr sz="1200"/>
            </a:pPr>
            <a:endParaRPr lang="fr-FR"/>
          </a:p>
        </c:txPr>
        <c:crossAx val="125092608"/>
        <c:crosses val="autoZero"/>
        <c:crossBetween val="midCat"/>
      </c:valAx>
    </c:plotArea>
    <c:legend>
      <c:legendPos val="r"/>
      <c:overlay val="0"/>
      <c:txPr>
        <a:bodyPr/>
        <a:lstStyle/>
        <a:p>
          <a:pPr>
            <a:defRPr sz="1200"/>
          </a:pPr>
          <a:endParaRPr lang="fr-FR"/>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0.50785</cdr:x>
      <cdr:y>0.07972</cdr:y>
    </cdr:from>
    <cdr:to>
      <cdr:x>0.57673</cdr:x>
      <cdr:y>0.20381</cdr:y>
    </cdr:to>
    <cdr:sp macro="" textlink="">
      <cdr:nvSpPr>
        <cdr:cNvPr id="2" name="Ellipse 1"/>
        <cdr:cNvSpPr/>
      </cdr:nvSpPr>
      <cdr:spPr>
        <a:xfrm xmlns:a="http://schemas.openxmlformats.org/drawingml/2006/main">
          <a:off x="3035459" y="275491"/>
          <a:ext cx="411701" cy="428803"/>
        </a:xfrm>
        <a:prstGeom xmlns:a="http://schemas.openxmlformats.org/drawingml/2006/main" prst="ellipse">
          <a:avLst/>
        </a:prstGeom>
        <a:noFill xmlns:a="http://schemas.openxmlformats.org/drawingml/2006/main"/>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AU" sz="1100"/>
        </a:p>
      </cdr:txBody>
    </cdr:sp>
  </cdr:relSizeAnchor>
  <cdr:relSizeAnchor xmlns:cdr="http://schemas.openxmlformats.org/drawingml/2006/chartDrawing">
    <cdr:from>
      <cdr:x>0.77253</cdr:x>
      <cdr:y>0.57906</cdr:y>
    </cdr:from>
    <cdr:to>
      <cdr:x>0.79372</cdr:x>
      <cdr:y>0.61799</cdr:y>
    </cdr:to>
    <cdr:sp macro="" textlink="">
      <cdr:nvSpPr>
        <cdr:cNvPr id="3" name="Ellipse 2"/>
        <cdr:cNvSpPr/>
      </cdr:nvSpPr>
      <cdr:spPr>
        <a:xfrm xmlns:a="http://schemas.openxmlformats.org/drawingml/2006/main">
          <a:off x="4617472" y="2000989"/>
          <a:ext cx="126654" cy="134526"/>
        </a:xfrm>
        <a:prstGeom xmlns:a="http://schemas.openxmlformats.org/drawingml/2006/main" prst="ellipse">
          <a:avLst/>
        </a:prstGeom>
        <a:noFill xmlns:a="http://schemas.openxmlformats.org/drawingml/2006/main"/>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AU" sz="1100"/>
        </a:p>
      </cdr:txBody>
    </cdr:sp>
  </cdr:relSizeAnchor>
  <cdr:relSizeAnchor xmlns:cdr="http://schemas.openxmlformats.org/drawingml/2006/chartDrawing">
    <cdr:from>
      <cdr:x>0.79432</cdr:x>
      <cdr:y>0.55814</cdr:y>
    </cdr:from>
    <cdr:to>
      <cdr:x>0.91485</cdr:x>
      <cdr:y>0.62384</cdr:y>
    </cdr:to>
    <cdr:sp macro="" textlink="">
      <cdr:nvSpPr>
        <cdr:cNvPr id="4" name="ZoneTexte 3"/>
        <cdr:cNvSpPr txBox="1"/>
      </cdr:nvSpPr>
      <cdr:spPr>
        <a:xfrm xmlns:a="http://schemas.openxmlformats.org/drawingml/2006/main">
          <a:off x="4747713" y="1928709"/>
          <a:ext cx="720417" cy="227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Outlier</a:t>
          </a:r>
        </a:p>
      </cdr:txBody>
    </cdr:sp>
  </cdr:relSizeAnchor>
  <cdr:relSizeAnchor xmlns:cdr="http://schemas.openxmlformats.org/drawingml/2006/chartDrawing">
    <cdr:from>
      <cdr:x>0.3452</cdr:x>
      <cdr:y>0.47481</cdr:y>
    </cdr:from>
    <cdr:to>
      <cdr:x>0.73877</cdr:x>
      <cdr:y>0.5551</cdr:y>
    </cdr:to>
    <cdr:sp macro="" textlink="">
      <cdr:nvSpPr>
        <cdr:cNvPr id="5" name="ZoneTexte 4"/>
        <cdr:cNvSpPr txBox="1"/>
      </cdr:nvSpPr>
      <cdr:spPr>
        <a:xfrm xmlns:a="http://schemas.openxmlformats.org/drawingml/2006/main">
          <a:off x="2063314" y="1640750"/>
          <a:ext cx="2352399" cy="2774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b="1">
              <a:solidFill>
                <a:sysClr val="windowText" lastClr="000000"/>
              </a:solidFill>
            </a:rPr>
            <a:t>Y=0.2151</a:t>
          </a:r>
          <a:r>
            <a:rPr lang="en-AU" sz="1200" b="1" baseline="0">
              <a:solidFill>
                <a:sysClr val="windowText" lastClr="000000"/>
              </a:solidFill>
            </a:rPr>
            <a:t>*</a:t>
          </a:r>
          <a:r>
            <a:rPr lang="en-AU" sz="1200" b="1">
              <a:solidFill>
                <a:sysClr val="windowText" lastClr="000000"/>
              </a:solidFill>
            </a:rPr>
            <a:t>Exp(-X*Exp(-11.602))</a:t>
          </a:r>
        </a:p>
      </cdr:txBody>
    </cdr:sp>
  </cdr:relSizeAnchor>
  <cdr:relSizeAnchor xmlns:cdr="http://schemas.openxmlformats.org/drawingml/2006/chartDrawing">
    <cdr:from>
      <cdr:x>0.33508</cdr:x>
      <cdr:y>0.21846</cdr:y>
    </cdr:from>
    <cdr:to>
      <cdr:x>0.40375</cdr:x>
      <cdr:y>0.33963</cdr:y>
    </cdr:to>
    <cdr:sp macro="" textlink="">
      <cdr:nvSpPr>
        <cdr:cNvPr id="7" name="Ellipse 6"/>
        <cdr:cNvSpPr/>
      </cdr:nvSpPr>
      <cdr:spPr>
        <a:xfrm xmlns:a="http://schemas.openxmlformats.org/drawingml/2006/main">
          <a:off x="2002781" y="754906"/>
          <a:ext cx="410446" cy="418713"/>
        </a:xfrm>
        <a:prstGeom xmlns:a="http://schemas.openxmlformats.org/drawingml/2006/main" prst="ellipse">
          <a:avLst/>
        </a:prstGeom>
        <a:noFill xmlns:a="http://schemas.openxmlformats.org/drawingml/2006/main"/>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AU"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9718</Words>
  <Characters>53451</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63043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penot</dc:creator>
  <cp:lastModifiedBy>penot</cp:lastModifiedBy>
  <cp:revision>2</cp:revision>
  <cp:lastPrinted>2018-05-04T09:05:00Z</cp:lastPrinted>
  <dcterms:created xsi:type="dcterms:W3CDTF">2018-05-16T07:57:00Z</dcterms:created>
  <dcterms:modified xsi:type="dcterms:W3CDTF">2018-05-16T07:57:00Z</dcterms:modified>
</cp:coreProperties>
</file>