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F7621" w14:textId="77777777" w:rsidR="000E3627" w:rsidRPr="00436B2E" w:rsidRDefault="000E3627" w:rsidP="002C21B5">
      <w:pPr>
        <w:jc w:val="center"/>
        <w:outlineLvl w:val="0"/>
        <w:rPr>
          <w:b/>
        </w:rPr>
      </w:pPr>
      <w:r w:rsidRPr="00436B2E">
        <w:rPr>
          <w:b/>
        </w:rPr>
        <w:t>ANNEXE VI</w:t>
      </w:r>
    </w:p>
    <w:p w14:paraId="70139C43" w14:textId="77777777" w:rsidR="000E3627" w:rsidRPr="004E35D0" w:rsidRDefault="000E3627" w:rsidP="004E35D0">
      <w:pPr>
        <w:tabs>
          <w:tab w:val="left" w:pos="284"/>
        </w:tabs>
        <w:jc w:val="center"/>
        <w:rPr>
          <w:b/>
        </w:rPr>
      </w:pPr>
      <w:r w:rsidRPr="004E35D0">
        <w:rPr>
          <w:b/>
        </w:rPr>
        <w:t>RAPPORT NARRATIF INTERMÉDIAIRE</w:t>
      </w:r>
    </w:p>
    <w:p w14:paraId="3B5EB319" w14:textId="77777777" w:rsidR="000E3627" w:rsidRPr="00AD545D" w:rsidRDefault="000E3627" w:rsidP="00395DCC">
      <w:pPr>
        <w:numPr>
          <w:ilvl w:val="0"/>
          <w:numId w:val="27"/>
        </w:numPr>
        <w:tabs>
          <w:tab w:val="left" w:pos="284"/>
        </w:tabs>
        <w:jc w:val="both"/>
        <w:rPr>
          <w:color w:val="0000FF"/>
          <w:sz w:val="16"/>
          <w:szCs w:val="16"/>
        </w:rPr>
      </w:pPr>
      <w:r w:rsidRPr="00AD545D">
        <w:rPr>
          <w:color w:val="0000FF"/>
          <w:sz w:val="16"/>
          <w:szCs w:val="16"/>
        </w:rPr>
        <w:t xml:space="preserve">Ce rapport doit être complété et signé par la </w:t>
      </w:r>
      <w:r w:rsidRPr="00AD545D">
        <w:rPr>
          <w:color w:val="0000FF"/>
          <w:sz w:val="16"/>
          <w:szCs w:val="16"/>
          <w:u w:val="single"/>
        </w:rPr>
        <w:t>personne de contact du coordinateur</w:t>
      </w:r>
      <w:r w:rsidRPr="00AD545D">
        <w:rPr>
          <w:color w:val="0000FF"/>
          <w:sz w:val="16"/>
          <w:szCs w:val="16"/>
        </w:rPr>
        <w:t>.</w:t>
      </w:r>
    </w:p>
    <w:p w14:paraId="3B098A31" w14:textId="77777777" w:rsidR="000E3627" w:rsidRPr="00AD545D" w:rsidRDefault="000E3627" w:rsidP="00395DCC">
      <w:pPr>
        <w:numPr>
          <w:ilvl w:val="0"/>
          <w:numId w:val="27"/>
        </w:numPr>
        <w:tabs>
          <w:tab w:val="left" w:pos="284"/>
        </w:tabs>
        <w:jc w:val="both"/>
        <w:rPr>
          <w:color w:val="0000FF"/>
          <w:sz w:val="16"/>
          <w:szCs w:val="16"/>
        </w:rPr>
      </w:pPr>
      <w:r w:rsidRPr="00AD545D">
        <w:rPr>
          <w:color w:val="0000FF"/>
          <w:sz w:val="16"/>
          <w:szCs w:val="16"/>
        </w:rPr>
        <w:t>L’information fournie ci-dessous doit correspondre à l’information financière qui apparaît dans le rapport financier.</w:t>
      </w:r>
    </w:p>
    <w:p w14:paraId="780757E8" w14:textId="77777777" w:rsidR="000E3627" w:rsidRPr="00AD545D" w:rsidRDefault="000E3627" w:rsidP="00395DCC">
      <w:pPr>
        <w:numPr>
          <w:ilvl w:val="0"/>
          <w:numId w:val="27"/>
        </w:numPr>
        <w:tabs>
          <w:tab w:val="left" w:pos="284"/>
        </w:tabs>
        <w:jc w:val="both"/>
        <w:rPr>
          <w:b/>
          <w:i/>
          <w:color w:val="0000FF"/>
          <w:sz w:val="16"/>
          <w:szCs w:val="16"/>
          <w:u w:val="single"/>
        </w:rPr>
      </w:pPr>
      <w:r w:rsidRPr="00AD545D">
        <w:rPr>
          <w:color w:val="0000FF"/>
          <w:sz w:val="16"/>
          <w:szCs w:val="16"/>
        </w:rPr>
        <w:t xml:space="preserve">Veuillez compléter le rapport en utilisant une machine à écrire ou un ordinateur </w:t>
      </w:r>
      <w:r w:rsidRPr="00AD545D">
        <w:rPr>
          <w:b/>
          <w:color w:val="0000FF"/>
          <w:sz w:val="16"/>
          <w:szCs w:val="16"/>
          <w:u w:val="single"/>
        </w:rPr>
        <w:t>(</w:t>
      </w:r>
      <w:r w:rsidRPr="00AD545D">
        <w:rPr>
          <w:b/>
          <w:i/>
          <w:color w:val="0000FF"/>
          <w:sz w:val="16"/>
          <w:szCs w:val="16"/>
          <w:u w:val="single"/>
        </w:rPr>
        <w:t>vous pouvez trouver ce formulaire à l’adresse suivante &lt;Préciser&gt;)</w:t>
      </w:r>
      <w:r w:rsidRPr="00AD545D">
        <w:rPr>
          <w:b/>
          <w:i/>
          <w:color w:val="0000FF"/>
          <w:sz w:val="16"/>
          <w:szCs w:val="16"/>
        </w:rPr>
        <w:t>.</w:t>
      </w:r>
    </w:p>
    <w:p w14:paraId="4CC464E1" w14:textId="77777777" w:rsidR="000E3627" w:rsidRPr="00AD545D" w:rsidRDefault="000E3627" w:rsidP="00395DCC">
      <w:pPr>
        <w:numPr>
          <w:ilvl w:val="0"/>
          <w:numId w:val="27"/>
        </w:numPr>
        <w:tabs>
          <w:tab w:val="left" w:pos="284"/>
        </w:tabs>
        <w:jc w:val="both"/>
        <w:rPr>
          <w:color w:val="0000FF"/>
          <w:sz w:val="16"/>
          <w:szCs w:val="16"/>
        </w:rPr>
      </w:pPr>
      <w:r w:rsidRPr="00AD545D">
        <w:rPr>
          <w:color w:val="0000FF"/>
          <w:sz w:val="16"/>
          <w:szCs w:val="16"/>
        </w:rPr>
        <w:t>Veuillez agrandir les paragraphes si nécessaire.</w:t>
      </w:r>
    </w:p>
    <w:p w14:paraId="255EE07C" w14:textId="77777777" w:rsidR="000E3627" w:rsidRPr="00AD545D" w:rsidRDefault="000E3627" w:rsidP="00395DCC">
      <w:pPr>
        <w:numPr>
          <w:ilvl w:val="0"/>
          <w:numId w:val="27"/>
        </w:numPr>
        <w:tabs>
          <w:tab w:val="left" w:pos="284"/>
        </w:tabs>
        <w:jc w:val="both"/>
        <w:rPr>
          <w:b/>
          <w:i/>
          <w:color w:val="0000FF"/>
          <w:sz w:val="16"/>
          <w:szCs w:val="16"/>
          <w:u w:val="single"/>
        </w:rPr>
      </w:pPr>
      <w:r w:rsidRPr="00AD545D">
        <w:rPr>
          <w:b/>
          <w:i/>
          <w:color w:val="0000FF"/>
          <w:sz w:val="16"/>
          <w:szCs w:val="16"/>
          <w:u w:val="single"/>
        </w:rPr>
        <w:t>Veuillez vous référer aux conditions particulières de votre contrat de subvention et envoyer une copie du rapport à chaque adresse mentionnée</w:t>
      </w:r>
      <w:r w:rsidRPr="00AD545D">
        <w:rPr>
          <w:b/>
          <w:i/>
          <w:color w:val="0000FF"/>
          <w:sz w:val="16"/>
          <w:szCs w:val="16"/>
        </w:rPr>
        <w:t>.</w:t>
      </w:r>
    </w:p>
    <w:p w14:paraId="43D6B93B" w14:textId="77777777" w:rsidR="000E3627" w:rsidRPr="00AD545D" w:rsidRDefault="000E3627" w:rsidP="00395DCC">
      <w:pPr>
        <w:numPr>
          <w:ilvl w:val="0"/>
          <w:numId w:val="27"/>
        </w:numPr>
        <w:tabs>
          <w:tab w:val="left" w:pos="284"/>
        </w:tabs>
        <w:jc w:val="both"/>
        <w:rPr>
          <w:color w:val="0000FF"/>
          <w:sz w:val="16"/>
          <w:szCs w:val="16"/>
        </w:rPr>
      </w:pPr>
      <w:r w:rsidRPr="00AD545D">
        <w:rPr>
          <w:color w:val="0000FF"/>
          <w:sz w:val="16"/>
          <w:szCs w:val="16"/>
        </w:rPr>
        <w:t>L'administration contractante rejettera tout rapport incomplet ou mal complété.</w:t>
      </w:r>
    </w:p>
    <w:p w14:paraId="1F8CF184" w14:textId="77777777" w:rsidR="000E3627" w:rsidRPr="00AD545D" w:rsidRDefault="000E3627" w:rsidP="00395DCC">
      <w:pPr>
        <w:numPr>
          <w:ilvl w:val="0"/>
          <w:numId w:val="27"/>
        </w:numPr>
        <w:tabs>
          <w:tab w:val="left" w:pos="284"/>
        </w:tabs>
        <w:jc w:val="both"/>
        <w:rPr>
          <w:color w:val="0000FF"/>
          <w:sz w:val="16"/>
          <w:szCs w:val="16"/>
        </w:rPr>
      </w:pPr>
      <w:r w:rsidRPr="00AD545D">
        <w:rPr>
          <w:color w:val="0000FF"/>
          <w:sz w:val="16"/>
          <w:szCs w:val="16"/>
        </w:rPr>
        <w:t>La réponse à chaque question doit couvrir la période de référence telle que précisée au point 1.6.</w:t>
      </w:r>
    </w:p>
    <w:p w14:paraId="7D1A09B3" w14:textId="77777777" w:rsidR="000E3627" w:rsidRDefault="000E3627" w:rsidP="004E35D0">
      <w:pPr>
        <w:tabs>
          <w:tab w:val="left" w:pos="284"/>
        </w:tabs>
        <w:ind w:left="283"/>
        <w:jc w:val="both"/>
      </w:pPr>
    </w:p>
    <w:p w14:paraId="6AF3136F" w14:textId="77777777" w:rsidR="00AD545D" w:rsidRPr="004E35D0" w:rsidRDefault="00AD545D" w:rsidP="004E35D0">
      <w:pPr>
        <w:tabs>
          <w:tab w:val="left" w:pos="284"/>
        </w:tabs>
        <w:ind w:left="283"/>
        <w:jc w:val="both"/>
      </w:pPr>
    </w:p>
    <w:p w14:paraId="0A3D6976" w14:textId="77777777" w:rsidR="0048348F" w:rsidRPr="004E35D0" w:rsidRDefault="004757B3" w:rsidP="004E35D0">
      <w:pPr>
        <w:tabs>
          <w:tab w:val="left" w:pos="284"/>
        </w:tabs>
      </w:pPr>
      <w:r w:rsidRPr="004E35D0">
        <w:tab/>
      </w:r>
      <w:r w:rsidRPr="004E35D0">
        <w:tab/>
      </w:r>
      <w:r w:rsidRPr="004E35D0">
        <w:tab/>
      </w:r>
      <w:r w:rsidR="000E3F36">
        <w:rPr>
          <w:noProof/>
          <w:lang w:eastAsia="fr-FR"/>
        </w:rPr>
        <w:drawing>
          <wp:inline distT="0" distB="0" distL="0" distR="0" wp14:anchorId="4A3CD69F" wp14:editId="1B026B9A">
            <wp:extent cx="1454785" cy="723265"/>
            <wp:effectExtent l="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785" cy="723265"/>
                    </a:xfrm>
                    <a:prstGeom prst="rect">
                      <a:avLst/>
                    </a:prstGeom>
                    <a:noFill/>
                    <a:ln>
                      <a:noFill/>
                    </a:ln>
                  </pic:spPr>
                </pic:pic>
              </a:graphicData>
            </a:graphic>
          </wp:inline>
        </w:drawing>
      </w:r>
      <w:r w:rsidRPr="004E35D0">
        <w:tab/>
      </w:r>
      <w:r w:rsidRPr="004E35D0">
        <w:tab/>
      </w:r>
      <w:r w:rsidRPr="004E35D0">
        <w:tab/>
      </w:r>
      <w:r w:rsidR="000E3F36">
        <w:rPr>
          <w:noProof/>
          <w:lang w:eastAsia="fr-FR"/>
        </w:rPr>
        <w:drawing>
          <wp:inline distT="0" distB="0" distL="0" distR="0" wp14:anchorId="46E6C49E" wp14:editId="1E11BACA">
            <wp:extent cx="588645" cy="715645"/>
            <wp:effectExtent l="0" t="0" r="0" b="0"/>
            <wp:docPr id="2" name="Picture 4" descr="Logo_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A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 cy="715645"/>
                    </a:xfrm>
                    <a:prstGeom prst="rect">
                      <a:avLst/>
                    </a:prstGeom>
                    <a:noFill/>
                    <a:ln>
                      <a:noFill/>
                    </a:ln>
                  </pic:spPr>
                </pic:pic>
              </a:graphicData>
            </a:graphic>
          </wp:inline>
        </w:drawing>
      </w:r>
    </w:p>
    <w:p w14:paraId="71038923" w14:textId="77777777" w:rsidR="00AD545D" w:rsidRDefault="00AD545D" w:rsidP="004E35D0">
      <w:pPr>
        <w:tabs>
          <w:tab w:val="left" w:pos="284"/>
        </w:tabs>
        <w:jc w:val="center"/>
        <w:rPr>
          <w:b/>
          <w:lang w:val="fr-BE"/>
        </w:rPr>
      </w:pPr>
    </w:p>
    <w:p w14:paraId="2FB1098A" w14:textId="77777777" w:rsidR="00AD545D" w:rsidRDefault="00AD545D" w:rsidP="004E35D0">
      <w:pPr>
        <w:tabs>
          <w:tab w:val="left" w:pos="284"/>
        </w:tabs>
        <w:jc w:val="center"/>
        <w:rPr>
          <w:b/>
          <w:lang w:val="fr-BE"/>
        </w:rPr>
      </w:pPr>
    </w:p>
    <w:p w14:paraId="35C7B67F" w14:textId="77777777" w:rsidR="0048348F" w:rsidRPr="00436B2E" w:rsidRDefault="0048348F" w:rsidP="00436B2E">
      <w:pPr>
        <w:jc w:val="center"/>
        <w:rPr>
          <w:b/>
          <w:sz w:val="28"/>
          <w:lang w:val="fr-BE"/>
        </w:rPr>
      </w:pPr>
      <w:r w:rsidRPr="00436B2E">
        <w:rPr>
          <w:b/>
          <w:sz w:val="28"/>
          <w:lang w:val="fr-BE"/>
        </w:rPr>
        <w:t>Programme d'appui à l'AgroSylviculture autour d'Antananarivo</w:t>
      </w:r>
      <w:r w:rsidR="004757B3" w:rsidRPr="00436B2E">
        <w:rPr>
          <w:b/>
          <w:sz w:val="28"/>
          <w:lang w:val="fr-BE"/>
        </w:rPr>
        <w:t xml:space="preserve"> (ASA)</w:t>
      </w:r>
      <w:r w:rsidRPr="00436B2E">
        <w:rPr>
          <w:b/>
          <w:sz w:val="28"/>
          <w:lang w:val="fr-BE"/>
        </w:rPr>
        <w:t xml:space="preserve"> Décision MG/FED/024-637</w:t>
      </w:r>
    </w:p>
    <w:p w14:paraId="49B0E4ED" w14:textId="77777777" w:rsidR="0048348F" w:rsidRPr="00436B2E" w:rsidRDefault="0048348F" w:rsidP="002C21B5">
      <w:pPr>
        <w:jc w:val="center"/>
        <w:outlineLvl w:val="0"/>
        <w:rPr>
          <w:b/>
          <w:sz w:val="28"/>
          <w:lang w:val="fr-BE"/>
        </w:rPr>
      </w:pPr>
      <w:r w:rsidRPr="00436B2E">
        <w:rPr>
          <w:b/>
          <w:sz w:val="28"/>
          <w:lang w:val="fr-BE"/>
        </w:rPr>
        <w:t>10</w:t>
      </w:r>
      <w:r w:rsidRPr="00436B2E">
        <w:rPr>
          <w:b/>
          <w:sz w:val="28"/>
          <w:vertAlign w:val="superscript"/>
          <w:lang w:val="fr-BE"/>
        </w:rPr>
        <w:t>ème</w:t>
      </w:r>
      <w:r w:rsidRPr="00436B2E">
        <w:rPr>
          <w:b/>
          <w:sz w:val="28"/>
          <w:lang w:val="fr-BE"/>
        </w:rPr>
        <w:t xml:space="preserve"> Fonds européen de développement</w:t>
      </w:r>
    </w:p>
    <w:p w14:paraId="224B3A2E" w14:textId="77777777" w:rsidR="0048348F" w:rsidRPr="00436B2E" w:rsidRDefault="0048348F" w:rsidP="00436B2E">
      <w:pPr>
        <w:jc w:val="center"/>
        <w:rPr>
          <w:b/>
          <w:sz w:val="28"/>
          <w:lang w:val="fr-BE"/>
        </w:rPr>
      </w:pPr>
      <w:r w:rsidRPr="00436B2E">
        <w:rPr>
          <w:b/>
          <w:sz w:val="28"/>
          <w:lang w:val="fr-BE"/>
        </w:rPr>
        <w:t>Référence: EuropeAid/135-812/DD/ACT/MG</w:t>
      </w:r>
    </w:p>
    <w:p w14:paraId="3B03C7A2" w14:textId="77777777" w:rsidR="0048348F" w:rsidRPr="004E35D0" w:rsidRDefault="0048348F" w:rsidP="004E35D0">
      <w:pPr>
        <w:tabs>
          <w:tab w:val="left" w:pos="284"/>
        </w:tabs>
        <w:jc w:val="both"/>
      </w:pPr>
    </w:p>
    <w:p w14:paraId="1B0E7249" w14:textId="77777777" w:rsidR="007421B1" w:rsidRPr="004E35D0" w:rsidRDefault="007421B1" w:rsidP="004E35D0">
      <w:pPr>
        <w:tabs>
          <w:tab w:val="left" w:pos="284"/>
        </w:tabs>
        <w:jc w:val="both"/>
      </w:pPr>
    </w:p>
    <w:p w14:paraId="14432B98" w14:textId="77777777" w:rsidR="007421B1" w:rsidRDefault="007421B1" w:rsidP="004E35D0">
      <w:pPr>
        <w:tabs>
          <w:tab w:val="left" w:pos="284"/>
        </w:tabs>
        <w:jc w:val="both"/>
      </w:pPr>
    </w:p>
    <w:p w14:paraId="6FEC2E39" w14:textId="77777777" w:rsidR="00A50989" w:rsidRDefault="00A50989" w:rsidP="004E35D0">
      <w:pPr>
        <w:tabs>
          <w:tab w:val="left" w:pos="284"/>
        </w:tabs>
        <w:jc w:val="both"/>
      </w:pPr>
    </w:p>
    <w:p w14:paraId="52B62FE6" w14:textId="77777777" w:rsidR="00A50989" w:rsidRDefault="00A50989" w:rsidP="004E35D0">
      <w:pPr>
        <w:tabs>
          <w:tab w:val="left" w:pos="284"/>
        </w:tabs>
        <w:jc w:val="both"/>
      </w:pPr>
    </w:p>
    <w:p w14:paraId="325879AD" w14:textId="77777777" w:rsidR="00A50989" w:rsidRPr="004E35D0" w:rsidRDefault="00A50989" w:rsidP="004E35D0">
      <w:pPr>
        <w:tabs>
          <w:tab w:val="left" w:pos="284"/>
        </w:tabs>
        <w:jc w:val="both"/>
      </w:pPr>
    </w:p>
    <w:p w14:paraId="0740A3A3" w14:textId="77777777" w:rsidR="0048348F" w:rsidRPr="004E35D0" w:rsidRDefault="0048348F" w:rsidP="004E35D0">
      <w:pPr>
        <w:tabs>
          <w:tab w:val="left" w:pos="284"/>
        </w:tabs>
        <w:jc w:val="both"/>
      </w:pPr>
    </w:p>
    <w:p w14:paraId="55D26A1F" w14:textId="77777777" w:rsidR="0048348F" w:rsidRPr="00436B2E" w:rsidRDefault="0048348F" w:rsidP="002C21B5">
      <w:pPr>
        <w:jc w:val="center"/>
        <w:outlineLvl w:val="0"/>
        <w:rPr>
          <w:b/>
        </w:rPr>
      </w:pPr>
      <w:r w:rsidRPr="00436B2E">
        <w:rPr>
          <w:b/>
        </w:rPr>
        <w:t>CONTRAT DE SUBVENTION</w:t>
      </w:r>
    </w:p>
    <w:p w14:paraId="043E132A" w14:textId="77777777" w:rsidR="0048348F" w:rsidRPr="00436B2E" w:rsidRDefault="0048348F" w:rsidP="00436B2E">
      <w:pPr>
        <w:jc w:val="center"/>
        <w:rPr>
          <w:b/>
        </w:rPr>
      </w:pPr>
      <w:r w:rsidRPr="00436B2E">
        <w:rPr>
          <w:b/>
        </w:rPr>
        <w:t>ACTIONS EXT</w:t>
      </w:r>
      <w:r w:rsidR="00BD393F" w:rsidRPr="00436B2E">
        <w:rPr>
          <w:b/>
        </w:rPr>
        <w:t>É</w:t>
      </w:r>
      <w:r w:rsidRPr="00436B2E">
        <w:rPr>
          <w:b/>
        </w:rPr>
        <w:t>RIEURES DE L’UNION EUROP</w:t>
      </w:r>
      <w:r w:rsidR="00BD393F" w:rsidRPr="00436B2E">
        <w:rPr>
          <w:b/>
        </w:rPr>
        <w:t>É</w:t>
      </w:r>
      <w:r w:rsidRPr="00436B2E">
        <w:rPr>
          <w:b/>
        </w:rPr>
        <w:t>ENNE</w:t>
      </w:r>
    </w:p>
    <w:p w14:paraId="5C71D4F3" w14:textId="77777777" w:rsidR="0048348F" w:rsidRPr="00436B2E" w:rsidRDefault="0048348F" w:rsidP="00436B2E">
      <w:pPr>
        <w:jc w:val="center"/>
        <w:rPr>
          <w:b/>
        </w:rPr>
      </w:pPr>
      <w:r w:rsidRPr="00436B2E">
        <w:rPr>
          <w:b/>
        </w:rPr>
        <w:t>FED / 2015 / 358-609</w:t>
      </w:r>
    </w:p>
    <w:p w14:paraId="16034BF1" w14:textId="77777777" w:rsidR="005D7A1F" w:rsidRPr="00436B2E" w:rsidRDefault="004757B3" w:rsidP="00436B2E">
      <w:pPr>
        <w:jc w:val="center"/>
        <w:rPr>
          <w:rFonts w:cs="Arial"/>
          <w:b/>
        </w:rPr>
      </w:pPr>
      <w:r w:rsidRPr="00436B2E">
        <w:rPr>
          <w:rFonts w:cs="Arial"/>
          <w:b/>
        </w:rPr>
        <w:t>Aménagement et Reboisements Intégrés</w:t>
      </w:r>
    </w:p>
    <w:p w14:paraId="178511FA" w14:textId="77777777" w:rsidR="004757B3" w:rsidRPr="00436B2E" w:rsidRDefault="004757B3" w:rsidP="00436B2E">
      <w:pPr>
        <w:jc w:val="center"/>
        <w:rPr>
          <w:b/>
        </w:rPr>
      </w:pPr>
      <w:r w:rsidRPr="00436B2E">
        <w:rPr>
          <w:rFonts w:cs="Arial"/>
          <w:b/>
        </w:rPr>
        <w:t>du district</w:t>
      </w:r>
      <w:r w:rsidR="00AD545D" w:rsidRPr="00436B2E">
        <w:rPr>
          <w:rFonts w:cs="Arial"/>
          <w:b/>
        </w:rPr>
        <w:t>d’</w:t>
      </w:r>
      <w:r w:rsidRPr="00436B2E">
        <w:rPr>
          <w:rFonts w:cs="Arial"/>
          <w:b/>
        </w:rPr>
        <w:t>Anjozorobe</w:t>
      </w:r>
      <w:r w:rsidR="00675198">
        <w:rPr>
          <w:rFonts w:cs="Arial"/>
          <w:b/>
        </w:rPr>
        <w:t xml:space="preserve"> </w:t>
      </w:r>
      <w:r w:rsidRPr="00436B2E">
        <w:rPr>
          <w:rFonts w:cs="Arial"/>
          <w:b/>
        </w:rPr>
        <w:t>en Bois Energie (ARINA)</w:t>
      </w:r>
    </w:p>
    <w:p w14:paraId="670F6ADA" w14:textId="77777777" w:rsidR="004757B3" w:rsidRPr="004E35D0" w:rsidRDefault="004757B3" w:rsidP="004E35D0">
      <w:pPr>
        <w:tabs>
          <w:tab w:val="left" w:pos="284"/>
        </w:tabs>
        <w:jc w:val="center"/>
        <w:rPr>
          <w:b/>
        </w:rPr>
      </w:pPr>
    </w:p>
    <w:p w14:paraId="55830E87" w14:textId="77777777" w:rsidR="007421B1" w:rsidRPr="004E35D0" w:rsidRDefault="007421B1" w:rsidP="004E35D0">
      <w:pPr>
        <w:tabs>
          <w:tab w:val="left" w:pos="284"/>
        </w:tabs>
        <w:jc w:val="center"/>
        <w:rPr>
          <w:b/>
        </w:rPr>
      </w:pPr>
    </w:p>
    <w:p w14:paraId="1FD12903" w14:textId="77777777" w:rsidR="007421B1" w:rsidRPr="004E35D0" w:rsidRDefault="007421B1" w:rsidP="004E35D0">
      <w:pPr>
        <w:tabs>
          <w:tab w:val="left" w:pos="284"/>
        </w:tabs>
        <w:jc w:val="center"/>
        <w:rPr>
          <w:b/>
        </w:rPr>
      </w:pPr>
    </w:p>
    <w:p w14:paraId="361F1502" w14:textId="77777777" w:rsidR="007421B1" w:rsidRPr="004E35D0" w:rsidRDefault="007421B1" w:rsidP="004E35D0">
      <w:pPr>
        <w:tabs>
          <w:tab w:val="left" w:pos="284"/>
        </w:tabs>
        <w:jc w:val="center"/>
        <w:rPr>
          <w:b/>
        </w:rPr>
      </w:pPr>
    </w:p>
    <w:p w14:paraId="6175BB0D" w14:textId="77777777" w:rsidR="004757B3" w:rsidRPr="004E35D0" w:rsidRDefault="004757B3" w:rsidP="004E35D0">
      <w:pPr>
        <w:tabs>
          <w:tab w:val="left" w:pos="284"/>
        </w:tabs>
        <w:jc w:val="both"/>
      </w:pPr>
      <w:r w:rsidRPr="004E35D0">
        <w:tab/>
      </w:r>
      <w:r w:rsidR="000E3F36">
        <w:rPr>
          <w:noProof/>
          <w:lang w:eastAsia="fr-FR"/>
        </w:rPr>
        <w:drawing>
          <wp:inline distT="0" distB="0" distL="0" distR="0" wp14:anchorId="2937A59C" wp14:editId="56D91D6C">
            <wp:extent cx="1574165" cy="8985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165" cy="898525"/>
                    </a:xfrm>
                    <a:prstGeom prst="rect">
                      <a:avLst/>
                    </a:prstGeom>
                    <a:noFill/>
                    <a:ln>
                      <a:noFill/>
                    </a:ln>
                  </pic:spPr>
                </pic:pic>
              </a:graphicData>
            </a:graphic>
          </wp:inline>
        </w:drawing>
      </w:r>
      <w:r w:rsidR="001B29C2" w:rsidRPr="004E35D0">
        <w:tab/>
      </w:r>
      <w:r w:rsidR="001B29C2" w:rsidRPr="004E35D0">
        <w:tab/>
      </w:r>
      <w:r w:rsidR="005D7A1F">
        <w:tab/>
      </w:r>
      <w:r w:rsidR="000E3F36">
        <w:rPr>
          <w:noProof/>
          <w:lang w:eastAsia="fr-FR"/>
        </w:rPr>
        <w:drawing>
          <wp:inline distT="0" distB="0" distL="0" distR="0" wp14:anchorId="624AAA93" wp14:editId="657EAA48">
            <wp:extent cx="588645" cy="906145"/>
            <wp:effectExtent l="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 cy="906145"/>
                    </a:xfrm>
                    <a:prstGeom prst="rect">
                      <a:avLst/>
                    </a:prstGeom>
                    <a:noFill/>
                    <a:ln>
                      <a:noFill/>
                    </a:ln>
                  </pic:spPr>
                </pic:pic>
              </a:graphicData>
            </a:graphic>
          </wp:inline>
        </w:drawing>
      </w:r>
      <w:r w:rsidR="001B29C2" w:rsidRPr="004E35D0">
        <w:tab/>
      </w:r>
      <w:r w:rsidRPr="004E35D0">
        <w:tab/>
      </w:r>
      <w:r w:rsidR="005D7A1F">
        <w:tab/>
      </w:r>
      <w:r w:rsidR="000E3F36">
        <w:rPr>
          <w:noProof/>
          <w:lang w:eastAsia="fr-FR"/>
        </w:rPr>
        <w:drawing>
          <wp:inline distT="0" distB="0" distL="0" distR="0" wp14:anchorId="4757870A" wp14:editId="03E46048">
            <wp:extent cx="1002030" cy="898525"/>
            <wp:effectExtent l="0" t="0" r="0" b="0"/>
            <wp:docPr id="5" name="Image 7" descr="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2030" cy="898525"/>
                    </a:xfrm>
                    <a:prstGeom prst="rect">
                      <a:avLst/>
                    </a:prstGeom>
                    <a:noFill/>
                    <a:ln>
                      <a:noFill/>
                    </a:ln>
                  </pic:spPr>
                </pic:pic>
              </a:graphicData>
            </a:graphic>
          </wp:inline>
        </w:drawing>
      </w:r>
    </w:p>
    <w:p w14:paraId="7C95CCF1" w14:textId="77777777" w:rsidR="004757B3" w:rsidRDefault="004757B3" w:rsidP="004E35D0">
      <w:pPr>
        <w:tabs>
          <w:tab w:val="left" w:pos="284"/>
        </w:tabs>
        <w:jc w:val="both"/>
      </w:pPr>
    </w:p>
    <w:p w14:paraId="19E436FC" w14:textId="77777777" w:rsidR="00A50989" w:rsidRDefault="00A50989" w:rsidP="004E35D0">
      <w:pPr>
        <w:tabs>
          <w:tab w:val="left" w:pos="284"/>
        </w:tabs>
        <w:jc w:val="both"/>
      </w:pPr>
    </w:p>
    <w:p w14:paraId="631E17B8" w14:textId="77777777" w:rsidR="00A50989" w:rsidRPr="004E35D0" w:rsidRDefault="00A50989" w:rsidP="004E35D0">
      <w:pPr>
        <w:tabs>
          <w:tab w:val="left" w:pos="284"/>
        </w:tabs>
        <w:jc w:val="both"/>
      </w:pPr>
    </w:p>
    <w:p w14:paraId="1480D433" w14:textId="77777777" w:rsidR="00D84445" w:rsidRPr="004E35D0" w:rsidRDefault="00A13149" w:rsidP="00675198">
      <w:pPr>
        <w:tabs>
          <w:tab w:val="left" w:pos="284"/>
        </w:tabs>
        <w:jc w:val="both"/>
      </w:pPr>
      <w:r w:rsidRPr="004E35D0">
        <w:t xml:space="preserve">Ce rapport a été rédigé </w:t>
      </w:r>
      <w:r w:rsidRPr="002D69EF">
        <w:t xml:space="preserve">par </w:t>
      </w:r>
      <w:r w:rsidR="00312E1E">
        <w:t>Jean Pierre Bouillet</w:t>
      </w:r>
      <w:r w:rsidR="00675198">
        <w:t xml:space="preserve"> </w:t>
      </w:r>
      <w:r w:rsidR="00700634" w:rsidRPr="002D69EF">
        <w:t xml:space="preserve">avec la participation de </w:t>
      </w:r>
      <w:r w:rsidR="005D7A1F" w:rsidRPr="003F3D85">
        <w:t>Lovasoa</w:t>
      </w:r>
      <w:r w:rsidR="00675198">
        <w:t xml:space="preserve"> </w:t>
      </w:r>
      <w:r w:rsidR="005D7A1F" w:rsidRPr="003F3D85">
        <w:t>Randriamanantena</w:t>
      </w:r>
      <w:r w:rsidR="005D7A1F">
        <w:t>,</w:t>
      </w:r>
      <w:r w:rsidR="00675198">
        <w:t xml:space="preserve"> </w:t>
      </w:r>
      <w:r w:rsidR="005D7A1F" w:rsidRPr="002D69EF">
        <w:t>Vatosoa</w:t>
      </w:r>
      <w:r w:rsidR="00675198">
        <w:t xml:space="preserve"> </w:t>
      </w:r>
      <w:r w:rsidR="005D7A1F" w:rsidRPr="002D69EF">
        <w:t>Andriamifidy</w:t>
      </w:r>
      <w:r w:rsidR="005D7A1F">
        <w:t xml:space="preserve">, </w:t>
      </w:r>
      <w:r w:rsidR="005D7A1F" w:rsidRPr="002D69EF">
        <w:t>Hery</w:t>
      </w:r>
      <w:r w:rsidR="00675198">
        <w:t xml:space="preserve"> </w:t>
      </w:r>
      <w:r w:rsidR="005D7A1F" w:rsidRPr="002D69EF">
        <w:t>Rakotondraoelina</w:t>
      </w:r>
      <w:r w:rsidR="00675198">
        <w:t xml:space="preserve"> </w:t>
      </w:r>
      <w:r w:rsidR="005D7A1F" w:rsidRPr="002D69EF">
        <w:t>Andriatsitohaina</w:t>
      </w:r>
      <w:r w:rsidR="005D7A1F">
        <w:t xml:space="preserve">, </w:t>
      </w:r>
      <w:r w:rsidR="002D69EF" w:rsidRPr="002D69EF">
        <w:t>Viviane Hanitriniaina</w:t>
      </w:r>
      <w:r w:rsidR="00675198">
        <w:t xml:space="preserve"> </w:t>
      </w:r>
      <w:r w:rsidR="002D69EF" w:rsidRPr="002D69EF">
        <w:t>Andriamampandry</w:t>
      </w:r>
      <w:r w:rsidR="00300B58">
        <w:t xml:space="preserve">, </w:t>
      </w:r>
      <w:r w:rsidRPr="002D69EF">
        <w:t>N</w:t>
      </w:r>
      <w:r w:rsidR="002D69EF" w:rsidRPr="002D69EF">
        <w:t>icolas</w:t>
      </w:r>
      <w:r w:rsidR="00675198">
        <w:t xml:space="preserve"> </w:t>
      </w:r>
      <w:r w:rsidRPr="002D69EF">
        <w:t>Andriamampianina</w:t>
      </w:r>
      <w:r w:rsidR="00300B58">
        <w:t xml:space="preserve">, </w:t>
      </w:r>
      <w:r w:rsidR="0030702D" w:rsidRPr="002D69EF">
        <w:t>J</w:t>
      </w:r>
      <w:r w:rsidR="002D69EF" w:rsidRPr="002D69EF">
        <w:t>ean</w:t>
      </w:r>
      <w:r w:rsidR="0030702D" w:rsidRPr="002D69EF">
        <w:t>-M</w:t>
      </w:r>
      <w:r w:rsidR="002D69EF" w:rsidRPr="002D69EF">
        <w:t>arc</w:t>
      </w:r>
      <w:r w:rsidR="0030702D" w:rsidRPr="002D69EF">
        <w:t xml:space="preserve"> Bouvet</w:t>
      </w:r>
      <w:r w:rsidR="00300B58">
        <w:t xml:space="preserve">, </w:t>
      </w:r>
      <w:r w:rsidR="00F11948" w:rsidRPr="002D69EF">
        <w:t>R</w:t>
      </w:r>
      <w:r w:rsidR="002D69EF" w:rsidRPr="002D69EF">
        <w:t>oger</w:t>
      </w:r>
      <w:r w:rsidR="00675198">
        <w:t xml:space="preserve"> </w:t>
      </w:r>
      <w:r w:rsidR="00F11948" w:rsidRPr="002D69EF">
        <w:t>Rafanomezantsoa</w:t>
      </w:r>
      <w:r w:rsidR="00300B58">
        <w:t xml:space="preserve">, </w:t>
      </w:r>
      <w:r w:rsidR="00F11948" w:rsidRPr="004E35D0">
        <w:t>A</w:t>
      </w:r>
      <w:r w:rsidR="002D69EF">
        <w:t>lain</w:t>
      </w:r>
      <w:r w:rsidR="00675198">
        <w:t xml:space="preserve"> </w:t>
      </w:r>
      <w:r w:rsidR="00F11948" w:rsidRPr="004E35D0">
        <w:t>Rasamindisa</w:t>
      </w:r>
      <w:r w:rsidR="00675198">
        <w:t xml:space="preserve"> et</w:t>
      </w:r>
      <w:r w:rsidR="00300B58">
        <w:t xml:space="preserve"> </w:t>
      </w:r>
      <w:r w:rsidR="00700634">
        <w:t>S</w:t>
      </w:r>
      <w:r w:rsidR="002D69EF">
        <w:t>erge</w:t>
      </w:r>
      <w:r w:rsidR="00675198">
        <w:t xml:space="preserve"> </w:t>
      </w:r>
      <w:r w:rsidR="00700634">
        <w:t>Razafimahatratra</w:t>
      </w:r>
      <w:r w:rsidR="00300B58">
        <w:t>.</w:t>
      </w:r>
      <w:r w:rsidR="00D84445" w:rsidRPr="004E35D0">
        <w:br w:type="page"/>
      </w:r>
    </w:p>
    <w:p w14:paraId="2D5960A6" w14:textId="77777777" w:rsidR="000E3627" w:rsidRPr="00436B2E" w:rsidRDefault="00047586" w:rsidP="002C21B5">
      <w:pPr>
        <w:jc w:val="center"/>
        <w:outlineLvl w:val="0"/>
        <w:rPr>
          <w:b/>
        </w:rPr>
      </w:pPr>
      <w:r w:rsidRPr="00436B2E">
        <w:rPr>
          <w:b/>
        </w:rPr>
        <w:lastRenderedPageBreak/>
        <w:t>TABLE DES MATIERES</w:t>
      </w:r>
    </w:p>
    <w:p w14:paraId="58DD9C04" w14:textId="2C56BDF9" w:rsidR="004474EF" w:rsidRPr="00D62E3A" w:rsidRDefault="00374A86">
      <w:pPr>
        <w:pStyle w:val="TM1"/>
        <w:rPr>
          <w:rFonts w:asciiTheme="minorHAnsi" w:eastAsiaTheme="minorEastAsia" w:hAnsiTheme="minorHAnsi" w:cstheme="minorBidi"/>
          <w:i/>
          <w:noProof/>
          <w:lang w:eastAsia="fr-FR"/>
        </w:rPr>
      </w:pPr>
      <w:r w:rsidRPr="00D62E3A">
        <w:rPr>
          <w:rFonts w:cs="Arial"/>
          <w:i/>
          <w:lang w:val="en-GB"/>
        </w:rPr>
        <w:fldChar w:fldCharType="begin"/>
      </w:r>
      <w:r w:rsidR="0066463C" w:rsidRPr="00D62E3A">
        <w:rPr>
          <w:rFonts w:cs="Arial"/>
          <w:i/>
        </w:rPr>
        <w:instrText>TOC</w:instrText>
      </w:r>
      <w:r w:rsidR="002F6B8D" w:rsidRPr="00D62E3A">
        <w:rPr>
          <w:rFonts w:cs="Arial"/>
          <w:i/>
        </w:rPr>
        <w:instrText xml:space="preserve"> \o "1-5" \h \z \u </w:instrText>
      </w:r>
      <w:r w:rsidRPr="00D62E3A">
        <w:rPr>
          <w:rFonts w:cs="Arial"/>
          <w:i/>
          <w:lang w:val="en-GB"/>
        </w:rPr>
        <w:fldChar w:fldCharType="separate"/>
      </w:r>
      <w:hyperlink w:anchor="_Toc516735663" w:history="1">
        <w:r w:rsidR="004474EF" w:rsidRPr="00D62E3A">
          <w:rPr>
            <w:rStyle w:val="Lienhypertexte"/>
            <w:i/>
            <w:noProof/>
          </w:rPr>
          <w:t>1</w:t>
        </w:r>
        <w:r w:rsidR="004474EF" w:rsidRPr="00D62E3A">
          <w:rPr>
            <w:rFonts w:asciiTheme="minorHAnsi" w:eastAsiaTheme="minorEastAsia" w:hAnsiTheme="minorHAnsi" w:cstheme="minorBidi"/>
            <w:i/>
            <w:noProof/>
            <w:lang w:eastAsia="fr-FR"/>
          </w:rPr>
          <w:tab/>
        </w:r>
        <w:r w:rsidR="004474EF" w:rsidRPr="00D62E3A">
          <w:rPr>
            <w:rStyle w:val="Lienhypertexte"/>
            <w:i/>
            <w:noProof/>
          </w:rPr>
          <w:t>Description</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_Toc516735663 \h </w:instrText>
        </w:r>
        <w:r w:rsidRPr="00D62E3A">
          <w:rPr>
            <w:i/>
            <w:noProof/>
            <w:webHidden/>
          </w:rPr>
        </w:r>
        <w:r w:rsidRPr="00D62E3A">
          <w:rPr>
            <w:i/>
            <w:noProof/>
            <w:webHidden/>
          </w:rPr>
          <w:fldChar w:fldCharType="separate"/>
        </w:r>
        <w:r w:rsidR="003A793E">
          <w:rPr>
            <w:i/>
            <w:noProof/>
            <w:webHidden/>
          </w:rPr>
          <w:t>6</w:t>
        </w:r>
        <w:r w:rsidRPr="00D62E3A">
          <w:rPr>
            <w:i/>
            <w:noProof/>
            <w:webHidden/>
          </w:rPr>
          <w:fldChar w:fldCharType="end"/>
        </w:r>
      </w:hyperlink>
    </w:p>
    <w:p w14:paraId="48B72BE1" w14:textId="00786642" w:rsidR="004474EF" w:rsidRPr="00D62E3A" w:rsidRDefault="00374A86">
      <w:pPr>
        <w:pStyle w:val="TM1"/>
        <w:rPr>
          <w:rFonts w:asciiTheme="minorHAnsi" w:eastAsiaTheme="minorEastAsia" w:hAnsiTheme="minorHAnsi" w:cstheme="minorBidi"/>
          <w:i/>
          <w:noProof/>
          <w:lang w:eastAsia="fr-FR"/>
        </w:rPr>
      </w:pPr>
      <w:hyperlink w:anchor="_Toc516735664" w:history="1">
        <w:r w:rsidR="004474EF" w:rsidRPr="00D62E3A">
          <w:rPr>
            <w:rStyle w:val="Lienhypertexte"/>
            <w:i/>
            <w:noProof/>
          </w:rPr>
          <w:t>2</w:t>
        </w:r>
        <w:r w:rsidR="004474EF" w:rsidRPr="00D62E3A">
          <w:rPr>
            <w:rFonts w:asciiTheme="minorHAnsi" w:eastAsiaTheme="minorEastAsia" w:hAnsiTheme="minorHAnsi" w:cstheme="minorBidi"/>
            <w:i/>
            <w:noProof/>
            <w:lang w:eastAsia="fr-FR"/>
          </w:rPr>
          <w:tab/>
        </w:r>
        <w:r w:rsidR="004474EF" w:rsidRPr="00D62E3A">
          <w:rPr>
            <w:rStyle w:val="Lienhypertexte"/>
            <w:i/>
            <w:noProof/>
          </w:rPr>
          <w:t>Évaluation de la mise en œuvre des activités de l’action</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_Toc516735664 \h </w:instrText>
        </w:r>
        <w:r w:rsidRPr="00D62E3A">
          <w:rPr>
            <w:i/>
            <w:noProof/>
            <w:webHidden/>
          </w:rPr>
        </w:r>
        <w:r w:rsidRPr="00D62E3A">
          <w:rPr>
            <w:i/>
            <w:noProof/>
            <w:webHidden/>
          </w:rPr>
          <w:fldChar w:fldCharType="separate"/>
        </w:r>
        <w:r w:rsidR="003A793E">
          <w:rPr>
            <w:i/>
            <w:noProof/>
            <w:webHidden/>
          </w:rPr>
          <w:t>7</w:t>
        </w:r>
        <w:r w:rsidRPr="00D62E3A">
          <w:rPr>
            <w:i/>
            <w:noProof/>
            <w:webHidden/>
          </w:rPr>
          <w:fldChar w:fldCharType="end"/>
        </w:r>
      </w:hyperlink>
    </w:p>
    <w:p w14:paraId="361B3C31" w14:textId="25F7A082" w:rsidR="004474EF" w:rsidRPr="00D62E3A" w:rsidRDefault="00374A86">
      <w:pPr>
        <w:pStyle w:val="TM2"/>
        <w:rPr>
          <w:rFonts w:asciiTheme="minorHAnsi" w:eastAsiaTheme="minorEastAsia" w:hAnsiTheme="minorHAnsi" w:cstheme="minorBidi"/>
          <w:lang w:eastAsia="fr-FR"/>
        </w:rPr>
      </w:pPr>
      <w:hyperlink w:anchor="_Toc516735665" w:history="1">
        <w:r w:rsidR="004474EF" w:rsidRPr="00D62E3A">
          <w:rPr>
            <w:rStyle w:val="Lienhypertexte"/>
            <w:iCs/>
          </w:rPr>
          <w:t>2.1</w:t>
        </w:r>
        <w:r w:rsidR="004474EF" w:rsidRPr="00D62E3A">
          <w:rPr>
            <w:rFonts w:asciiTheme="minorHAnsi" w:eastAsiaTheme="minorEastAsia" w:hAnsiTheme="minorHAnsi" w:cstheme="minorBidi"/>
            <w:lang w:eastAsia="fr-FR"/>
          </w:rPr>
          <w:tab/>
        </w:r>
        <w:r w:rsidR="004474EF" w:rsidRPr="00D62E3A">
          <w:rPr>
            <w:rStyle w:val="Lienhypertexte"/>
          </w:rPr>
          <w:t>Résumé de l'action – Année 3</w:t>
        </w:r>
        <w:r w:rsidR="004474EF" w:rsidRPr="00D62E3A">
          <w:rPr>
            <w:webHidden/>
          </w:rPr>
          <w:tab/>
        </w:r>
        <w:r w:rsidRPr="00D62E3A">
          <w:rPr>
            <w:webHidden/>
          </w:rPr>
          <w:fldChar w:fldCharType="begin"/>
        </w:r>
        <w:r w:rsidR="004474EF" w:rsidRPr="00D62E3A">
          <w:rPr>
            <w:webHidden/>
          </w:rPr>
          <w:instrText xml:space="preserve"> PAGEREF _Toc516735665 \h </w:instrText>
        </w:r>
        <w:r w:rsidRPr="00D62E3A">
          <w:rPr>
            <w:webHidden/>
          </w:rPr>
        </w:r>
        <w:r w:rsidRPr="00D62E3A">
          <w:rPr>
            <w:webHidden/>
          </w:rPr>
          <w:fldChar w:fldCharType="separate"/>
        </w:r>
        <w:r w:rsidR="003A793E">
          <w:rPr>
            <w:webHidden/>
          </w:rPr>
          <w:t>7</w:t>
        </w:r>
        <w:r w:rsidRPr="00D62E3A">
          <w:rPr>
            <w:webHidden/>
          </w:rPr>
          <w:fldChar w:fldCharType="end"/>
        </w:r>
      </w:hyperlink>
    </w:p>
    <w:p w14:paraId="4DE0FB64" w14:textId="27D56D5A" w:rsidR="004474EF" w:rsidRPr="00D62E3A" w:rsidRDefault="00374A86">
      <w:pPr>
        <w:pStyle w:val="TM2"/>
        <w:rPr>
          <w:rFonts w:asciiTheme="minorHAnsi" w:eastAsiaTheme="minorEastAsia" w:hAnsiTheme="minorHAnsi" w:cstheme="minorBidi"/>
          <w:lang w:eastAsia="fr-FR"/>
        </w:rPr>
      </w:pPr>
      <w:hyperlink w:anchor="_Toc516735666" w:history="1">
        <w:r w:rsidR="004474EF" w:rsidRPr="00D62E3A">
          <w:rPr>
            <w:rStyle w:val="Lienhypertexte"/>
          </w:rPr>
          <w:t>2.2</w:t>
        </w:r>
        <w:r w:rsidR="004474EF" w:rsidRPr="00D62E3A">
          <w:rPr>
            <w:rFonts w:asciiTheme="minorHAnsi" w:eastAsiaTheme="minorEastAsia" w:hAnsiTheme="minorHAnsi" w:cstheme="minorBidi"/>
            <w:lang w:eastAsia="fr-FR"/>
          </w:rPr>
          <w:tab/>
        </w:r>
        <w:r w:rsidR="004474EF" w:rsidRPr="00D62E3A">
          <w:rPr>
            <w:rStyle w:val="Lienhypertexte"/>
          </w:rPr>
          <w:t>Résultats et activités</w:t>
        </w:r>
        <w:r w:rsidR="004474EF" w:rsidRPr="00D62E3A">
          <w:rPr>
            <w:webHidden/>
          </w:rPr>
          <w:tab/>
        </w:r>
        <w:r w:rsidRPr="00D62E3A">
          <w:rPr>
            <w:webHidden/>
          </w:rPr>
          <w:fldChar w:fldCharType="begin"/>
        </w:r>
        <w:r w:rsidR="004474EF" w:rsidRPr="00D62E3A">
          <w:rPr>
            <w:webHidden/>
          </w:rPr>
          <w:instrText xml:space="preserve"> PAGEREF _Toc516735666 \h </w:instrText>
        </w:r>
        <w:r w:rsidRPr="00D62E3A">
          <w:rPr>
            <w:webHidden/>
          </w:rPr>
        </w:r>
        <w:r w:rsidRPr="00D62E3A">
          <w:rPr>
            <w:webHidden/>
          </w:rPr>
          <w:fldChar w:fldCharType="separate"/>
        </w:r>
        <w:r w:rsidR="003A793E">
          <w:rPr>
            <w:webHidden/>
          </w:rPr>
          <w:t>9</w:t>
        </w:r>
        <w:r w:rsidRPr="00D62E3A">
          <w:rPr>
            <w:webHidden/>
          </w:rPr>
          <w:fldChar w:fldCharType="end"/>
        </w:r>
      </w:hyperlink>
    </w:p>
    <w:p w14:paraId="4B191221" w14:textId="41D0D7AB" w:rsidR="004474EF" w:rsidRPr="00D62E3A" w:rsidRDefault="00374A86">
      <w:pPr>
        <w:pStyle w:val="TM3"/>
        <w:rPr>
          <w:rFonts w:asciiTheme="minorHAnsi" w:eastAsiaTheme="minorEastAsia" w:hAnsiTheme="minorHAnsi" w:cstheme="minorBidi"/>
          <w:i/>
          <w:noProof/>
          <w:lang w:eastAsia="fr-FR"/>
        </w:rPr>
      </w:pPr>
      <w:hyperlink w:anchor="_Toc516735667" w:history="1">
        <w:r w:rsidR="004474EF" w:rsidRPr="00D62E3A">
          <w:rPr>
            <w:rStyle w:val="Lienhypertexte"/>
            <w:i/>
            <w:noProof/>
          </w:rPr>
          <w:t>2.2.1</w:t>
        </w:r>
        <w:r w:rsidR="004474EF" w:rsidRPr="00D62E3A">
          <w:rPr>
            <w:rFonts w:asciiTheme="minorHAnsi" w:eastAsiaTheme="minorEastAsia" w:hAnsiTheme="minorHAnsi" w:cstheme="minorBidi"/>
            <w:i/>
            <w:noProof/>
            <w:lang w:eastAsia="fr-FR"/>
          </w:rPr>
          <w:tab/>
        </w:r>
        <w:r w:rsidR="004474EF" w:rsidRPr="00D62E3A">
          <w:rPr>
            <w:rStyle w:val="Lienhypertexte"/>
            <w:i/>
            <w:noProof/>
          </w:rPr>
          <w:t>R1 : Les organisations de producteurs de Bois-Energie sont organisées et les stratégies des 10 communes du sous-lot 3B sont arrêtées et diffusées aux échelons de responsabilité du projet ainsi qu'aux autorités locales, régionales et nationale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_Toc516735667 \h </w:instrText>
        </w:r>
        <w:r w:rsidRPr="00D62E3A">
          <w:rPr>
            <w:i/>
            <w:noProof/>
            <w:webHidden/>
          </w:rPr>
        </w:r>
        <w:r w:rsidRPr="00D62E3A">
          <w:rPr>
            <w:i/>
            <w:noProof/>
            <w:webHidden/>
          </w:rPr>
          <w:fldChar w:fldCharType="separate"/>
        </w:r>
        <w:r w:rsidR="003A793E">
          <w:rPr>
            <w:i/>
            <w:noProof/>
            <w:webHidden/>
          </w:rPr>
          <w:t>10</w:t>
        </w:r>
        <w:r w:rsidRPr="00D62E3A">
          <w:rPr>
            <w:i/>
            <w:noProof/>
            <w:webHidden/>
          </w:rPr>
          <w:fldChar w:fldCharType="end"/>
        </w:r>
      </w:hyperlink>
    </w:p>
    <w:p w14:paraId="1BD95DEC" w14:textId="03EEA5A3" w:rsidR="004474EF" w:rsidRPr="00D62E3A" w:rsidRDefault="00374A86">
      <w:pPr>
        <w:pStyle w:val="TM1"/>
        <w:rPr>
          <w:rFonts w:asciiTheme="minorHAnsi" w:eastAsiaTheme="minorEastAsia" w:hAnsiTheme="minorHAnsi" w:cstheme="minorBidi"/>
          <w:i/>
          <w:noProof/>
          <w:lang w:eastAsia="fr-FR"/>
        </w:rPr>
      </w:pPr>
      <w:hyperlink w:anchor="_Toc516735668" w:history="1">
        <w:r w:rsidR="004474EF" w:rsidRPr="00D62E3A">
          <w:rPr>
            <w:rStyle w:val="Lienhypertexte"/>
            <w:i/>
            <w:noProof/>
          </w:rPr>
          <w:t>Indicateurs du R1</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_Toc516735668 \h </w:instrText>
        </w:r>
        <w:r w:rsidRPr="00D62E3A">
          <w:rPr>
            <w:i/>
            <w:noProof/>
            <w:webHidden/>
          </w:rPr>
        </w:r>
        <w:r w:rsidRPr="00D62E3A">
          <w:rPr>
            <w:i/>
            <w:noProof/>
            <w:webHidden/>
          </w:rPr>
          <w:fldChar w:fldCharType="separate"/>
        </w:r>
        <w:r w:rsidR="003A793E">
          <w:rPr>
            <w:i/>
            <w:noProof/>
            <w:webHidden/>
          </w:rPr>
          <w:t>10</w:t>
        </w:r>
        <w:r w:rsidRPr="00D62E3A">
          <w:rPr>
            <w:i/>
            <w:noProof/>
            <w:webHidden/>
          </w:rPr>
          <w:fldChar w:fldCharType="end"/>
        </w:r>
      </w:hyperlink>
    </w:p>
    <w:p w14:paraId="7CF4E9B8" w14:textId="75550639" w:rsidR="004474EF" w:rsidRPr="00D62E3A" w:rsidRDefault="00374A86">
      <w:pPr>
        <w:pStyle w:val="TM1"/>
        <w:rPr>
          <w:rFonts w:asciiTheme="minorHAnsi" w:eastAsiaTheme="minorEastAsia" w:hAnsiTheme="minorHAnsi" w:cstheme="minorBidi"/>
          <w:i/>
          <w:noProof/>
          <w:lang w:eastAsia="fr-FR"/>
        </w:rPr>
      </w:pPr>
      <w:hyperlink w:anchor="_Toc516735669" w:history="1">
        <w:r w:rsidR="004474EF" w:rsidRPr="00D62E3A">
          <w:rPr>
            <w:rStyle w:val="Lienhypertexte"/>
            <w:i/>
            <w:noProof/>
          </w:rPr>
          <w:t>Principaux acquis cumulés du R1</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_Toc516735669 \h </w:instrText>
        </w:r>
        <w:r w:rsidRPr="00D62E3A">
          <w:rPr>
            <w:i/>
            <w:noProof/>
            <w:webHidden/>
          </w:rPr>
        </w:r>
        <w:r w:rsidRPr="00D62E3A">
          <w:rPr>
            <w:i/>
            <w:noProof/>
            <w:webHidden/>
          </w:rPr>
          <w:fldChar w:fldCharType="separate"/>
        </w:r>
        <w:r w:rsidR="003A793E">
          <w:rPr>
            <w:i/>
            <w:noProof/>
            <w:webHidden/>
          </w:rPr>
          <w:t>10</w:t>
        </w:r>
        <w:r w:rsidRPr="00D62E3A">
          <w:rPr>
            <w:i/>
            <w:noProof/>
            <w:webHidden/>
          </w:rPr>
          <w:fldChar w:fldCharType="end"/>
        </w:r>
      </w:hyperlink>
    </w:p>
    <w:p w14:paraId="5AB72084" w14:textId="59DCB8C2" w:rsidR="004474EF" w:rsidRPr="00D62E3A" w:rsidRDefault="00374A86">
      <w:pPr>
        <w:pStyle w:val="TM1"/>
        <w:rPr>
          <w:rFonts w:asciiTheme="minorHAnsi" w:eastAsiaTheme="minorEastAsia" w:hAnsiTheme="minorHAnsi" w:cstheme="minorBidi"/>
          <w:i/>
          <w:noProof/>
          <w:lang w:eastAsia="fr-FR"/>
        </w:rPr>
      </w:pPr>
      <w:hyperlink w:anchor="_Toc516735670" w:history="1">
        <w:r w:rsidR="004474EF" w:rsidRPr="00D62E3A">
          <w:rPr>
            <w:rStyle w:val="Lienhypertexte"/>
            <w:rFonts w:cs="Arial"/>
            <w:i/>
            <w:iCs/>
            <w:noProof/>
            <w:lang w:val="fr-BE"/>
          </w:rPr>
          <w:t xml:space="preserve">Activité A : </w:t>
        </w:r>
        <w:r w:rsidR="004474EF" w:rsidRPr="00D62E3A">
          <w:rPr>
            <w:rStyle w:val="Lienhypertexte"/>
            <w:rFonts w:cs="Arial"/>
            <w:i/>
            <w:iCs/>
            <w:noProof/>
          </w:rPr>
          <w:t>Institutionnalisation des Organisations. (</w:t>
        </w:r>
        <w:r w:rsidR="004474EF" w:rsidRPr="00D62E3A">
          <w:rPr>
            <w:rStyle w:val="Lienhypertexte"/>
            <w:i/>
            <w:iCs/>
            <w:noProof/>
            <w:lang w:val="fr-BE"/>
          </w:rPr>
          <w:t>6 sous activités et 18 sous-sous activités)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_Toc516735670 \h </w:instrText>
        </w:r>
        <w:r w:rsidRPr="00D62E3A">
          <w:rPr>
            <w:i/>
            <w:noProof/>
            <w:webHidden/>
          </w:rPr>
        </w:r>
        <w:r w:rsidRPr="00D62E3A">
          <w:rPr>
            <w:i/>
            <w:noProof/>
            <w:webHidden/>
          </w:rPr>
          <w:fldChar w:fldCharType="separate"/>
        </w:r>
        <w:r w:rsidR="003A793E">
          <w:rPr>
            <w:i/>
            <w:noProof/>
            <w:webHidden/>
          </w:rPr>
          <w:t>10</w:t>
        </w:r>
        <w:r w:rsidRPr="00D62E3A">
          <w:rPr>
            <w:i/>
            <w:noProof/>
            <w:webHidden/>
          </w:rPr>
          <w:fldChar w:fldCharType="end"/>
        </w:r>
      </w:hyperlink>
    </w:p>
    <w:p w14:paraId="3E675EB7" w14:textId="03A8D4A7" w:rsidR="004474EF" w:rsidRPr="00D62E3A" w:rsidRDefault="00374A86">
      <w:pPr>
        <w:pStyle w:val="TM1"/>
        <w:rPr>
          <w:rFonts w:asciiTheme="minorHAnsi" w:eastAsiaTheme="minorEastAsia" w:hAnsiTheme="minorHAnsi" w:cstheme="minorBidi"/>
          <w:i/>
          <w:noProof/>
          <w:lang w:eastAsia="fr-FR"/>
        </w:rPr>
      </w:pPr>
      <w:hyperlink w:anchor="_Toc516735671" w:history="1">
        <w:r w:rsidR="004474EF" w:rsidRPr="00D62E3A">
          <w:rPr>
            <w:rStyle w:val="Lienhypertexte"/>
            <w:i/>
            <w:noProof/>
          </w:rPr>
          <w:t>Sous activité A1.  Identification des zones de production et des groupes cibles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_Toc516735671 \h </w:instrText>
        </w:r>
        <w:r w:rsidRPr="00D62E3A">
          <w:rPr>
            <w:i/>
            <w:noProof/>
            <w:webHidden/>
          </w:rPr>
        </w:r>
        <w:r w:rsidRPr="00D62E3A">
          <w:rPr>
            <w:i/>
            <w:noProof/>
            <w:webHidden/>
          </w:rPr>
          <w:fldChar w:fldCharType="separate"/>
        </w:r>
        <w:r w:rsidR="003A793E">
          <w:rPr>
            <w:i/>
            <w:noProof/>
            <w:webHidden/>
          </w:rPr>
          <w:t>10</w:t>
        </w:r>
        <w:r w:rsidRPr="00D62E3A">
          <w:rPr>
            <w:i/>
            <w:noProof/>
            <w:webHidden/>
          </w:rPr>
          <w:fldChar w:fldCharType="end"/>
        </w:r>
      </w:hyperlink>
    </w:p>
    <w:p w14:paraId="1EA96880" w14:textId="7EF2CCE7" w:rsidR="004474EF" w:rsidRPr="00D62E3A" w:rsidRDefault="00374A86">
      <w:pPr>
        <w:pStyle w:val="TM1"/>
        <w:rPr>
          <w:rFonts w:asciiTheme="minorHAnsi" w:eastAsiaTheme="minorEastAsia" w:hAnsiTheme="minorHAnsi" w:cstheme="minorBidi"/>
          <w:i/>
          <w:noProof/>
          <w:lang w:eastAsia="fr-FR"/>
        </w:rPr>
      </w:pPr>
      <w:hyperlink w:anchor="_Toc516735672" w:history="1">
        <w:r w:rsidR="004474EF" w:rsidRPr="00D62E3A">
          <w:rPr>
            <w:rStyle w:val="Lienhypertexte"/>
            <w:rFonts w:cs="Arial"/>
            <w:i/>
            <w:noProof/>
          </w:rPr>
          <w:t>Sous-Sous Activité A1.2 Recensement des acteurs de la filière B.E par commune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_Toc516735672 \h </w:instrText>
        </w:r>
        <w:r w:rsidRPr="00D62E3A">
          <w:rPr>
            <w:i/>
            <w:noProof/>
            <w:webHidden/>
          </w:rPr>
        </w:r>
        <w:r w:rsidRPr="00D62E3A">
          <w:rPr>
            <w:i/>
            <w:noProof/>
            <w:webHidden/>
          </w:rPr>
          <w:fldChar w:fldCharType="separate"/>
        </w:r>
        <w:r w:rsidR="003A793E">
          <w:rPr>
            <w:i/>
            <w:noProof/>
            <w:webHidden/>
          </w:rPr>
          <w:t>11</w:t>
        </w:r>
        <w:r w:rsidRPr="00D62E3A">
          <w:rPr>
            <w:i/>
            <w:noProof/>
            <w:webHidden/>
          </w:rPr>
          <w:fldChar w:fldCharType="end"/>
        </w:r>
      </w:hyperlink>
    </w:p>
    <w:p w14:paraId="641ABE0E" w14:textId="43ABA9A3" w:rsidR="004474EF" w:rsidRPr="00D62E3A" w:rsidRDefault="00374A86">
      <w:pPr>
        <w:pStyle w:val="TM1"/>
        <w:rPr>
          <w:rFonts w:asciiTheme="minorHAnsi" w:eastAsiaTheme="minorEastAsia" w:hAnsiTheme="minorHAnsi" w:cstheme="minorBidi"/>
          <w:i/>
          <w:noProof/>
          <w:lang w:eastAsia="fr-FR"/>
        </w:rPr>
      </w:pPr>
      <w:hyperlink w:anchor="_Toc516735673" w:history="1">
        <w:r w:rsidR="004474EF" w:rsidRPr="00D62E3A">
          <w:rPr>
            <w:rStyle w:val="Lienhypertexte"/>
            <w:rFonts w:cs="Arial"/>
            <w:i/>
            <w:noProof/>
          </w:rPr>
          <w:t>Sous-Sous Activité A1.3 Analyse des outils de gestion</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_Toc516735673 \h </w:instrText>
        </w:r>
        <w:r w:rsidRPr="00D62E3A">
          <w:rPr>
            <w:i/>
            <w:noProof/>
            <w:webHidden/>
          </w:rPr>
        </w:r>
        <w:r w:rsidRPr="00D62E3A">
          <w:rPr>
            <w:i/>
            <w:noProof/>
            <w:webHidden/>
          </w:rPr>
          <w:fldChar w:fldCharType="separate"/>
        </w:r>
        <w:r w:rsidR="003A793E">
          <w:rPr>
            <w:i/>
            <w:noProof/>
            <w:webHidden/>
          </w:rPr>
          <w:t>12</w:t>
        </w:r>
        <w:r w:rsidRPr="00D62E3A">
          <w:rPr>
            <w:i/>
            <w:noProof/>
            <w:webHidden/>
          </w:rPr>
          <w:fldChar w:fldCharType="end"/>
        </w:r>
      </w:hyperlink>
    </w:p>
    <w:p w14:paraId="70FA0AD5" w14:textId="2B97A576" w:rsidR="004474EF" w:rsidRPr="00D62E3A" w:rsidRDefault="00374A86">
      <w:pPr>
        <w:pStyle w:val="TM1"/>
        <w:rPr>
          <w:rFonts w:asciiTheme="minorHAnsi" w:eastAsiaTheme="minorEastAsia" w:hAnsiTheme="minorHAnsi" w:cstheme="minorBidi"/>
          <w:i/>
          <w:noProof/>
          <w:lang w:eastAsia="fr-FR"/>
        </w:rPr>
      </w:pPr>
      <w:hyperlink w:anchor="_Toc516735674" w:history="1">
        <w:r w:rsidR="004474EF" w:rsidRPr="00D62E3A">
          <w:rPr>
            <w:rStyle w:val="Lienhypertexte"/>
            <w:rFonts w:cs="Arial"/>
            <w:i/>
            <w:noProof/>
          </w:rPr>
          <w:t>Sous-Sous Activité A1.4 Zonage à dire d’acteurs (ZADA)</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_Toc516735674 \h </w:instrText>
        </w:r>
        <w:r w:rsidRPr="00D62E3A">
          <w:rPr>
            <w:i/>
            <w:noProof/>
            <w:webHidden/>
          </w:rPr>
        </w:r>
        <w:r w:rsidRPr="00D62E3A">
          <w:rPr>
            <w:i/>
            <w:noProof/>
            <w:webHidden/>
          </w:rPr>
          <w:fldChar w:fldCharType="separate"/>
        </w:r>
        <w:r w:rsidR="003A793E">
          <w:rPr>
            <w:i/>
            <w:noProof/>
            <w:webHidden/>
          </w:rPr>
          <w:t>12</w:t>
        </w:r>
        <w:r w:rsidRPr="00D62E3A">
          <w:rPr>
            <w:i/>
            <w:noProof/>
            <w:webHidden/>
          </w:rPr>
          <w:fldChar w:fldCharType="end"/>
        </w:r>
      </w:hyperlink>
    </w:p>
    <w:p w14:paraId="437E6EDC" w14:textId="73B37223" w:rsidR="004474EF" w:rsidRPr="00D62E3A" w:rsidRDefault="00374A86">
      <w:pPr>
        <w:pStyle w:val="TM1"/>
        <w:rPr>
          <w:rFonts w:asciiTheme="minorHAnsi" w:eastAsiaTheme="minorEastAsia" w:hAnsiTheme="minorHAnsi" w:cstheme="minorBidi"/>
          <w:i/>
          <w:noProof/>
          <w:lang w:eastAsia="fr-FR"/>
        </w:rPr>
      </w:pPr>
      <w:hyperlink w:anchor="_Toc516735675" w:history="1">
        <w:r w:rsidR="004474EF" w:rsidRPr="00D62E3A">
          <w:rPr>
            <w:rStyle w:val="Lienhypertexte"/>
            <w:i/>
            <w:noProof/>
          </w:rPr>
          <w:t xml:space="preserve">Sous activité </w:t>
        </w:r>
        <w:r w:rsidR="004474EF" w:rsidRPr="00D62E3A">
          <w:rPr>
            <w:rStyle w:val="Lienhypertexte"/>
            <w:i/>
            <w:noProof/>
            <w:lang w:val="fr-BE"/>
          </w:rPr>
          <w:t>A2. Structuration des groupes cibles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_Toc516735675 \h </w:instrText>
        </w:r>
        <w:r w:rsidRPr="00D62E3A">
          <w:rPr>
            <w:i/>
            <w:noProof/>
            <w:webHidden/>
          </w:rPr>
        </w:r>
        <w:r w:rsidRPr="00D62E3A">
          <w:rPr>
            <w:i/>
            <w:noProof/>
            <w:webHidden/>
          </w:rPr>
          <w:fldChar w:fldCharType="separate"/>
        </w:r>
        <w:r w:rsidR="003A793E">
          <w:rPr>
            <w:i/>
            <w:noProof/>
            <w:webHidden/>
          </w:rPr>
          <w:t>12</w:t>
        </w:r>
        <w:r w:rsidRPr="00D62E3A">
          <w:rPr>
            <w:i/>
            <w:noProof/>
            <w:webHidden/>
          </w:rPr>
          <w:fldChar w:fldCharType="end"/>
        </w:r>
      </w:hyperlink>
    </w:p>
    <w:p w14:paraId="646FD3E6" w14:textId="462E937D" w:rsidR="004474EF" w:rsidRPr="00D62E3A" w:rsidRDefault="00374A86">
      <w:pPr>
        <w:pStyle w:val="TM1"/>
        <w:rPr>
          <w:rFonts w:asciiTheme="minorHAnsi" w:eastAsiaTheme="minorEastAsia" w:hAnsiTheme="minorHAnsi" w:cstheme="minorBidi"/>
          <w:i/>
          <w:noProof/>
          <w:lang w:eastAsia="fr-FR"/>
        </w:rPr>
      </w:pPr>
      <w:hyperlink w:anchor="_Toc516735676" w:history="1">
        <w:r w:rsidR="004474EF" w:rsidRPr="00D62E3A">
          <w:rPr>
            <w:rStyle w:val="Lienhypertexte"/>
            <w:i/>
            <w:noProof/>
          </w:rPr>
          <w:t>Risques de A2.</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_Toc516735676 \h </w:instrText>
        </w:r>
        <w:r w:rsidRPr="00D62E3A">
          <w:rPr>
            <w:i/>
            <w:noProof/>
            <w:webHidden/>
          </w:rPr>
        </w:r>
        <w:r w:rsidRPr="00D62E3A">
          <w:rPr>
            <w:i/>
            <w:noProof/>
            <w:webHidden/>
          </w:rPr>
          <w:fldChar w:fldCharType="separate"/>
        </w:r>
        <w:r w:rsidR="003A793E">
          <w:rPr>
            <w:i/>
            <w:noProof/>
            <w:webHidden/>
          </w:rPr>
          <w:t>16</w:t>
        </w:r>
        <w:r w:rsidRPr="00D62E3A">
          <w:rPr>
            <w:i/>
            <w:noProof/>
            <w:webHidden/>
          </w:rPr>
          <w:fldChar w:fldCharType="end"/>
        </w:r>
      </w:hyperlink>
    </w:p>
    <w:p w14:paraId="31210090" w14:textId="4EDA3F87" w:rsidR="004474EF" w:rsidRPr="00D62E3A" w:rsidRDefault="00374A86">
      <w:pPr>
        <w:pStyle w:val="TM1"/>
        <w:rPr>
          <w:rFonts w:asciiTheme="minorHAnsi" w:eastAsiaTheme="minorEastAsia" w:hAnsiTheme="minorHAnsi" w:cstheme="minorBidi"/>
          <w:i/>
          <w:noProof/>
          <w:lang w:eastAsia="fr-FR"/>
        </w:rPr>
      </w:pPr>
      <w:hyperlink w:anchor="_Toc516735677" w:history="1">
        <w:r w:rsidR="004474EF" w:rsidRPr="00D62E3A">
          <w:rPr>
            <w:rStyle w:val="Lienhypertexte"/>
            <w:i/>
            <w:noProof/>
          </w:rPr>
          <w:t xml:space="preserve">Sous activité </w:t>
        </w:r>
        <w:r w:rsidR="004474EF" w:rsidRPr="00D62E3A">
          <w:rPr>
            <w:rStyle w:val="Lienhypertexte"/>
            <w:i/>
            <w:noProof/>
            <w:lang w:val="fr-BE"/>
          </w:rPr>
          <w:t xml:space="preserve">A3. </w:t>
        </w:r>
        <w:r w:rsidR="004474EF" w:rsidRPr="00D62E3A">
          <w:rPr>
            <w:rStyle w:val="Lienhypertexte"/>
            <w:i/>
            <w:noProof/>
          </w:rPr>
          <w:t xml:space="preserve"> Formaliser le partenariat entre les acteurs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_Toc516735677 \h </w:instrText>
        </w:r>
        <w:r w:rsidRPr="00D62E3A">
          <w:rPr>
            <w:i/>
            <w:noProof/>
            <w:webHidden/>
          </w:rPr>
        </w:r>
        <w:r w:rsidRPr="00D62E3A">
          <w:rPr>
            <w:i/>
            <w:noProof/>
            <w:webHidden/>
          </w:rPr>
          <w:fldChar w:fldCharType="separate"/>
        </w:r>
        <w:r w:rsidR="003A793E">
          <w:rPr>
            <w:i/>
            <w:noProof/>
            <w:webHidden/>
          </w:rPr>
          <w:t>1</w:t>
        </w:r>
        <w:r w:rsidR="00D67AB1">
          <w:rPr>
            <w:i/>
            <w:noProof/>
            <w:webHidden/>
          </w:rPr>
          <w:t>7</w:t>
        </w:r>
        <w:r w:rsidRPr="00D62E3A">
          <w:rPr>
            <w:i/>
            <w:noProof/>
            <w:webHidden/>
          </w:rPr>
          <w:fldChar w:fldCharType="end"/>
        </w:r>
      </w:hyperlink>
    </w:p>
    <w:p w14:paraId="5A1F5E44" w14:textId="68DE7839" w:rsidR="004474EF" w:rsidRPr="00D62E3A" w:rsidRDefault="00374A86">
      <w:pPr>
        <w:pStyle w:val="TM1"/>
        <w:rPr>
          <w:rFonts w:asciiTheme="minorHAnsi" w:eastAsiaTheme="minorEastAsia" w:hAnsiTheme="minorHAnsi" w:cstheme="minorBidi"/>
          <w:i/>
          <w:noProof/>
          <w:lang w:eastAsia="fr-FR"/>
        </w:rPr>
      </w:pPr>
      <w:hyperlink w:anchor="_Toc516735678" w:history="1">
        <w:r w:rsidR="004474EF" w:rsidRPr="00D62E3A">
          <w:rPr>
            <w:rStyle w:val="Lienhypertexte"/>
            <w:rFonts w:cs="Arial"/>
            <w:i/>
            <w:noProof/>
          </w:rPr>
          <w:t>Sous-Sous Activité A3.1. Elaboration d’un accord de partenariat Action-DGF</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_Toc516735678 \h </w:instrText>
        </w:r>
        <w:r w:rsidRPr="00D62E3A">
          <w:rPr>
            <w:i/>
            <w:noProof/>
            <w:webHidden/>
          </w:rPr>
        </w:r>
        <w:r w:rsidRPr="00D62E3A">
          <w:rPr>
            <w:i/>
            <w:noProof/>
            <w:webHidden/>
          </w:rPr>
          <w:fldChar w:fldCharType="separate"/>
        </w:r>
        <w:r w:rsidR="003A793E">
          <w:rPr>
            <w:i/>
            <w:noProof/>
            <w:webHidden/>
          </w:rPr>
          <w:t>1</w:t>
        </w:r>
        <w:r w:rsidR="00D67AB1">
          <w:rPr>
            <w:i/>
            <w:noProof/>
            <w:webHidden/>
          </w:rPr>
          <w:t>7</w:t>
        </w:r>
        <w:r w:rsidRPr="00D62E3A">
          <w:rPr>
            <w:i/>
            <w:noProof/>
            <w:webHidden/>
          </w:rPr>
          <w:fldChar w:fldCharType="end"/>
        </w:r>
      </w:hyperlink>
    </w:p>
    <w:p w14:paraId="00703B43" w14:textId="39B702B1" w:rsidR="004474EF" w:rsidRPr="00D62E3A" w:rsidRDefault="00374A86">
      <w:pPr>
        <w:pStyle w:val="TM1"/>
        <w:rPr>
          <w:rFonts w:asciiTheme="minorHAnsi" w:eastAsiaTheme="minorEastAsia" w:hAnsiTheme="minorHAnsi" w:cstheme="minorBidi"/>
          <w:i/>
          <w:noProof/>
          <w:lang w:eastAsia="fr-FR"/>
        </w:rPr>
      </w:pPr>
      <w:hyperlink w:anchor="_Toc516735679" w:history="1">
        <w:r w:rsidR="004474EF" w:rsidRPr="00D62E3A">
          <w:rPr>
            <w:rStyle w:val="Lienhypertexte"/>
            <w:i/>
            <w:noProof/>
          </w:rPr>
          <w:t>Risques de A4</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_Toc516735679 \h </w:instrText>
        </w:r>
        <w:r w:rsidRPr="00D62E3A">
          <w:rPr>
            <w:i/>
            <w:noProof/>
            <w:webHidden/>
          </w:rPr>
        </w:r>
        <w:r w:rsidRPr="00D62E3A">
          <w:rPr>
            <w:i/>
            <w:noProof/>
            <w:webHidden/>
          </w:rPr>
          <w:fldChar w:fldCharType="separate"/>
        </w:r>
        <w:r w:rsidR="003A793E">
          <w:rPr>
            <w:i/>
            <w:noProof/>
            <w:webHidden/>
          </w:rPr>
          <w:t>18</w:t>
        </w:r>
        <w:r w:rsidRPr="00D62E3A">
          <w:rPr>
            <w:i/>
            <w:noProof/>
            <w:webHidden/>
          </w:rPr>
          <w:fldChar w:fldCharType="end"/>
        </w:r>
      </w:hyperlink>
    </w:p>
    <w:p w14:paraId="6C9E23AC" w14:textId="39F61DD5" w:rsidR="004474EF" w:rsidRPr="00D62E3A" w:rsidRDefault="00374A86">
      <w:pPr>
        <w:pStyle w:val="TM1"/>
        <w:rPr>
          <w:rFonts w:asciiTheme="minorHAnsi" w:eastAsiaTheme="minorEastAsia" w:hAnsiTheme="minorHAnsi" w:cstheme="minorBidi"/>
          <w:i/>
          <w:noProof/>
          <w:lang w:eastAsia="fr-FR"/>
        </w:rPr>
      </w:pPr>
      <w:hyperlink w:anchor="_Toc516735680" w:history="1">
        <w:r w:rsidR="004474EF" w:rsidRPr="00D62E3A">
          <w:rPr>
            <w:rStyle w:val="Lienhypertexte"/>
            <w:i/>
            <w:noProof/>
          </w:rPr>
          <w:t xml:space="preserve">Sous activité </w:t>
        </w:r>
        <w:r w:rsidR="004474EF" w:rsidRPr="00D62E3A">
          <w:rPr>
            <w:rStyle w:val="Lienhypertexte"/>
            <w:i/>
            <w:noProof/>
            <w:lang w:val="fr-BE"/>
          </w:rPr>
          <w:t xml:space="preserve">A5. </w:t>
        </w:r>
        <w:r w:rsidR="004474EF" w:rsidRPr="00D62E3A">
          <w:rPr>
            <w:rStyle w:val="Lienhypertexte"/>
            <w:i/>
            <w:noProof/>
          </w:rPr>
          <w:t>Développer les capacités de vente de la filière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_Toc516735680 \h </w:instrText>
        </w:r>
        <w:r w:rsidRPr="00D62E3A">
          <w:rPr>
            <w:i/>
            <w:noProof/>
            <w:webHidden/>
          </w:rPr>
        </w:r>
        <w:r w:rsidRPr="00D62E3A">
          <w:rPr>
            <w:i/>
            <w:noProof/>
            <w:webHidden/>
          </w:rPr>
          <w:fldChar w:fldCharType="separate"/>
        </w:r>
        <w:r w:rsidR="003A793E">
          <w:rPr>
            <w:i/>
            <w:noProof/>
            <w:webHidden/>
          </w:rPr>
          <w:t>1</w:t>
        </w:r>
        <w:r w:rsidR="00D67AB1">
          <w:rPr>
            <w:i/>
            <w:noProof/>
            <w:webHidden/>
          </w:rPr>
          <w:t>9</w:t>
        </w:r>
        <w:r w:rsidRPr="00D62E3A">
          <w:rPr>
            <w:i/>
            <w:noProof/>
            <w:webHidden/>
          </w:rPr>
          <w:fldChar w:fldCharType="end"/>
        </w:r>
      </w:hyperlink>
    </w:p>
    <w:p w14:paraId="09CB6F61" w14:textId="31E33AF6" w:rsidR="004474EF" w:rsidRPr="00D62E3A" w:rsidRDefault="00374A86">
      <w:pPr>
        <w:pStyle w:val="TM3"/>
        <w:rPr>
          <w:rFonts w:asciiTheme="minorHAnsi" w:eastAsiaTheme="minorEastAsia" w:hAnsiTheme="minorHAnsi" w:cstheme="minorBidi"/>
          <w:i/>
          <w:noProof/>
          <w:lang w:eastAsia="fr-FR"/>
        </w:rPr>
      </w:pPr>
      <w:hyperlink w:anchor="_Toc516735681" w:history="1">
        <w:r w:rsidR="004474EF" w:rsidRPr="00D62E3A">
          <w:rPr>
            <w:rStyle w:val="Lienhypertexte"/>
            <w:i/>
            <w:noProof/>
          </w:rPr>
          <w:t>2.2.2</w:t>
        </w:r>
        <w:r w:rsidR="004474EF" w:rsidRPr="00D62E3A">
          <w:rPr>
            <w:rFonts w:asciiTheme="minorHAnsi" w:eastAsiaTheme="minorEastAsia" w:hAnsiTheme="minorHAnsi" w:cstheme="minorBidi"/>
            <w:i/>
            <w:noProof/>
            <w:lang w:eastAsia="fr-FR"/>
          </w:rPr>
          <w:tab/>
        </w:r>
        <w:r w:rsidR="004474EF" w:rsidRPr="00D62E3A">
          <w:rPr>
            <w:rStyle w:val="Lienhypertexte"/>
            <w:i/>
            <w:noProof/>
          </w:rPr>
          <w:t>R2 : Les producteurs et acteurs de la filière B.E d'Anjozorobe disposent d'un environnement favorable et de conditions accessibles aux investissements de manière sécurisée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_Toc516735681 \h </w:instrText>
        </w:r>
        <w:r w:rsidRPr="00D62E3A">
          <w:rPr>
            <w:i/>
            <w:noProof/>
            <w:webHidden/>
          </w:rPr>
        </w:r>
        <w:r w:rsidRPr="00D62E3A">
          <w:rPr>
            <w:i/>
            <w:noProof/>
            <w:webHidden/>
          </w:rPr>
          <w:fldChar w:fldCharType="separate"/>
        </w:r>
        <w:r w:rsidR="003A793E">
          <w:rPr>
            <w:i/>
            <w:noProof/>
            <w:webHidden/>
          </w:rPr>
          <w:t>20</w:t>
        </w:r>
        <w:r w:rsidRPr="00D62E3A">
          <w:rPr>
            <w:i/>
            <w:noProof/>
            <w:webHidden/>
          </w:rPr>
          <w:fldChar w:fldCharType="end"/>
        </w:r>
      </w:hyperlink>
    </w:p>
    <w:p w14:paraId="5C7C9ED9" w14:textId="7559CD40" w:rsidR="004474EF" w:rsidRPr="00D62E3A" w:rsidRDefault="00374A86">
      <w:pPr>
        <w:pStyle w:val="TM1"/>
        <w:rPr>
          <w:rFonts w:asciiTheme="minorHAnsi" w:eastAsiaTheme="minorEastAsia" w:hAnsiTheme="minorHAnsi" w:cstheme="minorBidi"/>
          <w:i/>
          <w:noProof/>
          <w:lang w:eastAsia="fr-FR"/>
        </w:rPr>
      </w:pPr>
      <w:hyperlink w:anchor="_Toc516735682" w:history="1">
        <w:r w:rsidR="004474EF" w:rsidRPr="00D62E3A">
          <w:rPr>
            <w:rStyle w:val="Lienhypertexte"/>
            <w:i/>
            <w:noProof/>
          </w:rPr>
          <w:t>Indicateurs du R2</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_Toc516735682 \h </w:instrText>
        </w:r>
        <w:r w:rsidRPr="00D62E3A">
          <w:rPr>
            <w:i/>
            <w:noProof/>
            <w:webHidden/>
          </w:rPr>
        </w:r>
        <w:r w:rsidRPr="00D62E3A">
          <w:rPr>
            <w:i/>
            <w:noProof/>
            <w:webHidden/>
          </w:rPr>
          <w:fldChar w:fldCharType="separate"/>
        </w:r>
        <w:r w:rsidR="003A793E">
          <w:rPr>
            <w:i/>
            <w:noProof/>
            <w:webHidden/>
          </w:rPr>
          <w:t>20</w:t>
        </w:r>
        <w:r w:rsidRPr="00D62E3A">
          <w:rPr>
            <w:i/>
            <w:noProof/>
            <w:webHidden/>
          </w:rPr>
          <w:fldChar w:fldCharType="end"/>
        </w:r>
      </w:hyperlink>
    </w:p>
    <w:p w14:paraId="33E6D708" w14:textId="112400F2" w:rsidR="004474EF" w:rsidRPr="00D62E3A" w:rsidRDefault="00374A86">
      <w:pPr>
        <w:pStyle w:val="TM1"/>
        <w:rPr>
          <w:rFonts w:asciiTheme="minorHAnsi" w:eastAsiaTheme="minorEastAsia" w:hAnsiTheme="minorHAnsi" w:cstheme="minorBidi"/>
          <w:i/>
          <w:noProof/>
          <w:lang w:eastAsia="fr-FR"/>
        </w:rPr>
      </w:pPr>
      <w:hyperlink w:anchor="_Toc516735683" w:history="1">
        <w:r w:rsidR="004474EF" w:rsidRPr="00D62E3A">
          <w:rPr>
            <w:rStyle w:val="Lienhypertexte"/>
            <w:i/>
            <w:noProof/>
          </w:rPr>
          <w:t>Principaux acquis du R2 sur la période concernée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_Toc516735683 \h </w:instrText>
        </w:r>
        <w:r w:rsidRPr="00D62E3A">
          <w:rPr>
            <w:i/>
            <w:noProof/>
            <w:webHidden/>
          </w:rPr>
        </w:r>
        <w:r w:rsidRPr="00D62E3A">
          <w:rPr>
            <w:i/>
            <w:noProof/>
            <w:webHidden/>
          </w:rPr>
          <w:fldChar w:fldCharType="separate"/>
        </w:r>
        <w:r w:rsidR="003A793E">
          <w:rPr>
            <w:i/>
            <w:noProof/>
            <w:webHidden/>
          </w:rPr>
          <w:t>20</w:t>
        </w:r>
        <w:r w:rsidRPr="00D62E3A">
          <w:rPr>
            <w:i/>
            <w:noProof/>
            <w:webHidden/>
          </w:rPr>
          <w:fldChar w:fldCharType="end"/>
        </w:r>
      </w:hyperlink>
    </w:p>
    <w:p w14:paraId="39D40C79" w14:textId="2D44FE96" w:rsidR="004474EF" w:rsidRPr="00D62E3A" w:rsidRDefault="00374A86">
      <w:pPr>
        <w:pStyle w:val="TM1"/>
        <w:rPr>
          <w:rFonts w:asciiTheme="minorHAnsi" w:eastAsiaTheme="minorEastAsia" w:hAnsiTheme="minorHAnsi" w:cstheme="minorBidi"/>
          <w:i/>
          <w:noProof/>
          <w:lang w:eastAsia="fr-FR"/>
        </w:rPr>
      </w:pPr>
      <w:hyperlink w:anchor="_Toc516735684" w:history="1">
        <w:r w:rsidR="004474EF" w:rsidRPr="00D62E3A">
          <w:rPr>
            <w:rStyle w:val="Lienhypertexte"/>
            <w:rFonts w:cs="Arial"/>
            <w:i/>
            <w:iCs/>
            <w:noProof/>
            <w:lang w:val="fr-BE"/>
          </w:rPr>
          <w:t>Activité B : Sécurisation des investissements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_Toc516735684 \h </w:instrText>
        </w:r>
        <w:r w:rsidRPr="00D62E3A">
          <w:rPr>
            <w:i/>
            <w:noProof/>
            <w:webHidden/>
          </w:rPr>
        </w:r>
        <w:r w:rsidRPr="00D62E3A">
          <w:rPr>
            <w:i/>
            <w:noProof/>
            <w:webHidden/>
          </w:rPr>
          <w:fldChar w:fldCharType="separate"/>
        </w:r>
        <w:r w:rsidR="003A793E">
          <w:rPr>
            <w:i/>
            <w:noProof/>
            <w:webHidden/>
          </w:rPr>
          <w:t>20</w:t>
        </w:r>
        <w:r w:rsidRPr="00D62E3A">
          <w:rPr>
            <w:i/>
            <w:noProof/>
            <w:webHidden/>
          </w:rPr>
          <w:fldChar w:fldCharType="end"/>
        </w:r>
      </w:hyperlink>
    </w:p>
    <w:p w14:paraId="16EF4B23" w14:textId="2DA353E5" w:rsidR="004474EF" w:rsidRPr="00D62E3A" w:rsidRDefault="00374A86">
      <w:pPr>
        <w:pStyle w:val="TM1"/>
        <w:rPr>
          <w:rFonts w:asciiTheme="minorHAnsi" w:eastAsiaTheme="minorEastAsia" w:hAnsiTheme="minorHAnsi" w:cstheme="minorBidi"/>
          <w:i/>
          <w:noProof/>
          <w:lang w:eastAsia="fr-FR"/>
        </w:rPr>
      </w:pPr>
      <w:hyperlink w:anchor="_Toc516735685" w:history="1">
        <w:r w:rsidR="004474EF" w:rsidRPr="00D62E3A">
          <w:rPr>
            <w:rStyle w:val="Lienhypertexte"/>
            <w:i/>
            <w:noProof/>
          </w:rPr>
          <w:t>Sous activité B1. Mise en place du réseau de pépinières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_Toc516735685 \h </w:instrText>
        </w:r>
        <w:r w:rsidRPr="00D62E3A">
          <w:rPr>
            <w:i/>
            <w:noProof/>
            <w:webHidden/>
          </w:rPr>
        </w:r>
        <w:r w:rsidRPr="00D62E3A">
          <w:rPr>
            <w:i/>
            <w:noProof/>
            <w:webHidden/>
          </w:rPr>
          <w:fldChar w:fldCharType="separate"/>
        </w:r>
        <w:r w:rsidR="003A793E">
          <w:rPr>
            <w:i/>
            <w:noProof/>
            <w:webHidden/>
          </w:rPr>
          <w:t>2</w:t>
        </w:r>
        <w:r w:rsidR="00D67AB1">
          <w:rPr>
            <w:i/>
            <w:noProof/>
            <w:webHidden/>
          </w:rPr>
          <w:t>1</w:t>
        </w:r>
        <w:r w:rsidRPr="00D62E3A">
          <w:rPr>
            <w:i/>
            <w:noProof/>
            <w:webHidden/>
          </w:rPr>
          <w:fldChar w:fldCharType="end"/>
        </w:r>
      </w:hyperlink>
    </w:p>
    <w:p w14:paraId="752234A2" w14:textId="6DD64404" w:rsidR="004474EF" w:rsidRPr="00D62E3A" w:rsidRDefault="00374A86">
      <w:pPr>
        <w:pStyle w:val="TM1"/>
        <w:rPr>
          <w:rFonts w:asciiTheme="minorHAnsi" w:eastAsiaTheme="minorEastAsia" w:hAnsiTheme="minorHAnsi" w:cstheme="minorBidi"/>
          <w:i/>
          <w:noProof/>
          <w:lang w:eastAsia="fr-FR"/>
        </w:rPr>
      </w:pPr>
      <w:hyperlink w:anchor="_Toc516735686" w:history="1">
        <w:r w:rsidR="004474EF" w:rsidRPr="00D62E3A">
          <w:rPr>
            <w:rStyle w:val="Lienhypertexte"/>
            <w:i/>
            <w:noProof/>
          </w:rPr>
          <w:t>Changements de B1</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_Toc516735686 \h </w:instrText>
        </w:r>
        <w:r w:rsidRPr="00D62E3A">
          <w:rPr>
            <w:i/>
            <w:noProof/>
            <w:webHidden/>
          </w:rPr>
        </w:r>
        <w:r w:rsidRPr="00D62E3A">
          <w:rPr>
            <w:i/>
            <w:noProof/>
            <w:webHidden/>
          </w:rPr>
          <w:fldChar w:fldCharType="separate"/>
        </w:r>
        <w:r w:rsidR="003A793E">
          <w:rPr>
            <w:i/>
            <w:noProof/>
            <w:webHidden/>
          </w:rPr>
          <w:t>26</w:t>
        </w:r>
        <w:r w:rsidRPr="00D62E3A">
          <w:rPr>
            <w:i/>
            <w:noProof/>
            <w:webHidden/>
          </w:rPr>
          <w:fldChar w:fldCharType="end"/>
        </w:r>
      </w:hyperlink>
    </w:p>
    <w:p w14:paraId="3C4A3086" w14:textId="4FFC46C3" w:rsidR="004474EF" w:rsidRPr="00D62E3A" w:rsidRDefault="00374A86">
      <w:pPr>
        <w:pStyle w:val="TM1"/>
        <w:rPr>
          <w:rFonts w:asciiTheme="minorHAnsi" w:eastAsiaTheme="minorEastAsia" w:hAnsiTheme="minorHAnsi" w:cstheme="minorBidi"/>
          <w:i/>
          <w:noProof/>
          <w:lang w:eastAsia="fr-FR"/>
        </w:rPr>
      </w:pPr>
      <w:hyperlink w:anchor="_Toc516735687" w:history="1">
        <w:r w:rsidR="004474EF" w:rsidRPr="00D62E3A">
          <w:rPr>
            <w:rStyle w:val="Lienhypertexte"/>
            <w:i/>
            <w:noProof/>
          </w:rPr>
          <w:t>Risques de B1</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_Toc516735687 \h </w:instrText>
        </w:r>
        <w:r w:rsidRPr="00D62E3A">
          <w:rPr>
            <w:i/>
            <w:noProof/>
            <w:webHidden/>
          </w:rPr>
        </w:r>
        <w:r w:rsidRPr="00D62E3A">
          <w:rPr>
            <w:i/>
            <w:noProof/>
            <w:webHidden/>
          </w:rPr>
          <w:fldChar w:fldCharType="separate"/>
        </w:r>
        <w:r w:rsidR="003A793E">
          <w:rPr>
            <w:i/>
            <w:noProof/>
            <w:webHidden/>
          </w:rPr>
          <w:t>26</w:t>
        </w:r>
        <w:r w:rsidRPr="00D62E3A">
          <w:rPr>
            <w:i/>
            <w:noProof/>
            <w:webHidden/>
          </w:rPr>
          <w:fldChar w:fldCharType="end"/>
        </w:r>
      </w:hyperlink>
    </w:p>
    <w:p w14:paraId="05346052" w14:textId="1C3383AE" w:rsidR="004474EF" w:rsidRPr="00D62E3A" w:rsidRDefault="00374A86">
      <w:pPr>
        <w:pStyle w:val="TM1"/>
        <w:rPr>
          <w:rFonts w:asciiTheme="minorHAnsi" w:eastAsiaTheme="minorEastAsia" w:hAnsiTheme="minorHAnsi" w:cstheme="minorBidi"/>
          <w:i/>
          <w:noProof/>
          <w:lang w:eastAsia="fr-FR"/>
        </w:rPr>
      </w:pPr>
      <w:hyperlink w:anchor="_Toc516735688" w:history="1">
        <w:r w:rsidR="004474EF" w:rsidRPr="00D62E3A">
          <w:rPr>
            <w:rStyle w:val="Lienhypertexte"/>
            <w:i/>
            <w:noProof/>
          </w:rPr>
          <w:t xml:space="preserve">Sous activité </w:t>
        </w:r>
        <w:r w:rsidR="004474EF" w:rsidRPr="00D62E3A">
          <w:rPr>
            <w:rStyle w:val="Lienhypertexte"/>
            <w:i/>
            <w:noProof/>
            <w:lang w:val="fr-BE"/>
          </w:rPr>
          <w:t>B2. Protection des reboisements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_Toc516735688 \h </w:instrText>
        </w:r>
        <w:r w:rsidRPr="00D62E3A">
          <w:rPr>
            <w:i/>
            <w:noProof/>
            <w:webHidden/>
          </w:rPr>
        </w:r>
        <w:r w:rsidRPr="00D62E3A">
          <w:rPr>
            <w:i/>
            <w:noProof/>
            <w:webHidden/>
          </w:rPr>
          <w:fldChar w:fldCharType="separate"/>
        </w:r>
        <w:r w:rsidR="003A793E">
          <w:rPr>
            <w:i/>
            <w:noProof/>
            <w:webHidden/>
          </w:rPr>
          <w:t>27</w:t>
        </w:r>
        <w:r w:rsidRPr="00D62E3A">
          <w:rPr>
            <w:i/>
            <w:noProof/>
            <w:webHidden/>
          </w:rPr>
          <w:fldChar w:fldCharType="end"/>
        </w:r>
      </w:hyperlink>
    </w:p>
    <w:p w14:paraId="455FE2E2" w14:textId="7F4F5FB5" w:rsidR="004474EF" w:rsidRPr="00D62E3A" w:rsidRDefault="00374A86">
      <w:pPr>
        <w:pStyle w:val="TM1"/>
        <w:rPr>
          <w:rFonts w:asciiTheme="minorHAnsi" w:eastAsiaTheme="minorEastAsia" w:hAnsiTheme="minorHAnsi" w:cstheme="minorBidi"/>
          <w:i/>
          <w:noProof/>
          <w:lang w:eastAsia="fr-FR"/>
        </w:rPr>
      </w:pPr>
      <w:hyperlink w:anchor="_Toc516735689" w:history="1">
        <w:r w:rsidR="004474EF" w:rsidRPr="00D62E3A">
          <w:rPr>
            <w:rStyle w:val="Lienhypertexte"/>
            <w:i/>
            <w:noProof/>
          </w:rPr>
          <w:t>Risques de B2.</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_Toc516735689 \h </w:instrText>
        </w:r>
        <w:r w:rsidRPr="00D62E3A">
          <w:rPr>
            <w:i/>
            <w:noProof/>
            <w:webHidden/>
          </w:rPr>
        </w:r>
        <w:r w:rsidRPr="00D62E3A">
          <w:rPr>
            <w:i/>
            <w:noProof/>
            <w:webHidden/>
          </w:rPr>
          <w:fldChar w:fldCharType="separate"/>
        </w:r>
        <w:r w:rsidR="003A793E">
          <w:rPr>
            <w:i/>
            <w:noProof/>
            <w:webHidden/>
          </w:rPr>
          <w:t>27</w:t>
        </w:r>
        <w:r w:rsidRPr="00D62E3A">
          <w:rPr>
            <w:i/>
            <w:noProof/>
            <w:webHidden/>
          </w:rPr>
          <w:fldChar w:fldCharType="end"/>
        </w:r>
      </w:hyperlink>
    </w:p>
    <w:p w14:paraId="0A8FE1AE" w14:textId="2317971F" w:rsidR="004474EF" w:rsidRPr="00D62E3A" w:rsidRDefault="00374A86">
      <w:pPr>
        <w:pStyle w:val="TM1"/>
        <w:rPr>
          <w:rFonts w:asciiTheme="minorHAnsi" w:eastAsiaTheme="minorEastAsia" w:hAnsiTheme="minorHAnsi" w:cstheme="minorBidi"/>
          <w:i/>
          <w:noProof/>
          <w:lang w:eastAsia="fr-FR"/>
        </w:rPr>
      </w:pPr>
      <w:hyperlink w:anchor="_Toc516735690" w:history="1">
        <w:r w:rsidR="004474EF" w:rsidRPr="00D62E3A">
          <w:rPr>
            <w:rStyle w:val="Lienhypertexte"/>
            <w:i/>
            <w:noProof/>
          </w:rPr>
          <w:t xml:space="preserve">Sous activité </w:t>
        </w:r>
        <w:r w:rsidR="004474EF" w:rsidRPr="00D62E3A">
          <w:rPr>
            <w:rStyle w:val="Lienhypertexte"/>
            <w:i/>
            <w:noProof/>
            <w:lang w:val="fr-BE"/>
          </w:rPr>
          <w:t>B.3 Mise en œuvre des PGR</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_Toc516735690 \h </w:instrText>
        </w:r>
        <w:r w:rsidRPr="00D62E3A">
          <w:rPr>
            <w:i/>
            <w:noProof/>
            <w:webHidden/>
          </w:rPr>
        </w:r>
        <w:r w:rsidRPr="00D62E3A">
          <w:rPr>
            <w:i/>
            <w:noProof/>
            <w:webHidden/>
          </w:rPr>
          <w:fldChar w:fldCharType="separate"/>
        </w:r>
        <w:r w:rsidR="003A793E">
          <w:rPr>
            <w:i/>
            <w:noProof/>
            <w:webHidden/>
          </w:rPr>
          <w:t>27</w:t>
        </w:r>
        <w:r w:rsidRPr="00D62E3A">
          <w:rPr>
            <w:i/>
            <w:noProof/>
            <w:webHidden/>
          </w:rPr>
          <w:fldChar w:fldCharType="end"/>
        </w:r>
      </w:hyperlink>
    </w:p>
    <w:p w14:paraId="4CD18110" w14:textId="5B0D372F" w:rsidR="004474EF" w:rsidRPr="00D62E3A" w:rsidRDefault="00374A86">
      <w:pPr>
        <w:pStyle w:val="TM1"/>
        <w:rPr>
          <w:rFonts w:asciiTheme="minorHAnsi" w:eastAsiaTheme="minorEastAsia" w:hAnsiTheme="minorHAnsi" w:cstheme="minorBidi"/>
          <w:i/>
          <w:noProof/>
          <w:lang w:eastAsia="fr-FR"/>
        </w:rPr>
      </w:pPr>
      <w:hyperlink w:anchor="_Toc516735691" w:history="1">
        <w:r w:rsidR="004474EF" w:rsidRPr="00D62E3A">
          <w:rPr>
            <w:rStyle w:val="Lienhypertexte"/>
            <w:rFonts w:cs="Arial"/>
            <w:i/>
            <w:noProof/>
          </w:rPr>
          <w:t>Sous-Sous Activité B3.3. Accompagnement des PGR.</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_Toc516735691 \h </w:instrText>
        </w:r>
        <w:r w:rsidRPr="00D62E3A">
          <w:rPr>
            <w:i/>
            <w:noProof/>
            <w:webHidden/>
          </w:rPr>
        </w:r>
        <w:r w:rsidRPr="00D62E3A">
          <w:rPr>
            <w:i/>
            <w:noProof/>
            <w:webHidden/>
          </w:rPr>
          <w:fldChar w:fldCharType="separate"/>
        </w:r>
        <w:r w:rsidR="003A793E">
          <w:rPr>
            <w:i/>
            <w:noProof/>
            <w:webHidden/>
          </w:rPr>
          <w:t>28</w:t>
        </w:r>
        <w:r w:rsidRPr="00D62E3A">
          <w:rPr>
            <w:i/>
            <w:noProof/>
            <w:webHidden/>
          </w:rPr>
          <w:fldChar w:fldCharType="end"/>
        </w:r>
      </w:hyperlink>
    </w:p>
    <w:p w14:paraId="1C512D23" w14:textId="250AE563" w:rsidR="004474EF" w:rsidRPr="00D62E3A" w:rsidRDefault="00374A86">
      <w:pPr>
        <w:pStyle w:val="TM1"/>
        <w:rPr>
          <w:rFonts w:asciiTheme="minorHAnsi" w:eastAsiaTheme="minorEastAsia" w:hAnsiTheme="minorHAnsi" w:cstheme="minorBidi"/>
          <w:i/>
          <w:noProof/>
          <w:lang w:eastAsia="fr-FR"/>
        </w:rPr>
      </w:pPr>
      <w:hyperlink w:anchor="_Toc516735692" w:history="1">
        <w:r w:rsidR="004474EF" w:rsidRPr="00D62E3A">
          <w:rPr>
            <w:rStyle w:val="Lienhypertexte"/>
            <w:i/>
            <w:noProof/>
          </w:rPr>
          <w:t>Changements de B3.</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_Toc516735692 \h </w:instrText>
        </w:r>
        <w:r w:rsidRPr="00D62E3A">
          <w:rPr>
            <w:i/>
            <w:noProof/>
            <w:webHidden/>
          </w:rPr>
        </w:r>
        <w:r w:rsidRPr="00D62E3A">
          <w:rPr>
            <w:i/>
            <w:noProof/>
            <w:webHidden/>
          </w:rPr>
          <w:fldChar w:fldCharType="separate"/>
        </w:r>
        <w:r w:rsidR="003A793E">
          <w:rPr>
            <w:i/>
            <w:noProof/>
            <w:webHidden/>
          </w:rPr>
          <w:t>28</w:t>
        </w:r>
        <w:r w:rsidRPr="00D62E3A">
          <w:rPr>
            <w:i/>
            <w:noProof/>
            <w:webHidden/>
          </w:rPr>
          <w:fldChar w:fldCharType="end"/>
        </w:r>
      </w:hyperlink>
    </w:p>
    <w:p w14:paraId="713D67E3" w14:textId="2E0EBC3E" w:rsidR="004474EF" w:rsidRPr="00D62E3A" w:rsidRDefault="00374A86">
      <w:pPr>
        <w:pStyle w:val="TM1"/>
        <w:rPr>
          <w:rFonts w:asciiTheme="minorHAnsi" w:eastAsiaTheme="minorEastAsia" w:hAnsiTheme="minorHAnsi" w:cstheme="minorBidi"/>
          <w:i/>
          <w:noProof/>
          <w:lang w:eastAsia="fr-FR"/>
        </w:rPr>
      </w:pPr>
      <w:hyperlink w:anchor="_Toc516735693" w:history="1">
        <w:r w:rsidR="004474EF" w:rsidRPr="00D62E3A">
          <w:rPr>
            <w:rStyle w:val="Lienhypertexte"/>
            <w:i/>
            <w:noProof/>
          </w:rPr>
          <w:t xml:space="preserve">Sous activité </w:t>
        </w:r>
        <w:r w:rsidR="004474EF" w:rsidRPr="00D62E3A">
          <w:rPr>
            <w:rStyle w:val="Lienhypertexte"/>
            <w:i/>
            <w:noProof/>
            <w:lang w:val="fr-BE"/>
          </w:rPr>
          <w:t xml:space="preserve">B.4 </w:t>
        </w:r>
        <w:r w:rsidR="004474EF" w:rsidRPr="00D62E3A">
          <w:rPr>
            <w:rStyle w:val="Lienhypertexte"/>
            <w:rFonts w:cs="Arial"/>
            <w:i/>
            <w:noProof/>
          </w:rPr>
          <w:t>Identification des points noirs routiers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_Toc516735693 \h </w:instrText>
        </w:r>
        <w:r w:rsidRPr="00D62E3A">
          <w:rPr>
            <w:i/>
            <w:noProof/>
            <w:webHidden/>
          </w:rPr>
        </w:r>
        <w:r w:rsidRPr="00D62E3A">
          <w:rPr>
            <w:i/>
            <w:noProof/>
            <w:webHidden/>
          </w:rPr>
          <w:fldChar w:fldCharType="separate"/>
        </w:r>
        <w:r w:rsidR="003A793E">
          <w:rPr>
            <w:i/>
            <w:noProof/>
            <w:webHidden/>
          </w:rPr>
          <w:t>28</w:t>
        </w:r>
        <w:r w:rsidRPr="00D62E3A">
          <w:rPr>
            <w:i/>
            <w:noProof/>
            <w:webHidden/>
          </w:rPr>
          <w:fldChar w:fldCharType="end"/>
        </w:r>
      </w:hyperlink>
    </w:p>
    <w:p w14:paraId="5BC756F0" w14:textId="06584F9F" w:rsidR="004474EF" w:rsidRPr="00D62E3A" w:rsidRDefault="00374A86">
      <w:pPr>
        <w:pStyle w:val="TM1"/>
        <w:rPr>
          <w:rFonts w:asciiTheme="minorHAnsi" w:eastAsiaTheme="minorEastAsia" w:hAnsiTheme="minorHAnsi" w:cstheme="minorBidi"/>
          <w:i/>
          <w:noProof/>
          <w:lang w:eastAsia="fr-FR"/>
        </w:rPr>
      </w:pPr>
      <w:hyperlink w:anchor="_Toc516735694" w:history="1">
        <w:r w:rsidR="004474EF" w:rsidRPr="00D62E3A">
          <w:rPr>
            <w:rStyle w:val="Lienhypertexte"/>
            <w:i/>
            <w:noProof/>
          </w:rPr>
          <w:t>Changements de B4</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_Toc516735694 \h </w:instrText>
        </w:r>
        <w:r w:rsidRPr="00D62E3A">
          <w:rPr>
            <w:i/>
            <w:noProof/>
            <w:webHidden/>
          </w:rPr>
        </w:r>
        <w:r w:rsidRPr="00D62E3A">
          <w:rPr>
            <w:i/>
            <w:noProof/>
            <w:webHidden/>
          </w:rPr>
          <w:fldChar w:fldCharType="separate"/>
        </w:r>
        <w:r w:rsidR="003A793E">
          <w:rPr>
            <w:i/>
            <w:noProof/>
            <w:webHidden/>
          </w:rPr>
          <w:t>28</w:t>
        </w:r>
        <w:r w:rsidRPr="00D62E3A">
          <w:rPr>
            <w:i/>
            <w:noProof/>
            <w:webHidden/>
          </w:rPr>
          <w:fldChar w:fldCharType="end"/>
        </w:r>
      </w:hyperlink>
    </w:p>
    <w:p w14:paraId="095F2F8D" w14:textId="04F349FA" w:rsidR="004474EF" w:rsidRPr="00D62E3A" w:rsidRDefault="00374A86">
      <w:pPr>
        <w:pStyle w:val="TM1"/>
        <w:rPr>
          <w:rFonts w:asciiTheme="minorHAnsi" w:eastAsiaTheme="minorEastAsia" w:hAnsiTheme="minorHAnsi" w:cstheme="minorBidi"/>
          <w:i/>
          <w:noProof/>
          <w:lang w:eastAsia="fr-FR"/>
        </w:rPr>
      </w:pPr>
      <w:hyperlink w:anchor="_Toc516735695" w:history="1">
        <w:r w:rsidR="004474EF" w:rsidRPr="00D62E3A">
          <w:rPr>
            <w:rStyle w:val="Lienhypertexte"/>
            <w:i/>
            <w:noProof/>
          </w:rPr>
          <w:t>Risques de B4</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_Toc516735695 \h </w:instrText>
        </w:r>
        <w:r w:rsidRPr="00D62E3A">
          <w:rPr>
            <w:i/>
            <w:noProof/>
            <w:webHidden/>
          </w:rPr>
        </w:r>
        <w:r w:rsidRPr="00D62E3A">
          <w:rPr>
            <w:i/>
            <w:noProof/>
            <w:webHidden/>
          </w:rPr>
          <w:fldChar w:fldCharType="separate"/>
        </w:r>
        <w:r w:rsidR="003A793E">
          <w:rPr>
            <w:i/>
            <w:noProof/>
            <w:webHidden/>
          </w:rPr>
          <w:t>28</w:t>
        </w:r>
        <w:r w:rsidRPr="00D62E3A">
          <w:rPr>
            <w:i/>
            <w:noProof/>
            <w:webHidden/>
          </w:rPr>
          <w:fldChar w:fldCharType="end"/>
        </w:r>
      </w:hyperlink>
    </w:p>
    <w:p w14:paraId="23AFD917" w14:textId="0469ACAD" w:rsidR="004474EF" w:rsidRPr="00D62E3A" w:rsidRDefault="00374A86">
      <w:pPr>
        <w:pStyle w:val="TM1"/>
        <w:rPr>
          <w:rFonts w:asciiTheme="minorHAnsi" w:eastAsiaTheme="minorEastAsia" w:hAnsiTheme="minorHAnsi" w:cstheme="minorBidi"/>
          <w:i/>
          <w:noProof/>
          <w:lang w:eastAsia="fr-FR"/>
        </w:rPr>
      </w:pPr>
      <w:hyperlink w:anchor="_Toc516735696" w:history="1">
        <w:r w:rsidR="004474EF" w:rsidRPr="00D62E3A">
          <w:rPr>
            <w:rStyle w:val="Lienhypertexte"/>
            <w:i/>
            <w:noProof/>
          </w:rPr>
          <w:t xml:space="preserve">Sous activité </w:t>
        </w:r>
        <w:r w:rsidR="004474EF" w:rsidRPr="00D62E3A">
          <w:rPr>
            <w:rStyle w:val="Lienhypertexte"/>
            <w:i/>
            <w:noProof/>
            <w:lang w:val="fr-BE"/>
          </w:rPr>
          <w:t>B.5 Clarification de la situation foncière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_Toc516735696 \h </w:instrText>
        </w:r>
        <w:r w:rsidRPr="00D62E3A">
          <w:rPr>
            <w:i/>
            <w:noProof/>
            <w:webHidden/>
          </w:rPr>
        </w:r>
        <w:r w:rsidRPr="00D62E3A">
          <w:rPr>
            <w:i/>
            <w:noProof/>
            <w:webHidden/>
          </w:rPr>
          <w:fldChar w:fldCharType="separate"/>
        </w:r>
        <w:r w:rsidR="003A793E">
          <w:rPr>
            <w:i/>
            <w:noProof/>
            <w:webHidden/>
          </w:rPr>
          <w:t>29</w:t>
        </w:r>
        <w:r w:rsidRPr="00D62E3A">
          <w:rPr>
            <w:i/>
            <w:noProof/>
            <w:webHidden/>
          </w:rPr>
          <w:fldChar w:fldCharType="end"/>
        </w:r>
      </w:hyperlink>
    </w:p>
    <w:p w14:paraId="2C2808EB" w14:textId="65122CCE" w:rsidR="004474EF" w:rsidRPr="00D62E3A" w:rsidRDefault="00374A86">
      <w:pPr>
        <w:pStyle w:val="TM1"/>
        <w:rPr>
          <w:rFonts w:asciiTheme="minorHAnsi" w:eastAsiaTheme="minorEastAsia" w:hAnsiTheme="minorHAnsi" w:cstheme="minorBidi"/>
          <w:i/>
          <w:noProof/>
          <w:lang w:eastAsia="fr-FR"/>
        </w:rPr>
      </w:pPr>
      <w:hyperlink w:anchor="_Toc516735697" w:history="1">
        <w:r w:rsidR="004474EF" w:rsidRPr="00D62E3A">
          <w:rPr>
            <w:rStyle w:val="Lienhypertexte"/>
            <w:i/>
            <w:noProof/>
          </w:rPr>
          <w:t>Changements de B5</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_Toc516735697 \h </w:instrText>
        </w:r>
        <w:r w:rsidRPr="00D62E3A">
          <w:rPr>
            <w:i/>
            <w:noProof/>
            <w:webHidden/>
          </w:rPr>
        </w:r>
        <w:r w:rsidRPr="00D62E3A">
          <w:rPr>
            <w:i/>
            <w:noProof/>
            <w:webHidden/>
          </w:rPr>
          <w:fldChar w:fldCharType="separate"/>
        </w:r>
        <w:r w:rsidR="003A793E">
          <w:rPr>
            <w:i/>
            <w:noProof/>
            <w:webHidden/>
          </w:rPr>
          <w:t>29</w:t>
        </w:r>
        <w:r w:rsidRPr="00D62E3A">
          <w:rPr>
            <w:i/>
            <w:noProof/>
            <w:webHidden/>
          </w:rPr>
          <w:fldChar w:fldCharType="end"/>
        </w:r>
      </w:hyperlink>
    </w:p>
    <w:p w14:paraId="16EAF6BE" w14:textId="054DD160" w:rsidR="004474EF" w:rsidRPr="00D62E3A" w:rsidRDefault="00374A86">
      <w:pPr>
        <w:pStyle w:val="TM1"/>
        <w:rPr>
          <w:rFonts w:asciiTheme="minorHAnsi" w:eastAsiaTheme="minorEastAsia" w:hAnsiTheme="minorHAnsi" w:cstheme="minorBidi"/>
          <w:i/>
          <w:noProof/>
          <w:lang w:eastAsia="fr-FR"/>
        </w:rPr>
      </w:pPr>
      <w:hyperlink w:anchor="_Toc516735698" w:history="1">
        <w:r w:rsidR="004474EF" w:rsidRPr="00D62E3A">
          <w:rPr>
            <w:rStyle w:val="Lienhypertexte"/>
            <w:i/>
            <w:noProof/>
          </w:rPr>
          <w:t xml:space="preserve">Sous activité </w:t>
        </w:r>
        <w:r w:rsidR="004474EF" w:rsidRPr="00D62E3A">
          <w:rPr>
            <w:rStyle w:val="Lienhypertexte"/>
            <w:i/>
            <w:noProof/>
            <w:lang w:val="fr-BE"/>
          </w:rPr>
          <w:t>B.6 Etablissement d’une base de données pour le suivi-évaluation</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_Toc516735698 \h </w:instrText>
        </w:r>
        <w:r w:rsidRPr="00D62E3A">
          <w:rPr>
            <w:i/>
            <w:noProof/>
            <w:webHidden/>
          </w:rPr>
        </w:r>
        <w:r w:rsidRPr="00D62E3A">
          <w:rPr>
            <w:i/>
            <w:noProof/>
            <w:webHidden/>
          </w:rPr>
          <w:fldChar w:fldCharType="separate"/>
        </w:r>
        <w:r w:rsidR="003A793E">
          <w:rPr>
            <w:i/>
            <w:noProof/>
            <w:webHidden/>
          </w:rPr>
          <w:t>29</w:t>
        </w:r>
        <w:r w:rsidRPr="00D62E3A">
          <w:rPr>
            <w:i/>
            <w:noProof/>
            <w:webHidden/>
          </w:rPr>
          <w:fldChar w:fldCharType="end"/>
        </w:r>
      </w:hyperlink>
    </w:p>
    <w:p w14:paraId="4F08828E" w14:textId="156610FE" w:rsidR="004474EF" w:rsidRPr="00D62E3A" w:rsidRDefault="00374A86">
      <w:pPr>
        <w:pStyle w:val="TM1"/>
        <w:rPr>
          <w:rFonts w:asciiTheme="minorHAnsi" w:eastAsiaTheme="minorEastAsia" w:hAnsiTheme="minorHAnsi" w:cstheme="minorBidi"/>
          <w:i/>
          <w:noProof/>
          <w:lang w:eastAsia="fr-FR"/>
        </w:rPr>
      </w:pPr>
      <w:hyperlink w:anchor="_Toc516735699" w:history="1">
        <w:r w:rsidR="004474EF" w:rsidRPr="00D62E3A">
          <w:rPr>
            <w:rStyle w:val="Lienhypertexte"/>
            <w:i/>
            <w:noProof/>
          </w:rPr>
          <w:t>Risques de B6.</w:t>
        </w:r>
        <w:r w:rsidR="004474EF" w:rsidRPr="00D62E3A">
          <w:rPr>
            <w:i/>
            <w:noProof/>
            <w:webHidden/>
          </w:rPr>
          <w:tab/>
        </w:r>
        <w:r w:rsidRPr="00D62E3A">
          <w:rPr>
            <w:i/>
            <w:noProof/>
            <w:webHidden/>
          </w:rPr>
          <w:fldChar w:fldCharType="begin"/>
        </w:r>
        <w:r w:rsidR="004474EF" w:rsidRPr="00D62E3A">
          <w:rPr>
            <w:i/>
            <w:noProof/>
            <w:webHidden/>
          </w:rPr>
          <w:instrText xml:space="preserve"> PAGEREF _Toc516735699 \h </w:instrText>
        </w:r>
        <w:r w:rsidRPr="00D62E3A">
          <w:rPr>
            <w:i/>
            <w:noProof/>
            <w:webHidden/>
          </w:rPr>
        </w:r>
        <w:r w:rsidRPr="00D62E3A">
          <w:rPr>
            <w:i/>
            <w:noProof/>
            <w:webHidden/>
          </w:rPr>
          <w:fldChar w:fldCharType="separate"/>
        </w:r>
        <w:r w:rsidR="003A793E">
          <w:rPr>
            <w:i/>
            <w:noProof/>
            <w:webHidden/>
          </w:rPr>
          <w:t>29</w:t>
        </w:r>
        <w:r w:rsidRPr="00D62E3A">
          <w:rPr>
            <w:i/>
            <w:noProof/>
            <w:webHidden/>
          </w:rPr>
          <w:fldChar w:fldCharType="end"/>
        </w:r>
      </w:hyperlink>
    </w:p>
    <w:p w14:paraId="14856FE2" w14:textId="07A68DD5" w:rsidR="004474EF" w:rsidRPr="00D62E3A" w:rsidRDefault="00374A86">
      <w:pPr>
        <w:pStyle w:val="TM3"/>
        <w:rPr>
          <w:rFonts w:asciiTheme="minorHAnsi" w:eastAsiaTheme="minorEastAsia" w:hAnsiTheme="minorHAnsi" w:cstheme="minorBidi"/>
          <w:i/>
          <w:noProof/>
          <w:lang w:eastAsia="fr-FR"/>
        </w:rPr>
      </w:pPr>
      <w:hyperlink w:anchor="_Toc516735700" w:history="1">
        <w:r w:rsidR="004474EF" w:rsidRPr="00D62E3A">
          <w:rPr>
            <w:rStyle w:val="Lienhypertexte"/>
            <w:i/>
            <w:noProof/>
          </w:rPr>
          <w:t>2.2.3</w:t>
        </w:r>
        <w:r w:rsidR="004474EF" w:rsidRPr="00D62E3A">
          <w:rPr>
            <w:rFonts w:asciiTheme="minorHAnsi" w:eastAsiaTheme="minorEastAsia" w:hAnsiTheme="minorHAnsi" w:cstheme="minorBidi"/>
            <w:i/>
            <w:noProof/>
            <w:lang w:eastAsia="fr-FR"/>
          </w:rPr>
          <w:tab/>
        </w:r>
        <w:r w:rsidR="004474EF" w:rsidRPr="00D62E3A">
          <w:rPr>
            <w:rStyle w:val="Lienhypertexte"/>
            <w:i/>
            <w:noProof/>
          </w:rPr>
          <w:t>R3 : Les productions issues de la filière B.E sont améliorées, en quantité et en qualité dans le sous-lot 3B</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_Toc516735700 \h </w:instrText>
        </w:r>
        <w:r w:rsidRPr="00D62E3A">
          <w:rPr>
            <w:i/>
            <w:noProof/>
            <w:webHidden/>
          </w:rPr>
        </w:r>
        <w:r w:rsidRPr="00D62E3A">
          <w:rPr>
            <w:i/>
            <w:noProof/>
            <w:webHidden/>
          </w:rPr>
          <w:fldChar w:fldCharType="separate"/>
        </w:r>
        <w:r w:rsidR="003A793E">
          <w:rPr>
            <w:i/>
            <w:noProof/>
            <w:webHidden/>
          </w:rPr>
          <w:t>30</w:t>
        </w:r>
        <w:r w:rsidRPr="00D62E3A">
          <w:rPr>
            <w:i/>
            <w:noProof/>
            <w:webHidden/>
          </w:rPr>
          <w:fldChar w:fldCharType="end"/>
        </w:r>
      </w:hyperlink>
    </w:p>
    <w:p w14:paraId="5E21F2F6" w14:textId="1B9BE8A4" w:rsidR="004474EF" w:rsidRPr="00D62E3A" w:rsidRDefault="00374A86">
      <w:pPr>
        <w:pStyle w:val="TM1"/>
        <w:rPr>
          <w:rFonts w:asciiTheme="minorHAnsi" w:eastAsiaTheme="minorEastAsia" w:hAnsiTheme="minorHAnsi" w:cstheme="minorBidi"/>
          <w:i/>
          <w:noProof/>
          <w:lang w:eastAsia="fr-FR"/>
        </w:rPr>
      </w:pPr>
      <w:hyperlink w:anchor="_Toc516735701" w:history="1">
        <w:r w:rsidR="004474EF" w:rsidRPr="00D62E3A">
          <w:rPr>
            <w:rStyle w:val="Lienhypertexte"/>
            <w:i/>
            <w:noProof/>
          </w:rPr>
          <w:t>Indicateurs du R3</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_Toc516735701 \h </w:instrText>
        </w:r>
        <w:r w:rsidRPr="00D62E3A">
          <w:rPr>
            <w:i/>
            <w:noProof/>
            <w:webHidden/>
          </w:rPr>
        </w:r>
        <w:r w:rsidRPr="00D62E3A">
          <w:rPr>
            <w:i/>
            <w:noProof/>
            <w:webHidden/>
          </w:rPr>
          <w:fldChar w:fldCharType="separate"/>
        </w:r>
        <w:r w:rsidR="003A793E">
          <w:rPr>
            <w:i/>
            <w:noProof/>
            <w:webHidden/>
          </w:rPr>
          <w:t>30</w:t>
        </w:r>
        <w:r w:rsidRPr="00D62E3A">
          <w:rPr>
            <w:i/>
            <w:noProof/>
            <w:webHidden/>
          </w:rPr>
          <w:fldChar w:fldCharType="end"/>
        </w:r>
      </w:hyperlink>
    </w:p>
    <w:p w14:paraId="5772BA9B" w14:textId="4738A143" w:rsidR="004474EF" w:rsidRPr="00D62E3A" w:rsidRDefault="00374A86">
      <w:pPr>
        <w:pStyle w:val="TM1"/>
        <w:rPr>
          <w:rFonts w:asciiTheme="minorHAnsi" w:eastAsiaTheme="minorEastAsia" w:hAnsiTheme="minorHAnsi" w:cstheme="minorBidi"/>
          <w:i/>
          <w:noProof/>
          <w:lang w:eastAsia="fr-FR"/>
        </w:rPr>
      </w:pPr>
      <w:hyperlink w:anchor="_Toc516735702" w:history="1">
        <w:r w:rsidR="004474EF" w:rsidRPr="00D62E3A">
          <w:rPr>
            <w:rStyle w:val="Lienhypertexte"/>
            <w:i/>
            <w:noProof/>
          </w:rPr>
          <w:t>Principaux acquis du R3 sur la période concernée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_Toc516735702 \h </w:instrText>
        </w:r>
        <w:r w:rsidRPr="00D62E3A">
          <w:rPr>
            <w:i/>
            <w:noProof/>
            <w:webHidden/>
          </w:rPr>
        </w:r>
        <w:r w:rsidRPr="00D62E3A">
          <w:rPr>
            <w:i/>
            <w:noProof/>
            <w:webHidden/>
          </w:rPr>
          <w:fldChar w:fldCharType="separate"/>
        </w:r>
        <w:r w:rsidR="003A793E">
          <w:rPr>
            <w:i/>
            <w:noProof/>
            <w:webHidden/>
          </w:rPr>
          <w:t>30</w:t>
        </w:r>
        <w:r w:rsidRPr="00D62E3A">
          <w:rPr>
            <w:i/>
            <w:noProof/>
            <w:webHidden/>
          </w:rPr>
          <w:fldChar w:fldCharType="end"/>
        </w:r>
      </w:hyperlink>
    </w:p>
    <w:p w14:paraId="676DB415" w14:textId="628F5E54" w:rsidR="004474EF" w:rsidRPr="00D62E3A" w:rsidRDefault="00374A86">
      <w:pPr>
        <w:pStyle w:val="TM1"/>
        <w:rPr>
          <w:rFonts w:asciiTheme="minorHAnsi" w:eastAsiaTheme="minorEastAsia" w:hAnsiTheme="minorHAnsi" w:cstheme="minorBidi"/>
          <w:i/>
          <w:noProof/>
          <w:lang w:eastAsia="fr-FR"/>
        </w:rPr>
      </w:pPr>
      <w:hyperlink w:anchor="_Toc516735703" w:history="1">
        <w:r w:rsidR="004474EF" w:rsidRPr="00D62E3A">
          <w:rPr>
            <w:rStyle w:val="Lienhypertexte"/>
            <w:rFonts w:cs="Arial"/>
            <w:i/>
            <w:iCs/>
            <w:noProof/>
            <w:lang w:val="fr-BE"/>
          </w:rPr>
          <w:t>Activité C : Reboisement et gestion durable des plantations. (</w:t>
        </w:r>
        <w:r w:rsidR="004474EF" w:rsidRPr="00D62E3A">
          <w:rPr>
            <w:rStyle w:val="Lienhypertexte"/>
            <w:i/>
            <w:iCs/>
            <w:noProof/>
            <w:lang w:val="fr-BE"/>
          </w:rPr>
          <w:t>2 sous activités et 4 sous-sous activités)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_Toc516735703 \h </w:instrText>
        </w:r>
        <w:r w:rsidRPr="00D62E3A">
          <w:rPr>
            <w:i/>
            <w:noProof/>
            <w:webHidden/>
          </w:rPr>
        </w:r>
        <w:r w:rsidRPr="00D62E3A">
          <w:rPr>
            <w:i/>
            <w:noProof/>
            <w:webHidden/>
          </w:rPr>
          <w:fldChar w:fldCharType="separate"/>
        </w:r>
        <w:r w:rsidR="003A793E">
          <w:rPr>
            <w:i/>
            <w:noProof/>
            <w:webHidden/>
          </w:rPr>
          <w:t>31</w:t>
        </w:r>
        <w:r w:rsidRPr="00D62E3A">
          <w:rPr>
            <w:i/>
            <w:noProof/>
            <w:webHidden/>
          </w:rPr>
          <w:fldChar w:fldCharType="end"/>
        </w:r>
      </w:hyperlink>
    </w:p>
    <w:p w14:paraId="76A2796B" w14:textId="3122B84C" w:rsidR="004474EF" w:rsidRPr="00D62E3A" w:rsidRDefault="00374A86">
      <w:pPr>
        <w:pStyle w:val="TM1"/>
        <w:rPr>
          <w:rFonts w:asciiTheme="minorHAnsi" w:eastAsiaTheme="minorEastAsia" w:hAnsiTheme="minorHAnsi" w:cstheme="minorBidi"/>
          <w:i/>
          <w:noProof/>
          <w:lang w:eastAsia="fr-FR"/>
        </w:rPr>
      </w:pPr>
      <w:hyperlink w:anchor="_Toc516735704" w:history="1">
        <w:r w:rsidR="004474EF" w:rsidRPr="00D62E3A">
          <w:rPr>
            <w:rStyle w:val="Lienhypertexte"/>
            <w:i/>
            <w:noProof/>
          </w:rPr>
          <w:t xml:space="preserve">Sous activité </w:t>
        </w:r>
        <w:r w:rsidR="004474EF" w:rsidRPr="00D62E3A">
          <w:rPr>
            <w:rStyle w:val="Lienhypertexte"/>
            <w:rFonts w:cs="Arial"/>
            <w:i/>
            <w:noProof/>
          </w:rPr>
          <w:t>C1 Renforcement des capacités techniques des acteurs du reboisement</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_Toc516735704 \h </w:instrText>
        </w:r>
        <w:r w:rsidRPr="00D62E3A">
          <w:rPr>
            <w:i/>
            <w:noProof/>
            <w:webHidden/>
          </w:rPr>
        </w:r>
        <w:r w:rsidRPr="00D62E3A">
          <w:rPr>
            <w:i/>
            <w:noProof/>
            <w:webHidden/>
          </w:rPr>
          <w:fldChar w:fldCharType="separate"/>
        </w:r>
        <w:r w:rsidR="003A793E">
          <w:rPr>
            <w:i/>
            <w:noProof/>
            <w:webHidden/>
          </w:rPr>
          <w:t>31</w:t>
        </w:r>
        <w:r w:rsidRPr="00D62E3A">
          <w:rPr>
            <w:i/>
            <w:noProof/>
            <w:webHidden/>
          </w:rPr>
          <w:fldChar w:fldCharType="end"/>
        </w:r>
      </w:hyperlink>
    </w:p>
    <w:p w14:paraId="5218FE5F" w14:textId="1C051826" w:rsidR="004474EF" w:rsidRPr="00D62E3A" w:rsidRDefault="00374A86">
      <w:pPr>
        <w:pStyle w:val="TM1"/>
        <w:rPr>
          <w:rFonts w:asciiTheme="minorHAnsi" w:eastAsiaTheme="minorEastAsia" w:hAnsiTheme="minorHAnsi" w:cstheme="minorBidi"/>
          <w:i/>
          <w:noProof/>
          <w:lang w:eastAsia="fr-FR"/>
        </w:rPr>
      </w:pPr>
      <w:hyperlink w:anchor="_Toc516735705" w:history="1">
        <w:r w:rsidR="004474EF" w:rsidRPr="00D62E3A">
          <w:rPr>
            <w:rStyle w:val="Lienhypertexte"/>
            <w:rFonts w:cs="Arial"/>
            <w:i/>
            <w:noProof/>
          </w:rPr>
          <w:t>Sous-Sous Activité C1.1 Formation aux techniques sylvicoles.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_Toc516735705 \h </w:instrText>
        </w:r>
        <w:r w:rsidRPr="00D62E3A">
          <w:rPr>
            <w:i/>
            <w:noProof/>
            <w:webHidden/>
          </w:rPr>
        </w:r>
        <w:r w:rsidRPr="00D62E3A">
          <w:rPr>
            <w:i/>
            <w:noProof/>
            <w:webHidden/>
          </w:rPr>
          <w:fldChar w:fldCharType="separate"/>
        </w:r>
        <w:r w:rsidR="003A793E">
          <w:rPr>
            <w:i/>
            <w:noProof/>
            <w:webHidden/>
          </w:rPr>
          <w:t>31</w:t>
        </w:r>
        <w:r w:rsidRPr="00D62E3A">
          <w:rPr>
            <w:i/>
            <w:noProof/>
            <w:webHidden/>
          </w:rPr>
          <w:fldChar w:fldCharType="end"/>
        </w:r>
      </w:hyperlink>
    </w:p>
    <w:p w14:paraId="23E37022" w14:textId="0A7C29CC" w:rsidR="004474EF" w:rsidRPr="00D62E3A" w:rsidRDefault="00374A86">
      <w:pPr>
        <w:pStyle w:val="TM1"/>
        <w:rPr>
          <w:rFonts w:asciiTheme="minorHAnsi" w:eastAsiaTheme="minorEastAsia" w:hAnsiTheme="minorHAnsi" w:cstheme="minorBidi"/>
          <w:i/>
          <w:noProof/>
          <w:lang w:eastAsia="fr-FR"/>
        </w:rPr>
      </w:pPr>
      <w:hyperlink w:anchor="_Toc516735706" w:history="1">
        <w:r w:rsidR="004474EF" w:rsidRPr="00D62E3A">
          <w:rPr>
            <w:rStyle w:val="Lienhypertexte"/>
            <w:rFonts w:cs="Arial"/>
            <w:i/>
            <w:noProof/>
          </w:rPr>
          <w:t>Sous-Sous Activité C1.2 Adaptation de la fertilisation aux conditions de reboisement</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_Toc516735706 \h </w:instrText>
        </w:r>
        <w:r w:rsidRPr="00D62E3A">
          <w:rPr>
            <w:i/>
            <w:noProof/>
            <w:webHidden/>
          </w:rPr>
        </w:r>
        <w:r w:rsidRPr="00D62E3A">
          <w:rPr>
            <w:i/>
            <w:noProof/>
            <w:webHidden/>
          </w:rPr>
          <w:fldChar w:fldCharType="separate"/>
        </w:r>
        <w:r w:rsidR="003A793E">
          <w:rPr>
            <w:i/>
            <w:noProof/>
            <w:webHidden/>
          </w:rPr>
          <w:t>31</w:t>
        </w:r>
        <w:r w:rsidRPr="00D62E3A">
          <w:rPr>
            <w:i/>
            <w:noProof/>
            <w:webHidden/>
          </w:rPr>
          <w:fldChar w:fldCharType="end"/>
        </w:r>
      </w:hyperlink>
    </w:p>
    <w:p w14:paraId="67519839" w14:textId="585C2F3B" w:rsidR="004474EF" w:rsidRPr="00D62E3A" w:rsidRDefault="00374A86">
      <w:pPr>
        <w:pStyle w:val="TM1"/>
        <w:rPr>
          <w:rFonts w:asciiTheme="minorHAnsi" w:eastAsiaTheme="minorEastAsia" w:hAnsiTheme="minorHAnsi" w:cstheme="minorBidi"/>
          <w:i/>
          <w:noProof/>
          <w:lang w:eastAsia="fr-FR"/>
        </w:rPr>
      </w:pPr>
      <w:hyperlink w:anchor="_Toc516735707" w:history="1">
        <w:r w:rsidR="004474EF" w:rsidRPr="00D62E3A">
          <w:rPr>
            <w:rStyle w:val="Lienhypertexte"/>
            <w:i/>
            <w:noProof/>
          </w:rPr>
          <w:t>Changements de C1.</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_Toc516735707 \h </w:instrText>
        </w:r>
        <w:r w:rsidRPr="00D62E3A">
          <w:rPr>
            <w:i/>
            <w:noProof/>
            <w:webHidden/>
          </w:rPr>
        </w:r>
        <w:r w:rsidRPr="00D62E3A">
          <w:rPr>
            <w:i/>
            <w:noProof/>
            <w:webHidden/>
          </w:rPr>
          <w:fldChar w:fldCharType="separate"/>
        </w:r>
        <w:r w:rsidR="003A793E">
          <w:rPr>
            <w:i/>
            <w:noProof/>
            <w:webHidden/>
          </w:rPr>
          <w:t>32</w:t>
        </w:r>
        <w:r w:rsidRPr="00D62E3A">
          <w:rPr>
            <w:i/>
            <w:noProof/>
            <w:webHidden/>
          </w:rPr>
          <w:fldChar w:fldCharType="end"/>
        </w:r>
      </w:hyperlink>
    </w:p>
    <w:p w14:paraId="4049B4AC" w14:textId="638CC625" w:rsidR="004474EF" w:rsidRPr="00D62E3A" w:rsidRDefault="00374A86">
      <w:pPr>
        <w:pStyle w:val="TM1"/>
        <w:rPr>
          <w:rFonts w:asciiTheme="minorHAnsi" w:eastAsiaTheme="minorEastAsia" w:hAnsiTheme="minorHAnsi" w:cstheme="minorBidi"/>
          <w:i/>
          <w:noProof/>
          <w:lang w:eastAsia="fr-FR"/>
        </w:rPr>
      </w:pPr>
      <w:hyperlink w:anchor="_Toc516735708" w:history="1">
        <w:r w:rsidR="004474EF" w:rsidRPr="00D62E3A">
          <w:rPr>
            <w:rStyle w:val="Lienhypertexte"/>
            <w:i/>
            <w:noProof/>
          </w:rPr>
          <w:t>Sous activité C2 Accompagnement des reboisements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_Toc516735708 \h </w:instrText>
        </w:r>
        <w:r w:rsidRPr="00D62E3A">
          <w:rPr>
            <w:i/>
            <w:noProof/>
            <w:webHidden/>
          </w:rPr>
        </w:r>
        <w:r w:rsidRPr="00D62E3A">
          <w:rPr>
            <w:i/>
            <w:noProof/>
            <w:webHidden/>
          </w:rPr>
          <w:fldChar w:fldCharType="separate"/>
        </w:r>
        <w:r w:rsidR="003A793E">
          <w:rPr>
            <w:i/>
            <w:noProof/>
            <w:webHidden/>
          </w:rPr>
          <w:t>33</w:t>
        </w:r>
        <w:r w:rsidRPr="00D62E3A">
          <w:rPr>
            <w:i/>
            <w:noProof/>
            <w:webHidden/>
          </w:rPr>
          <w:fldChar w:fldCharType="end"/>
        </w:r>
      </w:hyperlink>
    </w:p>
    <w:p w14:paraId="66A50EE3" w14:textId="2A9A5FDF" w:rsidR="004474EF" w:rsidRPr="00D62E3A" w:rsidRDefault="00374A86">
      <w:pPr>
        <w:pStyle w:val="TM1"/>
        <w:rPr>
          <w:rFonts w:asciiTheme="minorHAnsi" w:eastAsiaTheme="minorEastAsia" w:hAnsiTheme="minorHAnsi" w:cstheme="minorBidi"/>
          <w:i/>
          <w:noProof/>
          <w:lang w:eastAsia="fr-FR"/>
        </w:rPr>
      </w:pPr>
      <w:hyperlink w:anchor="_Toc516735709" w:history="1">
        <w:r w:rsidR="004474EF" w:rsidRPr="00D62E3A">
          <w:rPr>
            <w:rStyle w:val="Lienhypertexte"/>
            <w:i/>
            <w:noProof/>
          </w:rPr>
          <w:t>Changements de C2.</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_Toc516735709 \h </w:instrText>
        </w:r>
        <w:r w:rsidRPr="00D62E3A">
          <w:rPr>
            <w:i/>
            <w:noProof/>
            <w:webHidden/>
          </w:rPr>
        </w:r>
        <w:r w:rsidRPr="00D62E3A">
          <w:rPr>
            <w:i/>
            <w:noProof/>
            <w:webHidden/>
          </w:rPr>
          <w:fldChar w:fldCharType="separate"/>
        </w:r>
        <w:r w:rsidR="003A793E">
          <w:rPr>
            <w:i/>
            <w:noProof/>
            <w:webHidden/>
          </w:rPr>
          <w:t>33</w:t>
        </w:r>
        <w:r w:rsidRPr="00D62E3A">
          <w:rPr>
            <w:i/>
            <w:noProof/>
            <w:webHidden/>
          </w:rPr>
          <w:fldChar w:fldCharType="end"/>
        </w:r>
      </w:hyperlink>
    </w:p>
    <w:p w14:paraId="65390396" w14:textId="7F5CAD19" w:rsidR="004474EF" w:rsidRPr="00D62E3A" w:rsidRDefault="00374A86">
      <w:pPr>
        <w:pStyle w:val="TM1"/>
        <w:rPr>
          <w:rFonts w:asciiTheme="minorHAnsi" w:eastAsiaTheme="minorEastAsia" w:hAnsiTheme="minorHAnsi" w:cstheme="minorBidi"/>
          <w:i/>
          <w:noProof/>
          <w:lang w:eastAsia="fr-FR"/>
        </w:rPr>
      </w:pPr>
      <w:hyperlink w:anchor="_Toc516735710" w:history="1">
        <w:r w:rsidR="004474EF" w:rsidRPr="00D62E3A">
          <w:rPr>
            <w:rStyle w:val="Lienhypertexte"/>
            <w:i/>
            <w:noProof/>
          </w:rPr>
          <w:t>Risques de C2.</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_Toc516735710 \h </w:instrText>
        </w:r>
        <w:r w:rsidRPr="00D62E3A">
          <w:rPr>
            <w:i/>
            <w:noProof/>
            <w:webHidden/>
          </w:rPr>
        </w:r>
        <w:r w:rsidRPr="00D62E3A">
          <w:rPr>
            <w:i/>
            <w:noProof/>
            <w:webHidden/>
          </w:rPr>
          <w:fldChar w:fldCharType="separate"/>
        </w:r>
        <w:r w:rsidR="003A793E">
          <w:rPr>
            <w:i/>
            <w:noProof/>
            <w:webHidden/>
          </w:rPr>
          <w:t>33</w:t>
        </w:r>
        <w:r w:rsidRPr="00D62E3A">
          <w:rPr>
            <w:i/>
            <w:noProof/>
            <w:webHidden/>
          </w:rPr>
          <w:fldChar w:fldCharType="end"/>
        </w:r>
      </w:hyperlink>
    </w:p>
    <w:p w14:paraId="574B8BA0" w14:textId="2169960A" w:rsidR="004474EF" w:rsidRPr="00D62E3A" w:rsidRDefault="00374A86">
      <w:pPr>
        <w:pStyle w:val="TM1"/>
        <w:rPr>
          <w:rFonts w:asciiTheme="minorHAnsi" w:eastAsiaTheme="minorEastAsia" w:hAnsiTheme="minorHAnsi" w:cstheme="minorBidi"/>
          <w:i/>
          <w:noProof/>
          <w:lang w:eastAsia="fr-FR"/>
        </w:rPr>
      </w:pPr>
      <w:hyperlink w:anchor="_Toc516735711" w:history="1">
        <w:r w:rsidR="004474EF" w:rsidRPr="00D62E3A">
          <w:rPr>
            <w:rStyle w:val="Lienhypertexte"/>
            <w:rFonts w:cs="Arial"/>
            <w:i/>
            <w:iCs/>
            <w:noProof/>
            <w:lang w:val="fr-BE"/>
          </w:rPr>
          <w:t>Activité D : Amélioration des rendements de la carbonisation. (</w:t>
        </w:r>
        <w:r w:rsidR="004474EF" w:rsidRPr="00D62E3A">
          <w:rPr>
            <w:rStyle w:val="Lienhypertexte"/>
            <w:i/>
            <w:iCs/>
            <w:noProof/>
            <w:lang w:val="fr-BE"/>
          </w:rPr>
          <w:t>3 sous activités et 11 sous-sous activités).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_Toc516735711 \h </w:instrText>
        </w:r>
        <w:r w:rsidRPr="00D62E3A">
          <w:rPr>
            <w:i/>
            <w:noProof/>
            <w:webHidden/>
          </w:rPr>
        </w:r>
        <w:r w:rsidRPr="00D62E3A">
          <w:rPr>
            <w:i/>
            <w:noProof/>
            <w:webHidden/>
          </w:rPr>
          <w:fldChar w:fldCharType="separate"/>
        </w:r>
        <w:r w:rsidR="003A793E">
          <w:rPr>
            <w:i/>
            <w:noProof/>
            <w:webHidden/>
          </w:rPr>
          <w:t>34</w:t>
        </w:r>
        <w:r w:rsidRPr="00D62E3A">
          <w:rPr>
            <w:i/>
            <w:noProof/>
            <w:webHidden/>
          </w:rPr>
          <w:fldChar w:fldCharType="end"/>
        </w:r>
      </w:hyperlink>
    </w:p>
    <w:p w14:paraId="083855D1" w14:textId="6AADBE25" w:rsidR="004474EF" w:rsidRPr="00D62E3A" w:rsidRDefault="00374A86">
      <w:pPr>
        <w:pStyle w:val="TM1"/>
        <w:rPr>
          <w:rFonts w:asciiTheme="minorHAnsi" w:eastAsiaTheme="minorEastAsia" w:hAnsiTheme="minorHAnsi" w:cstheme="minorBidi"/>
          <w:i/>
          <w:noProof/>
          <w:lang w:eastAsia="fr-FR"/>
        </w:rPr>
      </w:pPr>
      <w:hyperlink w:anchor="_Toc516735712" w:history="1">
        <w:r w:rsidR="004474EF" w:rsidRPr="00D62E3A">
          <w:rPr>
            <w:rStyle w:val="Lienhypertexte"/>
            <w:i/>
            <w:noProof/>
          </w:rPr>
          <w:t>Sous activité D1 Renforcement des capacités techniques des acteurs de carbonisation</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_Toc516735712 \h </w:instrText>
        </w:r>
        <w:r w:rsidRPr="00D62E3A">
          <w:rPr>
            <w:i/>
            <w:noProof/>
            <w:webHidden/>
          </w:rPr>
        </w:r>
        <w:r w:rsidRPr="00D62E3A">
          <w:rPr>
            <w:i/>
            <w:noProof/>
            <w:webHidden/>
          </w:rPr>
          <w:fldChar w:fldCharType="separate"/>
        </w:r>
        <w:r w:rsidR="003A793E">
          <w:rPr>
            <w:i/>
            <w:noProof/>
            <w:webHidden/>
          </w:rPr>
          <w:t>34</w:t>
        </w:r>
        <w:r w:rsidRPr="00D62E3A">
          <w:rPr>
            <w:i/>
            <w:noProof/>
            <w:webHidden/>
          </w:rPr>
          <w:fldChar w:fldCharType="end"/>
        </w:r>
      </w:hyperlink>
    </w:p>
    <w:p w14:paraId="7440DA7C" w14:textId="26647A58" w:rsidR="004474EF" w:rsidRPr="00D62E3A" w:rsidRDefault="00374A86">
      <w:pPr>
        <w:pStyle w:val="TM1"/>
        <w:rPr>
          <w:rFonts w:asciiTheme="minorHAnsi" w:eastAsiaTheme="minorEastAsia" w:hAnsiTheme="minorHAnsi" w:cstheme="minorBidi"/>
          <w:i/>
          <w:noProof/>
          <w:lang w:eastAsia="fr-FR"/>
        </w:rPr>
      </w:pPr>
      <w:hyperlink w:anchor="_Toc516735713" w:history="1">
        <w:r w:rsidR="004474EF" w:rsidRPr="00D62E3A">
          <w:rPr>
            <w:rStyle w:val="Lienhypertexte"/>
            <w:rFonts w:cs="Arial"/>
            <w:i/>
            <w:noProof/>
          </w:rPr>
          <w:t>Sous-Sous Activité D1.2 O</w:t>
        </w:r>
        <w:r w:rsidR="004474EF" w:rsidRPr="00D62E3A">
          <w:rPr>
            <w:rStyle w:val="Lienhypertexte"/>
            <w:rFonts w:cs="Arial"/>
            <w:i/>
            <w:noProof/>
            <w:lang w:eastAsia="fr-FR"/>
          </w:rPr>
          <w:t>rganisation des formations à la carbonisation améliorée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_Toc516735713 \h </w:instrText>
        </w:r>
        <w:r w:rsidRPr="00D62E3A">
          <w:rPr>
            <w:i/>
            <w:noProof/>
            <w:webHidden/>
          </w:rPr>
        </w:r>
        <w:r w:rsidRPr="00D62E3A">
          <w:rPr>
            <w:i/>
            <w:noProof/>
            <w:webHidden/>
          </w:rPr>
          <w:fldChar w:fldCharType="separate"/>
        </w:r>
        <w:r w:rsidR="003A793E">
          <w:rPr>
            <w:i/>
            <w:noProof/>
            <w:webHidden/>
          </w:rPr>
          <w:t>34</w:t>
        </w:r>
        <w:r w:rsidRPr="00D62E3A">
          <w:rPr>
            <w:i/>
            <w:noProof/>
            <w:webHidden/>
          </w:rPr>
          <w:fldChar w:fldCharType="end"/>
        </w:r>
      </w:hyperlink>
    </w:p>
    <w:p w14:paraId="770AC3A6" w14:textId="77B640D5" w:rsidR="004474EF" w:rsidRPr="00D62E3A" w:rsidRDefault="00374A86">
      <w:pPr>
        <w:pStyle w:val="TM1"/>
        <w:rPr>
          <w:rFonts w:asciiTheme="minorHAnsi" w:eastAsiaTheme="minorEastAsia" w:hAnsiTheme="minorHAnsi" w:cstheme="minorBidi"/>
          <w:i/>
          <w:noProof/>
          <w:lang w:eastAsia="fr-FR"/>
        </w:rPr>
      </w:pPr>
      <w:hyperlink w:anchor="_Toc516735714" w:history="1">
        <w:r w:rsidR="004474EF" w:rsidRPr="00D62E3A">
          <w:rPr>
            <w:rStyle w:val="Lienhypertexte"/>
            <w:rFonts w:cs="Arial"/>
            <w:i/>
            <w:noProof/>
          </w:rPr>
          <w:t>Sous-Sous Activité D1.5 Guide pratique de carbonisation</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_Toc516735714 \h </w:instrText>
        </w:r>
        <w:r w:rsidRPr="00D62E3A">
          <w:rPr>
            <w:i/>
            <w:noProof/>
            <w:webHidden/>
          </w:rPr>
        </w:r>
        <w:r w:rsidRPr="00D62E3A">
          <w:rPr>
            <w:i/>
            <w:noProof/>
            <w:webHidden/>
          </w:rPr>
          <w:fldChar w:fldCharType="separate"/>
        </w:r>
        <w:r w:rsidR="003A793E">
          <w:rPr>
            <w:i/>
            <w:noProof/>
            <w:webHidden/>
          </w:rPr>
          <w:t>37</w:t>
        </w:r>
        <w:r w:rsidRPr="00D62E3A">
          <w:rPr>
            <w:i/>
            <w:noProof/>
            <w:webHidden/>
          </w:rPr>
          <w:fldChar w:fldCharType="end"/>
        </w:r>
      </w:hyperlink>
    </w:p>
    <w:p w14:paraId="7300BA34" w14:textId="25E2146E" w:rsidR="004474EF" w:rsidRPr="00D62E3A" w:rsidRDefault="00374A86">
      <w:pPr>
        <w:pStyle w:val="TM1"/>
        <w:rPr>
          <w:rFonts w:asciiTheme="minorHAnsi" w:eastAsiaTheme="minorEastAsia" w:hAnsiTheme="minorHAnsi" w:cstheme="minorBidi"/>
          <w:i/>
          <w:noProof/>
          <w:lang w:eastAsia="fr-FR"/>
        </w:rPr>
      </w:pPr>
      <w:hyperlink w:anchor="_Toc516735715" w:history="1">
        <w:r w:rsidR="004474EF" w:rsidRPr="00D62E3A">
          <w:rPr>
            <w:rStyle w:val="Lienhypertexte"/>
            <w:i/>
            <w:noProof/>
          </w:rPr>
          <w:t>Changements de D1.</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_Toc516735715 \h </w:instrText>
        </w:r>
        <w:r w:rsidRPr="00D62E3A">
          <w:rPr>
            <w:i/>
            <w:noProof/>
            <w:webHidden/>
          </w:rPr>
        </w:r>
        <w:r w:rsidRPr="00D62E3A">
          <w:rPr>
            <w:i/>
            <w:noProof/>
            <w:webHidden/>
          </w:rPr>
          <w:fldChar w:fldCharType="separate"/>
        </w:r>
        <w:r w:rsidR="003A793E">
          <w:rPr>
            <w:i/>
            <w:noProof/>
            <w:webHidden/>
          </w:rPr>
          <w:t>38</w:t>
        </w:r>
        <w:r w:rsidRPr="00D62E3A">
          <w:rPr>
            <w:i/>
            <w:noProof/>
            <w:webHidden/>
          </w:rPr>
          <w:fldChar w:fldCharType="end"/>
        </w:r>
      </w:hyperlink>
    </w:p>
    <w:p w14:paraId="7DF44350" w14:textId="6D368CE9" w:rsidR="004474EF" w:rsidRPr="00D62E3A" w:rsidRDefault="00374A86">
      <w:pPr>
        <w:pStyle w:val="TM1"/>
        <w:rPr>
          <w:rFonts w:asciiTheme="minorHAnsi" w:eastAsiaTheme="minorEastAsia" w:hAnsiTheme="minorHAnsi" w:cstheme="minorBidi"/>
          <w:i/>
          <w:noProof/>
          <w:lang w:eastAsia="fr-FR"/>
        </w:rPr>
      </w:pPr>
      <w:hyperlink w:anchor="_Toc516735716" w:history="1">
        <w:r w:rsidR="004474EF" w:rsidRPr="00D62E3A">
          <w:rPr>
            <w:rStyle w:val="Lienhypertexte"/>
            <w:i/>
            <w:noProof/>
          </w:rPr>
          <w:t>Risques de D1.</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_Toc516735716 \h </w:instrText>
        </w:r>
        <w:r w:rsidRPr="00D62E3A">
          <w:rPr>
            <w:i/>
            <w:noProof/>
            <w:webHidden/>
          </w:rPr>
        </w:r>
        <w:r w:rsidRPr="00D62E3A">
          <w:rPr>
            <w:i/>
            <w:noProof/>
            <w:webHidden/>
          </w:rPr>
          <w:fldChar w:fldCharType="separate"/>
        </w:r>
        <w:r w:rsidR="003A793E">
          <w:rPr>
            <w:i/>
            <w:noProof/>
            <w:webHidden/>
          </w:rPr>
          <w:t>38</w:t>
        </w:r>
        <w:r w:rsidRPr="00D62E3A">
          <w:rPr>
            <w:i/>
            <w:noProof/>
            <w:webHidden/>
          </w:rPr>
          <w:fldChar w:fldCharType="end"/>
        </w:r>
      </w:hyperlink>
    </w:p>
    <w:p w14:paraId="1EC75FF5" w14:textId="60C8B563" w:rsidR="004474EF" w:rsidRPr="00D62E3A" w:rsidRDefault="00374A86">
      <w:pPr>
        <w:pStyle w:val="TM1"/>
        <w:rPr>
          <w:rFonts w:asciiTheme="minorHAnsi" w:eastAsiaTheme="minorEastAsia" w:hAnsiTheme="minorHAnsi" w:cstheme="minorBidi"/>
          <w:i/>
          <w:noProof/>
          <w:lang w:eastAsia="fr-FR"/>
        </w:rPr>
      </w:pPr>
      <w:hyperlink w:anchor="_Toc516735717" w:history="1">
        <w:r w:rsidR="004474EF" w:rsidRPr="00D62E3A">
          <w:rPr>
            <w:rStyle w:val="Lienhypertexte"/>
            <w:i/>
            <w:noProof/>
          </w:rPr>
          <w:t>Sous activité D2 Diminution du gaspillage énergétique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_Toc516735717 \h </w:instrText>
        </w:r>
        <w:r w:rsidRPr="00D62E3A">
          <w:rPr>
            <w:i/>
            <w:noProof/>
            <w:webHidden/>
          </w:rPr>
        </w:r>
        <w:r w:rsidRPr="00D62E3A">
          <w:rPr>
            <w:i/>
            <w:noProof/>
            <w:webHidden/>
          </w:rPr>
          <w:fldChar w:fldCharType="separate"/>
        </w:r>
        <w:r w:rsidR="003A793E">
          <w:rPr>
            <w:i/>
            <w:noProof/>
            <w:webHidden/>
          </w:rPr>
          <w:t>39</w:t>
        </w:r>
        <w:r w:rsidRPr="00D62E3A">
          <w:rPr>
            <w:i/>
            <w:noProof/>
            <w:webHidden/>
          </w:rPr>
          <w:fldChar w:fldCharType="end"/>
        </w:r>
      </w:hyperlink>
    </w:p>
    <w:p w14:paraId="61B8F246" w14:textId="0EE382CA" w:rsidR="004474EF" w:rsidRPr="00D62E3A" w:rsidRDefault="00374A86">
      <w:pPr>
        <w:pStyle w:val="TM1"/>
        <w:rPr>
          <w:rFonts w:asciiTheme="minorHAnsi" w:eastAsiaTheme="minorEastAsia" w:hAnsiTheme="minorHAnsi" w:cstheme="minorBidi"/>
          <w:i/>
          <w:noProof/>
          <w:lang w:eastAsia="fr-FR"/>
        </w:rPr>
      </w:pPr>
      <w:hyperlink w:anchor="_Toc516735718" w:history="1">
        <w:r w:rsidR="004474EF" w:rsidRPr="00D62E3A">
          <w:rPr>
            <w:rStyle w:val="Lienhypertexte"/>
            <w:i/>
            <w:noProof/>
          </w:rPr>
          <w:t>Sous activité D3 Identification de l’origine des charbons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_Toc516735718 \h </w:instrText>
        </w:r>
        <w:r w:rsidRPr="00D62E3A">
          <w:rPr>
            <w:i/>
            <w:noProof/>
            <w:webHidden/>
          </w:rPr>
        </w:r>
        <w:r w:rsidRPr="00D62E3A">
          <w:rPr>
            <w:i/>
            <w:noProof/>
            <w:webHidden/>
          </w:rPr>
          <w:fldChar w:fldCharType="separate"/>
        </w:r>
        <w:r w:rsidR="003A793E">
          <w:rPr>
            <w:i/>
            <w:noProof/>
            <w:webHidden/>
          </w:rPr>
          <w:t>39</w:t>
        </w:r>
        <w:r w:rsidRPr="00D62E3A">
          <w:rPr>
            <w:i/>
            <w:noProof/>
            <w:webHidden/>
          </w:rPr>
          <w:fldChar w:fldCharType="end"/>
        </w:r>
      </w:hyperlink>
    </w:p>
    <w:p w14:paraId="0F335115" w14:textId="491D4178" w:rsidR="004474EF" w:rsidRPr="00D62E3A" w:rsidRDefault="00374A86">
      <w:pPr>
        <w:pStyle w:val="TM1"/>
        <w:rPr>
          <w:rFonts w:asciiTheme="minorHAnsi" w:eastAsiaTheme="minorEastAsia" w:hAnsiTheme="minorHAnsi" w:cstheme="minorBidi"/>
          <w:i/>
          <w:noProof/>
          <w:lang w:eastAsia="fr-FR"/>
        </w:rPr>
      </w:pPr>
      <w:hyperlink w:anchor="_Toc516735719" w:history="1">
        <w:r w:rsidR="004474EF" w:rsidRPr="00D62E3A">
          <w:rPr>
            <w:rStyle w:val="Lienhypertexte"/>
            <w:rFonts w:cs="Arial"/>
            <w:i/>
            <w:iCs/>
            <w:noProof/>
            <w:lang w:val="fr-BE"/>
          </w:rPr>
          <w:t>Activité E : Diffusion de foyers améliorés. (</w:t>
        </w:r>
        <w:r w:rsidR="004474EF" w:rsidRPr="00D62E3A">
          <w:rPr>
            <w:rStyle w:val="Lienhypertexte"/>
            <w:i/>
            <w:iCs/>
            <w:noProof/>
            <w:lang w:val="fr-BE"/>
          </w:rPr>
          <w:t>3 sous activités et 2 sous-sous activités)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_Toc516735719 \h </w:instrText>
        </w:r>
        <w:r w:rsidRPr="00D62E3A">
          <w:rPr>
            <w:i/>
            <w:noProof/>
            <w:webHidden/>
          </w:rPr>
        </w:r>
        <w:r w:rsidRPr="00D62E3A">
          <w:rPr>
            <w:i/>
            <w:noProof/>
            <w:webHidden/>
          </w:rPr>
          <w:fldChar w:fldCharType="separate"/>
        </w:r>
        <w:r w:rsidR="003A793E">
          <w:rPr>
            <w:i/>
            <w:noProof/>
            <w:webHidden/>
          </w:rPr>
          <w:t>41</w:t>
        </w:r>
        <w:r w:rsidRPr="00D62E3A">
          <w:rPr>
            <w:i/>
            <w:noProof/>
            <w:webHidden/>
          </w:rPr>
          <w:fldChar w:fldCharType="end"/>
        </w:r>
      </w:hyperlink>
    </w:p>
    <w:p w14:paraId="3EBA4A73" w14:textId="02657A61" w:rsidR="004474EF" w:rsidRPr="00D62E3A" w:rsidRDefault="00374A86">
      <w:pPr>
        <w:pStyle w:val="TM1"/>
        <w:rPr>
          <w:rFonts w:asciiTheme="minorHAnsi" w:eastAsiaTheme="minorEastAsia" w:hAnsiTheme="minorHAnsi" w:cstheme="minorBidi"/>
          <w:i/>
          <w:noProof/>
          <w:lang w:eastAsia="fr-FR"/>
        </w:rPr>
      </w:pPr>
      <w:hyperlink w:anchor="_Toc516735720" w:history="1">
        <w:r w:rsidR="004474EF" w:rsidRPr="00D62E3A">
          <w:rPr>
            <w:rStyle w:val="Lienhypertexte"/>
            <w:i/>
            <w:noProof/>
          </w:rPr>
          <w:t>Sous activité E2 Renforcement technique des producteurs de Foyers améliorés.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_Toc516735720 \h </w:instrText>
        </w:r>
        <w:r w:rsidRPr="00D62E3A">
          <w:rPr>
            <w:i/>
            <w:noProof/>
            <w:webHidden/>
          </w:rPr>
        </w:r>
        <w:r w:rsidRPr="00D62E3A">
          <w:rPr>
            <w:i/>
            <w:noProof/>
            <w:webHidden/>
          </w:rPr>
          <w:fldChar w:fldCharType="separate"/>
        </w:r>
        <w:r w:rsidR="003A793E">
          <w:rPr>
            <w:i/>
            <w:noProof/>
            <w:webHidden/>
          </w:rPr>
          <w:t>41</w:t>
        </w:r>
        <w:r w:rsidRPr="00D62E3A">
          <w:rPr>
            <w:i/>
            <w:noProof/>
            <w:webHidden/>
          </w:rPr>
          <w:fldChar w:fldCharType="end"/>
        </w:r>
      </w:hyperlink>
    </w:p>
    <w:p w14:paraId="0BC703FC" w14:textId="0A14904B" w:rsidR="004474EF" w:rsidRPr="00D62E3A" w:rsidRDefault="00374A86">
      <w:pPr>
        <w:pStyle w:val="TM1"/>
        <w:rPr>
          <w:rFonts w:asciiTheme="minorHAnsi" w:eastAsiaTheme="minorEastAsia" w:hAnsiTheme="minorHAnsi" w:cstheme="minorBidi"/>
          <w:i/>
          <w:noProof/>
          <w:lang w:eastAsia="fr-FR"/>
        </w:rPr>
      </w:pPr>
      <w:hyperlink w:anchor="_Toc516735721" w:history="1">
        <w:r w:rsidR="004474EF" w:rsidRPr="00D62E3A">
          <w:rPr>
            <w:rStyle w:val="Lienhypertexte"/>
            <w:i/>
            <w:noProof/>
          </w:rPr>
          <w:t>Sous activité E3 Programme de vulgarisation des foyers améliorés.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_Toc516735721 \h </w:instrText>
        </w:r>
        <w:r w:rsidRPr="00D62E3A">
          <w:rPr>
            <w:i/>
            <w:noProof/>
            <w:webHidden/>
          </w:rPr>
        </w:r>
        <w:r w:rsidRPr="00D62E3A">
          <w:rPr>
            <w:i/>
            <w:noProof/>
            <w:webHidden/>
          </w:rPr>
          <w:fldChar w:fldCharType="separate"/>
        </w:r>
        <w:r w:rsidR="003A793E">
          <w:rPr>
            <w:i/>
            <w:noProof/>
            <w:webHidden/>
          </w:rPr>
          <w:t>41</w:t>
        </w:r>
        <w:r w:rsidRPr="00D62E3A">
          <w:rPr>
            <w:i/>
            <w:noProof/>
            <w:webHidden/>
          </w:rPr>
          <w:fldChar w:fldCharType="end"/>
        </w:r>
      </w:hyperlink>
    </w:p>
    <w:p w14:paraId="6CF084BB" w14:textId="51F03170" w:rsidR="004474EF" w:rsidRPr="00D62E3A" w:rsidRDefault="00374A86">
      <w:pPr>
        <w:pStyle w:val="TM2"/>
        <w:rPr>
          <w:rFonts w:asciiTheme="minorHAnsi" w:eastAsiaTheme="minorEastAsia" w:hAnsiTheme="minorHAnsi" w:cstheme="minorBidi"/>
          <w:lang w:eastAsia="fr-FR"/>
        </w:rPr>
      </w:pPr>
      <w:hyperlink w:anchor="_Toc516735722" w:history="1">
        <w:r w:rsidR="004474EF" w:rsidRPr="00D62E3A">
          <w:rPr>
            <w:rStyle w:val="Lienhypertexte"/>
          </w:rPr>
          <w:t>2.3</w:t>
        </w:r>
        <w:r w:rsidR="004474EF" w:rsidRPr="00D62E3A">
          <w:rPr>
            <w:rFonts w:asciiTheme="minorHAnsi" w:eastAsiaTheme="minorEastAsia" w:hAnsiTheme="minorHAnsi" w:cstheme="minorBidi"/>
            <w:lang w:eastAsia="fr-FR"/>
          </w:rPr>
          <w:tab/>
        </w:r>
        <w:r w:rsidR="004474EF" w:rsidRPr="00D62E3A">
          <w:rPr>
            <w:rStyle w:val="Lienhypertexte"/>
          </w:rPr>
          <w:t>Pas de changement du cadre logique.</w:t>
        </w:r>
        <w:r w:rsidR="004474EF" w:rsidRPr="00D62E3A">
          <w:rPr>
            <w:webHidden/>
          </w:rPr>
          <w:tab/>
        </w:r>
        <w:r w:rsidRPr="00D62E3A">
          <w:rPr>
            <w:webHidden/>
          </w:rPr>
          <w:fldChar w:fldCharType="begin"/>
        </w:r>
        <w:r w:rsidR="004474EF" w:rsidRPr="00D62E3A">
          <w:rPr>
            <w:webHidden/>
          </w:rPr>
          <w:instrText xml:space="preserve"> PAGEREF _Toc516735722 \h </w:instrText>
        </w:r>
        <w:r w:rsidRPr="00D62E3A">
          <w:rPr>
            <w:webHidden/>
          </w:rPr>
        </w:r>
        <w:r w:rsidRPr="00D62E3A">
          <w:rPr>
            <w:webHidden/>
          </w:rPr>
          <w:fldChar w:fldCharType="separate"/>
        </w:r>
        <w:r w:rsidR="003A793E">
          <w:rPr>
            <w:webHidden/>
          </w:rPr>
          <w:t>42</w:t>
        </w:r>
        <w:r w:rsidRPr="00D62E3A">
          <w:rPr>
            <w:webHidden/>
          </w:rPr>
          <w:fldChar w:fldCharType="end"/>
        </w:r>
      </w:hyperlink>
    </w:p>
    <w:p w14:paraId="6220DDE3" w14:textId="06A57C42" w:rsidR="004474EF" w:rsidRPr="00D62E3A" w:rsidRDefault="00374A86">
      <w:pPr>
        <w:pStyle w:val="TM2"/>
        <w:rPr>
          <w:rFonts w:asciiTheme="minorHAnsi" w:eastAsiaTheme="minorEastAsia" w:hAnsiTheme="minorHAnsi" w:cstheme="minorBidi"/>
          <w:lang w:eastAsia="fr-FR"/>
        </w:rPr>
      </w:pPr>
      <w:hyperlink w:anchor="_Toc516735723" w:history="1">
        <w:r w:rsidR="004474EF" w:rsidRPr="00D62E3A">
          <w:rPr>
            <w:rStyle w:val="Lienhypertexte"/>
          </w:rPr>
          <w:t>2.4</w:t>
        </w:r>
        <w:r w:rsidR="004474EF" w:rsidRPr="00D62E3A">
          <w:rPr>
            <w:rFonts w:asciiTheme="minorHAnsi" w:eastAsiaTheme="minorEastAsia" w:hAnsiTheme="minorHAnsi" w:cstheme="minorBidi"/>
            <w:lang w:eastAsia="fr-FR"/>
          </w:rPr>
          <w:tab/>
        </w:r>
        <w:r w:rsidR="004474EF" w:rsidRPr="00D62E3A">
          <w:rPr>
            <w:rStyle w:val="Lienhypertexte"/>
          </w:rPr>
          <w:t>Plan d’action mis à jour.</w:t>
        </w:r>
        <w:r w:rsidR="004474EF" w:rsidRPr="00D62E3A">
          <w:rPr>
            <w:webHidden/>
          </w:rPr>
          <w:tab/>
        </w:r>
        <w:r w:rsidRPr="00D62E3A">
          <w:rPr>
            <w:webHidden/>
          </w:rPr>
          <w:fldChar w:fldCharType="begin"/>
        </w:r>
        <w:r w:rsidR="004474EF" w:rsidRPr="00D62E3A">
          <w:rPr>
            <w:webHidden/>
          </w:rPr>
          <w:instrText xml:space="preserve"> PAGEREF _Toc516735723 \h </w:instrText>
        </w:r>
        <w:r w:rsidRPr="00D62E3A">
          <w:rPr>
            <w:webHidden/>
          </w:rPr>
        </w:r>
        <w:r w:rsidRPr="00D62E3A">
          <w:rPr>
            <w:webHidden/>
          </w:rPr>
          <w:fldChar w:fldCharType="separate"/>
        </w:r>
        <w:r w:rsidR="003A793E">
          <w:rPr>
            <w:webHidden/>
          </w:rPr>
          <w:t>42</w:t>
        </w:r>
        <w:r w:rsidRPr="00D62E3A">
          <w:rPr>
            <w:webHidden/>
          </w:rPr>
          <w:fldChar w:fldCharType="end"/>
        </w:r>
      </w:hyperlink>
    </w:p>
    <w:p w14:paraId="21ED334B" w14:textId="159CADB8" w:rsidR="004474EF" w:rsidRPr="00D62E3A" w:rsidRDefault="00374A86">
      <w:pPr>
        <w:pStyle w:val="TM2"/>
        <w:rPr>
          <w:rFonts w:asciiTheme="minorHAnsi" w:eastAsiaTheme="minorEastAsia" w:hAnsiTheme="minorHAnsi" w:cstheme="minorBidi"/>
          <w:lang w:eastAsia="fr-FR"/>
        </w:rPr>
      </w:pPr>
      <w:hyperlink w:anchor="_Toc516735724" w:history="1">
        <w:r w:rsidR="004474EF" w:rsidRPr="00D62E3A">
          <w:rPr>
            <w:rStyle w:val="Lienhypertexte"/>
          </w:rPr>
          <w:t>2.5</w:t>
        </w:r>
        <w:r w:rsidR="004474EF" w:rsidRPr="00D62E3A">
          <w:rPr>
            <w:rFonts w:asciiTheme="minorHAnsi" w:eastAsiaTheme="minorEastAsia" w:hAnsiTheme="minorHAnsi" w:cstheme="minorBidi"/>
            <w:lang w:eastAsia="fr-FR"/>
          </w:rPr>
          <w:tab/>
        </w:r>
        <w:r w:rsidR="004474EF" w:rsidRPr="00D62E3A">
          <w:rPr>
            <w:rStyle w:val="Lienhypertexte"/>
          </w:rPr>
          <w:t>Contrats de services pour les actions extérieures de l’Union Européenne</w:t>
        </w:r>
        <w:r w:rsidR="004474EF" w:rsidRPr="00D62E3A">
          <w:rPr>
            <w:webHidden/>
          </w:rPr>
          <w:tab/>
        </w:r>
        <w:r w:rsidRPr="00D62E3A">
          <w:rPr>
            <w:webHidden/>
          </w:rPr>
          <w:fldChar w:fldCharType="begin"/>
        </w:r>
        <w:r w:rsidR="004474EF" w:rsidRPr="00D62E3A">
          <w:rPr>
            <w:webHidden/>
          </w:rPr>
          <w:instrText xml:space="preserve"> PAGEREF _Toc516735724 \h </w:instrText>
        </w:r>
        <w:r w:rsidRPr="00D62E3A">
          <w:rPr>
            <w:webHidden/>
          </w:rPr>
        </w:r>
        <w:r w:rsidRPr="00D62E3A">
          <w:rPr>
            <w:webHidden/>
          </w:rPr>
          <w:fldChar w:fldCharType="separate"/>
        </w:r>
        <w:r w:rsidR="003A793E">
          <w:rPr>
            <w:webHidden/>
          </w:rPr>
          <w:t>46</w:t>
        </w:r>
        <w:r w:rsidRPr="00D62E3A">
          <w:rPr>
            <w:webHidden/>
          </w:rPr>
          <w:fldChar w:fldCharType="end"/>
        </w:r>
      </w:hyperlink>
    </w:p>
    <w:p w14:paraId="23D59851" w14:textId="36C13919" w:rsidR="004474EF" w:rsidRPr="00D62E3A" w:rsidRDefault="00374A86">
      <w:pPr>
        <w:pStyle w:val="TM2"/>
        <w:rPr>
          <w:rFonts w:asciiTheme="minorHAnsi" w:eastAsiaTheme="minorEastAsia" w:hAnsiTheme="minorHAnsi" w:cstheme="minorBidi"/>
          <w:lang w:eastAsia="fr-FR"/>
        </w:rPr>
      </w:pPr>
      <w:hyperlink w:anchor="_Toc516735725" w:history="1">
        <w:r w:rsidR="004474EF" w:rsidRPr="00D62E3A">
          <w:rPr>
            <w:rStyle w:val="Lienhypertexte"/>
          </w:rPr>
          <w:t>2.6</w:t>
        </w:r>
        <w:r w:rsidR="004474EF" w:rsidRPr="00D62E3A">
          <w:rPr>
            <w:rFonts w:asciiTheme="minorHAnsi" w:eastAsiaTheme="minorEastAsia" w:hAnsiTheme="minorHAnsi" w:cstheme="minorBidi"/>
            <w:lang w:eastAsia="fr-FR"/>
          </w:rPr>
          <w:tab/>
        </w:r>
        <w:r w:rsidR="004474EF" w:rsidRPr="00D62E3A">
          <w:rPr>
            <w:rStyle w:val="Lienhypertexte"/>
          </w:rPr>
          <w:t>Gouvernance de l’Action</w:t>
        </w:r>
        <w:r w:rsidR="004474EF" w:rsidRPr="00D62E3A">
          <w:rPr>
            <w:webHidden/>
          </w:rPr>
          <w:tab/>
        </w:r>
        <w:r w:rsidRPr="00D62E3A">
          <w:rPr>
            <w:webHidden/>
          </w:rPr>
          <w:fldChar w:fldCharType="begin"/>
        </w:r>
        <w:r w:rsidR="004474EF" w:rsidRPr="00D62E3A">
          <w:rPr>
            <w:webHidden/>
          </w:rPr>
          <w:instrText xml:space="preserve"> PAGEREF _Toc516735725 \h </w:instrText>
        </w:r>
        <w:r w:rsidRPr="00D62E3A">
          <w:rPr>
            <w:webHidden/>
          </w:rPr>
        </w:r>
        <w:r w:rsidRPr="00D62E3A">
          <w:rPr>
            <w:webHidden/>
          </w:rPr>
          <w:fldChar w:fldCharType="separate"/>
        </w:r>
        <w:r w:rsidR="003A793E">
          <w:rPr>
            <w:webHidden/>
          </w:rPr>
          <w:t>46</w:t>
        </w:r>
        <w:r w:rsidRPr="00D62E3A">
          <w:rPr>
            <w:webHidden/>
          </w:rPr>
          <w:fldChar w:fldCharType="end"/>
        </w:r>
      </w:hyperlink>
    </w:p>
    <w:p w14:paraId="54412D9F" w14:textId="2DB831F9" w:rsidR="004474EF" w:rsidRPr="00D62E3A" w:rsidRDefault="00374A86">
      <w:pPr>
        <w:pStyle w:val="TM3"/>
        <w:rPr>
          <w:rFonts w:asciiTheme="minorHAnsi" w:eastAsiaTheme="minorEastAsia" w:hAnsiTheme="minorHAnsi" w:cstheme="minorBidi"/>
          <w:i/>
          <w:noProof/>
          <w:lang w:eastAsia="fr-FR"/>
        </w:rPr>
      </w:pPr>
      <w:hyperlink w:anchor="_Toc516735726" w:history="1">
        <w:r w:rsidR="004474EF" w:rsidRPr="00D62E3A">
          <w:rPr>
            <w:rStyle w:val="Lienhypertexte"/>
            <w:i/>
            <w:noProof/>
          </w:rPr>
          <w:t>2.6.1</w:t>
        </w:r>
        <w:r w:rsidR="004474EF" w:rsidRPr="00D62E3A">
          <w:rPr>
            <w:rFonts w:asciiTheme="minorHAnsi" w:eastAsiaTheme="minorEastAsia" w:hAnsiTheme="minorHAnsi" w:cstheme="minorBidi"/>
            <w:i/>
            <w:noProof/>
            <w:lang w:eastAsia="fr-FR"/>
          </w:rPr>
          <w:tab/>
        </w:r>
        <w:r w:rsidR="004474EF" w:rsidRPr="00D62E3A">
          <w:rPr>
            <w:rStyle w:val="Lienhypertexte"/>
            <w:i/>
            <w:noProof/>
          </w:rPr>
          <w:t>Comité de pilotage</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_Toc516735726 \h </w:instrText>
        </w:r>
        <w:r w:rsidRPr="00D62E3A">
          <w:rPr>
            <w:i/>
            <w:noProof/>
            <w:webHidden/>
          </w:rPr>
        </w:r>
        <w:r w:rsidRPr="00D62E3A">
          <w:rPr>
            <w:i/>
            <w:noProof/>
            <w:webHidden/>
          </w:rPr>
          <w:fldChar w:fldCharType="separate"/>
        </w:r>
        <w:r w:rsidR="003A793E">
          <w:rPr>
            <w:i/>
            <w:noProof/>
            <w:webHidden/>
          </w:rPr>
          <w:t>47</w:t>
        </w:r>
        <w:r w:rsidRPr="00D62E3A">
          <w:rPr>
            <w:i/>
            <w:noProof/>
            <w:webHidden/>
          </w:rPr>
          <w:fldChar w:fldCharType="end"/>
        </w:r>
      </w:hyperlink>
    </w:p>
    <w:p w14:paraId="63801090" w14:textId="0E61F8A6" w:rsidR="004474EF" w:rsidRPr="00D62E3A" w:rsidRDefault="00374A86">
      <w:pPr>
        <w:pStyle w:val="TM3"/>
        <w:rPr>
          <w:rFonts w:asciiTheme="minorHAnsi" w:eastAsiaTheme="minorEastAsia" w:hAnsiTheme="minorHAnsi" w:cstheme="minorBidi"/>
          <w:i/>
          <w:noProof/>
          <w:lang w:eastAsia="fr-FR"/>
        </w:rPr>
      </w:pPr>
      <w:hyperlink w:anchor="_Toc516735727" w:history="1">
        <w:r w:rsidR="004474EF" w:rsidRPr="00D62E3A">
          <w:rPr>
            <w:rStyle w:val="Lienhypertexte"/>
            <w:i/>
            <w:noProof/>
          </w:rPr>
          <w:t>2.6.2</w:t>
        </w:r>
        <w:r w:rsidR="004474EF" w:rsidRPr="00D62E3A">
          <w:rPr>
            <w:rFonts w:asciiTheme="minorHAnsi" w:eastAsiaTheme="minorEastAsia" w:hAnsiTheme="minorHAnsi" w:cstheme="minorBidi"/>
            <w:i/>
            <w:noProof/>
            <w:lang w:eastAsia="fr-FR"/>
          </w:rPr>
          <w:tab/>
        </w:r>
        <w:r w:rsidR="004474EF" w:rsidRPr="00D62E3A">
          <w:rPr>
            <w:rStyle w:val="Lienhypertexte"/>
            <w:i/>
            <w:noProof/>
          </w:rPr>
          <w:t>Cellule de suivi-évaluation</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_Toc516735727 \h </w:instrText>
        </w:r>
        <w:r w:rsidRPr="00D62E3A">
          <w:rPr>
            <w:i/>
            <w:noProof/>
            <w:webHidden/>
          </w:rPr>
        </w:r>
        <w:r w:rsidRPr="00D62E3A">
          <w:rPr>
            <w:i/>
            <w:noProof/>
            <w:webHidden/>
          </w:rPr>
          <w:fldChar w:fldCharType="separate"/>
        </w:r>
        <w:r w:rsidR="003A793E">
          <w:rPr>
            <w:i/>
            <w:noProof/>
            <w:webHidden/>
          </w:rPr>
          <w:t>47</w:t>
        </w:r>
        <w:r w:rsidRPr="00D62E3A">
          <w:rPr>
            <w:i/>
            <w:noProof/>
            <w:webHidden/>
          </w:rPr>
          <w:fldChar w:fldCharType="end"/>
        </w:r>
      </w:hyperlink>
    </w:p>
    <w:p w14:paraId="4308626B" w14:textId="5F8CADF4" w:rsidR="004474EF" w:rsidRPr="00D62E3A" w:rsidRDefault="00374A86">
      <w:pPr>
        <w:pStyle w:val="TM3"/>
        <w:rPr>
          <w:rFonts w:asciiTheme="minorHAnsi" w:eastAsiaTheme="minorEastAsia" w:hAnsiTheme="minorHAnsi" w:cstheme="minorBidi"/>
          <w:i/>
          <w:noProof/>
          <w:lang w:eastAsia="fr-FR"/>
        </w:rPr>
      </w:pPr>
      <w:hyperlink w:anchor="_Toc516735728" w:history="1">
        <w:r w:rsidR="004474EF" w:rsidRPr="00D62E3A">
          <w:rPr>
            <w:rStyle w:val="Lienhypertexte"/>
            <w:i/>
            <w:noProof/>
          </w:rPr>
          <w:t>2.6.3</w:t>
        </w:r>
        <w:r w:rsidR="004474EF" w:rsidRPr="00D62E3A">
          <w:rPr>
            <w:rFonts w:asciiTheme="minorHAnsi" w:eastAsiaTheme="minorEastAsia" w:hAnsiTheme="minorHAnsi" w:cstheme="minorBidi"/>
            <w:i/>
            <w:noProof/>
            <w:lang w:eastAsia="fr-FR"/>
          </w:rPr>
          <w:tab/>
        </w:r>
        <w:r w:rsidR="004474EF" w:rsidRPr="00D62E3A">
          <w:rPr>
            <w:rStyle w:val="Lienhypertexte"/>
            <w:i/>
            <w:noProof/>
          </w:rPr>
          <w:t>Groupe de responsables d’activités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_Toc516735728 \h </w:instrText>
        </w:r>
        <w:r w:rsidRPr="00D62E3A">
          <w:rPr>
            <w:i/>
            <w:noProof/>
            <w:webHidden/>
          </w:rPr>
        </w:r>
        <w:r w:rsidRPr="00D62E3A">
          <w:rPr>
            <w:i/>
            <w:noProof/>
            <w:webHidden/>
          </w:rPr>
          <w:fldChar w:fldCharType="separate"/>
        </w:r>
        <w:r w:rsidR="003A793E">
          <w:rPr>
            <w:i/>
            <w:noProof/>
            <w:webHidden/>
          </w:rPr>
          <w:t>47</w:t>
        </w:r>
        <w:r w:rsidRPr="00D62E3A">
          <w:rPr>
            <w:i/>
            <w:noProof/>
            <w:webHidden/>
          </w:rPr>
          <w:fldChar w:fldCharType="end"/>
        </w:r>
      </w:hyperlink>
    </w:p>
    <w:p w14:paraId="33B4713F" w14:textId="32FA4594" w:rsidR="004474EF" w:rsidRPr="00D62E3A" w:rsidRDefault="00374A86">
      <w:pPr>
        <w:pStyle w:val="TM1"/>
        <w:rPr>
          <w:rFonts w:asciiTheme="minorHAnsi" w:eastAsiaTheme="minorEastAsia" w:hAnsiTheme="minorHAnsi" w:cstheme="minorBidi"/>
          <w:i/>
          <w:noProof/>
          <w:lang w:eastAsia="fr-FR"/>
        </w:rPr>
      </w:pPr>
      <w:hyperlink w:anchor="_Toc516735729" w:history="1">
        <w:r w:rsidR="004474EF" w:rsidRPr="00D62E3A">
          <w:rPr>
            <w:rStyle w:val="Lienhypertexte"/>
            <w:i/>
            <w:noProof/>
            <w:lang w:val="fr-BE"/>
          </w:rPr>
          <w:t>3</w:t>
        </w:r>
        <w:r w:rsidR="004474EF" w:rsidRPr="00D62E3A">
          <w:rPr>
            <w:rFonts w:asciiTheme="minorHAnsi" w:eastAsiaTheme="minorEastAsia" w:hAnsiTheme="minorHAnsi" w:cstheme="minorBidi"/>
            <w:i/>
            <w:noProof/>
            <w:lang w:eastAsia="fr-FR"/>
          </w:rPr>
          <w:tab/>
        </w:r>
        <w:r w:rsidR="004474EF" w:rsidRPr="00D62E3A">
          <w:rPr>
            <w:rStyle w:val="Lienhypertexte"/>
            <w:i/>
            <w:noProof/>
            <w:lang w:val="fr-BE"/>
          </w:rPr>
          <w:t>Bénéficiaires/entités affiliées et autre coopération</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_Toc516735729 \h </w:instrText>
        </w:r>
        <w:r w:rsidRPr="00D62E3A">
          <w:rPr>
            <w:i/>
            <w:noProof/>
            <w:webHidden/>
          </w:rPr>
        </w:r>
        <w:r w:rsidRPr="00D62E3A">
          <w:rPr>
            <w:i/>
            <w:noProof/>
            <w:webHidden/>
          </w:rPr>
          <w:fldChar w:fldCharType="separate"/>
        </w:r>
        <w:r w:rsidR="003A793E">
          <w:rPr>
            <w:i/>
            <w:noProof/>
            <w:webHidden/>
          </w:rPr>
          <w:t>48</w:t>
        </w:r>
        <w:r w:rsidRPr="00D62E3A">
          <w:rPr>
            <w:i/>
            <w:noProof/>
            <w:webHidden/>
          </w:rPr>
          <w:fldChar w:fldCharType="end"/>
        </w:r>
      </w:hyperlink>
    </w:p>
    <w:p w14:paraId="2C695794" w14:textId="464C13BC" w:rsidR="004474EF" w:rsidRPr="00D62E3A" w:rsidRDefault="00374A86">
      <w:pPr>
        <w:pStyle w:val="TM2"/>
        <w:rPr>
          <w:rFonts w:asciiTheme="minorHAnsi" w:eastAsiaTheme="minorEastAsia" w:hAnsiTheme="minorHAnsi" w:cstheme="minorBidi"/>
          <w:lang w:eastAsia="fr-FR"/>
        </w:rPr>
      </w:pPr>
      <w:hyperlink w:anchor="_Toc516735730" w:history="1">
        <w:r w:rsidR="004474EF" w:rsidRPr="00D62E3A">
          <w:rPr>
            <w:rStyle w:val="Lienhypertexte"/>
          </w:rPr>
          <w:t>3.1</w:t>
        </w:r>
        <w:r w:rsidR="004474EF" w:rsidRPr="00D62E3A">
          <w:rPr>
            <w:rFonts w:asciiTheme="minorHAnsi" w:eastAsiaTheme="minorEastAsia" w:hAnsiTheme="minorHAnsi" w:cstheme="minorBidi"/>
            <w:lang w:eastAsia="fr-FR"/>
          </w:rPr>
          <w:tab/>
        </w:r>
        <w:r w:rsidR="004474EF" w:rsidRPr="00D62E3A">
          <w:rPr>
            <w:rStyle w:val="Lienhypertexte"/>
          </w:rPr>
          <w:t>Evaluation des relations entre les bénéficiaires/entités affiliées de ce contrat de subvention.</w:t>
        </w:r>
        <w:r w:rsidR="004474EF" w:rsidRPr="00D62E3A">
          <w:rPr>
            <w:webHidden/>
          </w:rPr>
          <w:tab/>
        </w:r>
        <w:r w:rsidRPr="00D62E3A">
          <w:rPr>
            <w:webHidden/>
          </w:rPr>
          <w:fldChar w:fldCharType="begin"/>
        </w:r>
        <w:r w:rsidR="004474EF" w:rsidRPr="00D62E3A">
          <w:rPr>
            <w:webHidden/>
          </w:rPr>
          <w:instrText xml:space="preserve"> PAGEREF _Toc516735730 \h </w:instrText>
        </w:r>
        <w:r w:rsidRPr="00D62E3A">
          <w:rPr>
            <w:webHidden/>
          </w:rPr>
        </w:r>
        <w:r w:rsidRPr="00D62E3A">
          <w:rPr>
            <w:webHidden/>
          </w:rPr>
          <w:fldChar w:fldCharType="separate"/>
        </w:r>
        <w:r w:rsidR="003A793E">
          <w:rPr>
            <w:webHidden/>
          </w:rPr>
          <w:t>48</w:t>
        </w:r>
        <w:r w:rsidRPr="00D62E3A">
          <w:rPr>
            <w:webHidden/>
          </w:rPr>
          <w:fldChar w:fldCharType="end"/>
        </w:r>
      </w:hyperlink>
    </w:p>
    <w:p w14:paraId="60518C80" w14:textId="6F9DEC62" w:rsidR="004474EF" w:rsidRPr="00D62E3A" w:rsidRDefault="00374A86">
      <w:pPr>
        <w:pStyle w:val="TM2"/>
        <w:rPr>
          <w:rFonts w:asciiTheme="minorHAnsi" w:eastAsiaTheme="minorEastAsia" w:hAnsiTheme="minorHAnsi" w:cstheme="minorBidi"/>
          <w:lang w:eastAsia="fr-FR"/>
        </w:rPr>
      </w:pPr>
      <w:hyperlink w:anchor="_Toc516735731" w:history="1">
        <w:r w:rsidR="004474EF" w:rsidRPr="00D62E3A">
          <w:rPr>
            <w:rStyle w:val="Lienhypertexte"/>
          </w:rPr>
          <w:t>3.2</w:t>
        </w:r>
        <w:r w:rsidR="004474EF" w:rsidRPr="00D62E3A">
          <w:rPr>
            <w:rFonts w:asciiTheme="minorHAnsi" w:eastAsiaTheme="minorEastAsia" w:hAnsiTheme="minorHAnsi" w:cstheme="minorBidi"/>
            <w:lang w:eastAsia="fr-FR"/>
          </w:rPr>
          <w:tab/>
        </w:r>
        <w:r w:rsidR="004474EF" w:rsidRPr="00D62E3A">
          <w:rPr>
            <w:rStyle w:val="Lienhypertexte"/>
          </w:rPr>
          <w:t>Evaluation des relations entre votre organisation et les autorités publiques dans les pays de l’action?</w:t>
        </w:r>
        <w:r w:rsidR="004474EF" w:rsidRPr="00D62E3A">
          <w:rPr>
            <w:webHidden/>
          </w:rPr>
          <w:tab/>
        </w:r>
        <w:r w:rsidRPr="00D62E3A">
          <w:rPr>
            <w:webHidden/>
          </w:rPr>
          <w:fldChar w:fldCharType="begin"/>
        </w:r>
        <w:r w:rsidR="004474EF" w:rsidRPr="00D62E3A">
          <w:rPr>
            <w:webHidden/>
          </w:rPr>
          <w:instrText xml:space="preserve"> PAGEREF _Toc516735731 \h </w:instrText>
        </w:r>
        <w:r w:rsidRPr="00D62E3A">
          <w:rPr>
            <w:webHidden/>
          </w:rPr>
        </w:r>
        <w:r w:rsidRPr="00D62E3A">
          <w:rPr>
            <w:webHidden/>
          </w:rPr>
          <w:fldChar w:fldCharType="separate"/>
        </w:r>
        <w:r w:rsidR="003A793E">
          <w:rPr>
            <w:webHidden/>
          </w:rPr>
          <w:t>48</w:t>
        </w:r>
        <w:r w:rsidRPr="00D62E3A">
          <w:rPr>
            <w:webHidden/>
          </w:rPr>
          <w:fldChar w:fldCharType="end"/>
        </w:r>
      </w:hyperlink>
    </w:p>
    <w:p w14:paraId="3387EC22" w14:textId="18826AAF" w:rsidR="004474EF" w:rsidRPr="00D62E3A" w:rsidRDefault="00374A86">
      <w:pPr>
        <w:pStyle w:val="TM2"/>
        <w:rPr>
          <w:rFonts w:asciiTheme="minorHAnsi" w:eastAsiaTheme="minorEastAsia" w:hAnsiTheme="minorHAnsi" w:cstheme="minorBidi"/>
          <w:lang w:eastAsia="fr-FR"/>
        </w:rPr>
      </w:pPr>
      <w:hyperlink w:anchor="_Toc516735732" w:history="1">
        <w:r w:rsidR="004474EF" w:rsidRPr="00D62E3A">
          <w:rPr>
            <w:rStyle w:val="Lienhypertexte"/>
          </w:rPr>
          <w:t>3.3</w:t>
        </w:r>
        <w:r w:rsidR="004474EF" w:rsidRPr="00D62E3A">
          <w:rPr>
            <w:rFonts w:asciiTheme="minorHAnsi" w:eastAsiaTheme="minorEastAsia" w:hAnsiTheme="minorHAnsi" w:cstheme="minorBidi"/>
            <w:lang w:eastAsia="fr-FR"/>
          </w:rPr>
          <w:tab/>
        </w:r>
        <w:r w:rsidR="004474EF" w:rsidRPr="00D62E3A">
          <w:rPr>
            <w:rStyle w:val="Lienhypertexte"/>
          </w:rPr>
          <w:t>Relations avec toute autre organisation prenant part à la mise en œuvre de l’action.</w:t>
        </w:r>
        <w:r w:rsidR="004474EF" w:rsidRPr="00D62E3A">
          <w:rPr>
            <w:webHidden/>
          </w:rPr>
          <w:tab/>
        </w:r>
        <w:r w:rsidRPr="00D62E3A">
          <w:rPr>
            <w:webHidden/>
          </w:rPr>
          <w:fldChar w:fldCharType="begin"/>
        </w:r>
        <w:r w:rsidR="004474EF" w:rsidRPr="00D62E3A">
          <w:rPr>
            <w:webHidden/>
          </w:rPr>
          <w:instrText xml:space="preserve"> PAGEREF _Toc516735732 \h </w:instrText>
        </w:r>
        <w:r w:rsidRPr="00D62E3A">
          <w:rPr>
            <w:webHidden/>
          </w:rPr>
        </w:r>
        <w:r w:rsidRPr="00D62E3A">
          <w:rPr>
            <w:webHidden/>
          </w:rPr>
          <w:fldChar w:fldCharType="separate"/>
        </w:r>
        <w:r w:rsidR="003A793E">
          <w:rPr>
            <w:webHidden/>
          </w:rPr>
          <w:t>48</w:t>
        </w:r>
        <w:r w:rsidRPr="00D62E3A">
          <w:rPr>
            <w:webHidden/>
          </w:rPr>
          <w:fldChar w:fldCharType="end"/>
        </w:r>
      </w:hyperlink>
    </w:p>
    <w:p w14:paraId="007AA1D5" w14:textId="5E437172" w:rsidR="004474EF" w:rsidRPr="00D62E3A" w:rsidRDefault="00374A86">
      <w:pPr>
        <w:pStyle w:val="TM2"/>
        <w:rPr>
          <w:rFonts w:asciiTheme="minorHAnsi" w:eastAsiaTheme="minorEastAsia" w:hAnsiTheme="minorHAnsi" w:cstheme="minorBidi"/>
          <w:lang w:eastAsia="fr-FR"/>
        </w:rPr>
      </w:pPr>
      <w:hyperlink w:anchor="_Toc516735733" w:history="1">
        <w:r w:rsidR="004474EF" w:rsidRPr="00D62E3A">
          <w:rPr>
            <w:rStyle w:val="Lienhypertexte"/>
          </w:rPr>
          <w:t>3.4</w:t>
        </w:r>
        <w:r w:rsidR="004474EF" w:rsidRPr="00D62E3A">
          <w:rPr>
            <w:rFonts w:asciiTheme="minorHAnsi" w:eastAsiaTheme="minorEastAsia" w:hAnsiTheme="minorHAnsi" w:cstheme="minorBidi"/>
            <w:lang w:eastAsia="fr-FR"/>
          </w:rPr>
          <w:tab/>
        </w:r>
        <w:r w:rsidR="004474EF" w:rsidRPr="00D62E3A">
          <w:rPr>
            <w:rStyle w:val="Lienhypertexte"/>
          </w:rPr>
          <w:t>Liens et synergies mis en place avec d’autres actions.</w:t>
        </w:r>
        <w:r w:rsidR="004474EF" w:rsidRPr="00D62E3A">
          <w:rPr>
            <w:webHidden/>
          </w:rPr>
          <w:tab/>
        </w:r>
        <w:r w:rsidRPr="00D62E3A">
          <w:rPr>
            <w:webHidden/>
          </w:rPr>
          <w:fldChar w:fldCharType="begin"/>
        </w:r>
        <w:r w:rsidR="004474EF" w:rsidRPr="00D62E3A">
          <w:rPr>
            <w:webHidden/>
          </w:rPr>
          <w:instrText xml:space="preserve"> PAGEREF _Toc516735733 \h </w:instrText>
        </w:r>
        <w:r w:rsidRPr="00D62E3A">
          <w:rPr>
            <w:webHidden/>
          </w:rPr>
        </w:r>
        <w:r w:rsidRPr="00D62E3A">
          <w:rPr>
            <w:webHidden/>
          </w:rPr>
          <w:fldChar w:fldCharType="separate"/>
        </w:r>
        <w:r w:rsidR="003A793E">
          <w:rPr>
            <w:webHidden/>
          </w:rPr>
          <w:t>49</w:t>
        </w:r>
        <w:r w:rsidRPr="00D62E3A">
          <w:rPr>
            <w:webHidden/>
          </w:rPr>
          <w:fldChar w:fldCharType="end"/>
        </w:r>
      </w:hyperlink>
    </w:p>
    <w:p w14:paraId="7B9F14CF" w14:textId="5C641341" w:rsidR="004474EF" w:rsidRPr="00D62E3A" w:rsidRDefault="00374A86">
      <w:pPr>
        <w:pStyle w:val="TM2"/>
        <w:rPr>
          <w:rFonts w:asciiTheme="minorHAnsi" w:eastAsiaTheme="minorEastAsia" w:hAnsiTheme="minorHAnsi" w:cstheme="minorBidi"/>
          <w:lang w:eastAsia="fr-FR"/>
        </w:rPr>
      </w:pPr>
      <w:hyperlink w:anchor="_Toc516735734" w:history="1">
        <w:r w:rsidR="004474EF" w:rsidRPr="00D62E3A">
          <w:rPr>
            <w:rStyle w:val="Lienhypertexte"/>
          </w:rPr>
          <w:t>3.5</w:t>
        </w:r>
        <w:r w:rsidR="004474EF" w:rsidRPr="00D62E3A">
          <w:rPr>
            <w:rFonts w:asciiTheme="minorHAnsi" w:eastAsiaTheme="minorEastAsia" w:hAnsiTheme="minorHAnsi" w:cstheme="minorBidi"/>
            <w:lang w:eastAsia="fr-FR"/>
          </w:rPr>
          <w:tab/>
        </w:r>
        <w:r w:rsidR="004474EF" w:rsidRPr="00D62E3A">
          <w:rPr>
            <w:rStyle w:val="Lienhypertexte"/>
          </w:rPr>
          <w:t>Si votre organisation a reçu précédemment d’autres subventions de l’UE ayant comme objectif d’appuyer le même groupe cible, dans quelle mesure cette action a-t-elle pu renforcer/compléter la/les précédente(s)?</w:t>
        </w:r>
        <w:r w:rsidR="004474EF" w:rsidRPr="00D62E3A">
          <w:rPr>
            <w:webHidden/>
          </w:rPr>
          <w:tab/>
        </w:r>
        <w:r w:rsidRPr="00D62E3A">
          <w:rPr>
            <w:webHidden/>
          </w:rPr>
          <w:fldChar w:fldCharType="begin"/>
        </w:r>
        <w:r w:rsidR="004474EF" w:rsidRPr="00D62E3A">
          <w:rPr>
            <w:webHidden/>
          </w:rPr>
          <w:instrText xml:space="preserve"> PAGEREF _Toc516735734 \h </w:instrText>
        </w:r>
        <w:r w:rsidRPr="00D62E3A">
          <w:rPr>
            <w:webHidden/>
          </w:rPr>
        </w:r>
        <w:r w:rsidRPr="00D62E3A">
          <w:rPr>
            <w:webHidden/>
          </w:rPr>
          <w:fldChar w:fldCharType="separate"/>
        </w:r>
        <w:r w:rsidR="003A793E">
          <w:rPr>
            <w:webHidden/>
          </w:rPr>
          <w:t>49</w:t>
        </w:r>
        <w:r w:rsidRPr="00D62E3A">
          <w:rPr>
            <w:webHidden/>
          </w:rPr>
          <w:fldChar w:fldCharType="end"/>
        </w:r>
      </w:hyperlink>
    </w:p>
    <w:p w14:paraId="20EE3E64" w14:textId="06439396" w:rsidR="004474EF" w:rsidRPr="00D62E3A" w:rsidRDefault="00374A86">
      <w:pPr>
        <w:pStyle w:val="TM1"/>
        <w:rPr>
          <w:rFonts w:asciiTheme="minorHAnsi" w:eastAsiaTheme="minorEastAsia" w:hAnsiTheme="minorHAnsi" w:cstheme="minorBidi"/>
          <w:i/>
          <w:noProof/>
          <w:lang w:eastAsia="fr-FR"/>
        </w:rPr>
      </w:pPr>
      <w:hyperlink w:anchor="_Toc516735735" w:history="1">
        <w:r w:rsidR="004474EF" w:rsidRPr="00D62E3A">
          <w:rPr>
            <w:rStyle w:val="Lienhypertexte"/>
            <w:i/>
            <w:noProof/>
          </w:rPr>
          <w:t>4</w:t>
        </w:r>
        <w:r w:rsidR="004474EF" w:rsidRPr="00D62E3A">
          <w:rPr>
            <w:rFonts w:asciiTheme="minorHAnsi" w:eastAsiaTheme="minorEastAsia" w:hAnsiTheme="minorHAnsi" w:cstheme="minorBidi"/>
            <w:i/>
            <w:noProof/>
            <w:lang w:eastAsia="fr-FR"/>
          </w:rPr>
          <w:tab/>
        </w:r>
        <w:r w:rsidR="004474EF" w:rsidRPr="00D62E3A">
          <w:rPr>
            <w:rStyle w:val="Lienhypertexte"/>
            <w:i/>
            <w:noProof/>
          </w:rPr>
          <w:t>Visibilité.</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_Toc516735735 \h </w:instrText>
        </w:r>
        <w:r w:rsidRPr="00D62E3A">
          <w:rPr>
            <w:i/>
            <w:noProof/>
            <w:webHidden/>
          </w:rPr>
        </w:r>
        <w:r w:rsidRPr="00D62E3A">
          <w:rPr>
            <w:i/>
            <w:noProof/>
            <w:webHidden/>
          </w:rPr>
          <w:fldChar w:fldCharType="separate"/>
        </w:r>
        <w:r w:rsidR="003A793E">
          <w:rPr>
            <w:i/>
            <w:noProof/>
            <w:webHidden/>
          </w:rPr>
          <w:t>49</w:t>
        </w:r>
        <w:r w:rsidRPr="00D62E3A">
          <w:rPr>
            <w:i/>
            <w:noProof/>
            <w:webHidden/>
          </w:rPr>
          <w:fldChar w:fldCharType="end"/>
        </w:r>
      </w:hyperlink>
    </w:p>
    <w:p w14:paraId="6EDC44A3" w14:textId="69819557" w:rsidR="004474EF" w:rsidRPr="00D62E3A" w:rsidRDefault="00374A86">
      <w:pPr>
        <w:pStyle w:val="TM1"/>
        <w:rPr>
          <w:rFonts w:asciiTheme="minorHAnsi" w:eastAsiaTheme="minorEastAsia" w:hAnsiTheme="minorHAnsi" w:cstheme="minorBidi"/>
          <w:i/>
          <w:noProof/>
          <w:lang w:eastAsia="fr-FR"/>
        </w:rPr>
      </w:pPr>
      <w:hyperlink w:anchor="_Toc516735736" w:history="1">
        <w:r w:rsidR="004474EF" w:rsidRPr="00D62E3A">
          <w:rPr>
            <w:rStyle w:val="Lienhypertexte"/>
            <w:i/>
            <w:noProof/>
          </w:rPr>
          <w:t>Indicateurs</w:t>
        </w:r>
        <w:r w:rsidR="004474EF" w:rsidRPr="00D62E3A">
          <w:rPr>
            <w:i/>
            <w:noProof/>
            <w:webHidden/>
          </w:rPr>
          <w:tab/>
        </w:r>
        <w:r w:rsidR="00E22A86">
          <w:rPr>
            <w:i/>
            <w:noProof/>
            <w:webHidden/>
          </w:rPr>
          <w:t>50</w:t>
        </w:r>
      </w:hyperlink>
    </w:p>
    <w:p w14:paraId="134217E8" w14:textId="2B4B1F1F" w:rsidR="004474EF" w:rsidRPr="00D62E3A" w:rsidRDefault="00374A86">
      <w:pPr>
        <w:pStyle w:val="TM1"/>
        <w:rPr>
          <w:rFonts w:asciiTheme="minorHAnsi" w:eastAsiaTheme="minorEastAsia" w:hAnsiTheme="minorHAnsi" w:cstheme="minorBidi"/>
          <w:i/>
          <w:noProof/>
          <w:lang w:eastAsia="fr-FR"/>
        </w:rPr>
      </w:pPr>
      <w:hyperlink w:anchor="_Toc516735737" w:history="1">
        <w:r w:rsidR="004474EF" w:rsidRPr="00D62E3A">
          <w:rPr>
            <w:rStyle w:val="Lienhypertexte"/>
            <w:i/>
            <w:noProof/>
          </w:rPr>
          <w:t>Principaux acquis année 3 :</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_Toc516735737 \h </w:instrText>
        </w:r>
        <w:r w:rsidRPr="00D62E3A">
          <w:rPr>
            <w:i/>
            <w:noProof/>
            <w:webHidden/>
          </w:rPr>
        </w:r>
        <w:r w:rsidRPr="00D62E3A">
          <w:rPr>
            <w:i/>
            <w:noProof/>
            <w:webHidden/>
          </w:rPr>
          <w:fldChar w:fldCharType="separate"/>
        </w:r>
        <w:r w:rsidR="003A793E">
          <w:rPr>
            <w:i/>
            <w:noProof/>
            <w:webHidden/>
          </w:rPr>
          <w:t>50</w:t>
        </w:r>
        <w:r w:rsidRPr="00D62E3A">
          <w:rPr>
            <w:i/>
            <w:noProof/>
            <w:webHidden/>
          </w:rPr>
          <w:fldChar w:fldCharType="end"/>
        </w:r>
      </w:hyperlink>
    </w:p>
    <w:p w14:paraId="699BC7F7" w14:textId="7BF5AD0B" w:rsidR="004474EF" w:rsidRPr="00D62E3A" w:rsidRDefault="00374A86">
      <w:pPr>
        <w:pStyle w:val="TM1"/>
        <w:rPr>
          <w:rFonts w:asciiTheme="minorHAnsi" w:eastAsiaTheme="minorEastAsia" w:hAnsiTheme="minorHAnsi" w:cstheme="minorBidi"/>
          <w:i/>
          <w:noProof/>
          <w:lang w:eastAsia="fr-FR"/>
        </w:rPr>
      </w:pPr>
      <w:hyperlink w:anchor="_Toc516735738" w:history="1">
        <w:r w:rsidR="004474EF" w:rsidRPr="00D62E3A">
          <w:rPr>
            <w:rStyle w:val="Lienhypertexte"/>
            <w:i/>
            <w:noProof/>
          </w:rPr>
          <w:t>5</w:t>
        </w:r>
        <w:r w:rsidR="004474EF" w:rsidRPr="00D62E3A">
          <w:rPr>
            <w:rFonts w:asciiTheme="minorHAnsi" w:eastAsiaTheme="minorEastAsia" w:hAnsiTheme="minorHAnsi" w:cstheme="minorBidi"/>
            <w:i/>
            <w:noProof/>
            <w:lang w:eastAsia="fr-FR"/>
          </w:rPr>
          <w:tab/>
        </w:r>
        <w:r w:rsidR="004474EF" w:rsidRPr="00D62E3A">
          <w:rPr>
            <w:rStyle w:val="Lienhypertexte"/>
            <w:i/>
            <w:noProof/>
          </w:rPr>
          <w:t>ANNEXES</w:t>
        </w:r>
        <w:r w:rsidR="004474EF" w:rsidRPr="00D62E3A">
          <w:rPr>
            <w:i/>
            <w:noProof/>
            <w:webHidden/>
          </w:rPr>
          <w:tab/>
        </w:r>
        <w:r w:rsidRPr="00D62E3A">
          <w:rPr>
            <w:i/>
            <w:noProof/>
            <w:webHidden/>
          </w:rPr>
          <w:fldChar w:fldCharType="begin"/>
        </w:r>
        <w:r w:rsidR="004474EF" w:rsidRPr="00D62E3A">
          <w:rPr>
            <w:i/>
            <w:noProof/>
            <w:webHidden/>
          </w:rPr>
          <w:instrText xml:space="preserve"> PAGEREF _Toc516735738 \h </w:instrText>
        </w:r>
        <w:r w:rsidRPr="00D62E3A">
          <w:rPr>
            <w:i/>
            <w:noProof/>
            <w:webHidden/>
          </w:rPr>
        </w:r>
        <w:r w:rsidRPr="00D62E3A">
          <w:rPr>
            <w:i/>
            <w:noProof/>
            <w:webHidden/>
          </w:rPr>
          <w:fldChar w:fldCharType="separate"/>
        </w:r>
        <w:r w:rsidR="003A793E">
          <w:rPr>
            <w:i/>
            <w:noProof/>
            <w:webHidden/>
          </w:rPr>
          <w:t>51</w:t>
        </w:r>
        <w:r w:rsidRPr="00D62E3A">
          <w:rPr>
            <w:i/>
            <w:noProof/>
            <w:webHidden/>
          </w:rPr>
          <w:fldChar w:fldCharType="end"/>
        </w:r>
      </w:hyperlink>
    </w:p>
    <w:p w14:paraId="185340C6" w14:textId="77777777" w:rsidR="001840FC" w:rsidRPr="0066463C" w:rsidRDefault="00374A86" w:rsidP="004E35D0">
      <w:pPr>
        <w:tabs>
          <w:tab w:val="left" w:pos="284"/>
        </w:tabs>
        <w:jc w:val="both"/>
        <w:rPr>
          <w:rFonts w:cs="Arial"/>
        </w:rPr>
      </w:pPr>
      <w:r w:rsidRPr="00D62E3A">
        <w:rPr>
          <w:rFonts w:cs="Arial"/>
          <w:i/>
          <w:lang w:val="en-GB"/>
        </w:rPr>
        <w:fldChar w:fldCharType="end"/>
      </w:r>
    </w:p>
    <w:p w14:paraId="4CE8B0F0" w14:textId="77777777" w:rsidR="00461AF4" w:rsidRPr="00436B2E" w:rsidRDefault="00461AF4" w:rsidP="002C21B5">
      <w:pPr>
        <w:outlineLvl w:val="0"/>
        <w:rPr>
          <w:b/>
        </w:rPr>
      </w:pPr>
      <w:r w:rsidRPr="00436B2E">
        <w:rPr>
          <w:b/>
        </w:rPr>
        <w:t>TABLE DES TABLEAUX</w:t>
      </w:r>
    </w:p>
    <w:p w14:paraId="15D8CC32" w14:textId="2D249E92" w:rsidR="004474EF" w:rsidRDefault="00374A86">
      <w:pPr>
        <w:pStyle w:val="Tabledesillustrations"/>
        <w:rPr>
          <w:rFonts w:asciiTheme="minorHAnsi" w:eastAsiaTheme="minorEastAsia" w:hAnsiTheme="minorHAnsi" w:cstheme="minorBidi"/>
          <w:i w:val="0"/>
          <w:noProof/>
          <w:sz w:val="22"/>
          <w:szCs w:val="22"/>
          <w:lang w:eastAsia="fr-FR"/>
        </w:rPr>
      </w:pPr>
      <w:r w:rsidRPr="004E35D0">
        <w:rPr>
          <w:rFonts w:cs="Arial"/>
          <w:sz w:val="22"/>
          <w:szCs w:val="22"/>
          <w:lang w:val="en-GB"/>
        </w:rPr>
        <w:fldChar w:fldCharType="begin"/>
      </w:r>
      <w:r w:rsidR="0066463C" w:rsidRPr="0066463C">
        <w:rPr>
          <w:rFonts w:cs="Arial"/>
          <w:sz w:val="22"/>
          <w:szCs w:val="22"/>
        </w:rPr>
        <w:instrText>TOC</w:instrText>
      </w:r>
      <w:r w:rsidR="00461AF4" w:rsidRPr="0066463C">
        <w:rPr>
          <w:rFonts w:cs="Arial"/>
          <w:sz w:val="22"/>
          <w:szCs w:val="22"/>
        </w:rPr>
        <w:instrText xml:space="preserve"> \c "Tableau" </w:instrText>
      </w:r>
      <w:r w:rsidRPr="004E35D0">
        <w:rPr>
          <w:rFonts w:cs="Arial"/>
          <w:sz w:val="22"/>
          <w:szCs w:val="22"/>
          <w:lang w:val="en-GB"/>
        </w:rPr>
        <w:fldChar w:fldCharType="separate"/>
      </w:r>
      <w:r w:rsidR="004474EF">
        <w:rPr>
          <w:noProof/>
        </w:rPr>
        <w:t>Tableau 1: Degré de réalisation des objectifs spécifiques du projet Arina (Année 3 et cumul des 3 années)</w:t>
      </w:r>
      <w:r w:rsidR="004474EF">
        <w:rPr>
          <w:noProof/>
        </w:rPr>
        <w:tab/>
      </w:r>
      <w:r>
        <w:rPr>
          <w:noProof/>
        </w:rPr>
        <w:fldChar w:fldCharType="begin"/>
      </w:r>
      <w:r w:rsidR="004474EF">
        <w:rPr>
          <w:noProof/>
        </w:rPr>
        <w:instrText xml:space="preserve"> PAGEREF _Toc516735739 \h </w:instrText>
      </w:r>
      <w:r>
        <w:rPr>
          <w:noProof/>
        </w:rPr>
      </w:r>
      <w:r>
        <w:rPr>
          <w:noProof/>
        </w:rPr>
        <w:fldChar w:fldCharType="separate"/>
      </w:r>
      <w:r w:rsidR="003A793E">
        <w:rPr>
          <w:noProof/>
        </w:rPr>
        <w:t>8</w:t>
      </w:r>
      <w:r>
        <w:rPr>
          <w:noProof/>
        </w:rPr>
        <w:fldChar w:fldCharType="end"/>
      </w:r>
    </w:p>
    <w:p w14:paraId="391E47F2" w14:textId="70E408C0"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2 : Bénéfices supplémentaires des activités appuyées par Arina, matrice UCP-ASA (en MGA)</w:t>
      </w:r>
      <w:r>
        <w:rPr>
          <w:noProof/>
        </w:rPr>
        <w:tab/>
      </w:r>
      <w:r w:rsidR="00374A86">
        <w:rPr>
          <w:noProof/>
        </w:rPr>
        <w:fldChar w:fldCharType="begin"/>
      </w:r>
      <w:r>
        <w:rPr>
          <w:noProof/>
        </w:rPr>
        <w:instrText xml:space="preserve"> PAGEREF _Toc516735740 \h </w:instrText>
      </w:r>
      <w:r w:rsidR="00374A86">
        <w:rPr>
          <w:noProof/>
        </w:rPr>
      </w:r>
      <w:r w:rsidR="00374A86">
        <w:rPr>
          <w:noProof/>
        </w:rPr>
        <w:fldChar w:fldCharType="separate"/>
      </w:r>
      <w:r w:rsidR="003A793E">
        <w:rPr>
          <w:noProof/>
        </w:rPr>
        <w:t>8</w:t>
      </w:r>
      <w:r w:rsidR="00374A86">
        <w:rPr>
          <w:noProof/>
        </w:rPr>
        <w:fldChar w:fldCharType="end"/>
      </w:r>
    </w:p>
    <w:p w14:paraId="59BAE814" w14:textId="7730930D"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3 : Recensement des groupes cibles, candidats aux activités du projet (années 1, 2 et 3)</w:t>
      </w:r>
      <w:r>
        <w:rPr>
          <w:noProof/>
        </w:rPr>
        <w:tab/>
      </w:r>
      <w:r w:rsidR="00374A86">
        <w:rPr>
          <w:noProof/>
        </w:rPr>
        <w:fldChar w:fldCharType="begin"/>
      </w:r>
      <w:r>
        <w:rPr>
          <w:noProof/>
        </w:rPr>
        <w:instrText xml:space="preserve"> PAGEREF _Toc516735741 \h </w:instrText>
      </w:r>
      <w:r w:rsidR="00374A86">
        <w:rPr>
          <w:noProof/>
        </w:rPr>
      </w:r>
      <w:r w:rsidR="00374A86">
        <w:rPr>
          <w:noProof/>
        </w:rPr>
        <w:fldChar w:fldCharType="separate"/>
      </w:r>
      <w:r w:rsidR="003A793E">
        <w:rPr>
          <w:noProof/>
        </w:rPr>
        <w:t>11</w:t>
      </w:r>
      <w:r w:rsidR="00374A86">
        <w:rPr>
          <w:noProof/>
        </w:rPr>
        <w:fldChar w:fldCharType="end"/>
      </w:r>
    </w:p>
    <w:p w14:paraId="726626F2" w14:textId="1D8649BE"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4 : Nombre d’acteurs cibles formés par le projet au cours de l’année 3</w:t>
      </w:r>
      <w:r>
        <w:rPr>
          <w:noProof/>
        </w:rPr>
        <w:tab/>
      </w:r>
      <w:r w:rsidR="00374A86">
        <w:rPr>
          <w:noProof/>
        </w:rPr>
        <w:fldChar w:fldCharType="begin"/>
      </w:r>
      <w:r>
        <w:rPr>
          <w:noProof/>
        </w:rPr>
        <w:instrText xml:space="preserve"> PAGEREF _Toc516735742 \h </w:instrText>
      </w:r>
      <w:r w:rsidR="00374A86">
        <w:rPr>
          <w:noProof/>
        </w:rPr>
      </w:r>
      <w:r w:rsidR="00374A86">
        <w:rPr>
          <w:noProof/>
        </w:rPr>
        <w:fldChar w:fldCharType="separate"/>
      </w:r>
      <w:r w:rsidR="003A793E">
        <w:rPr>
          <w:noProof/>
        </w:rPr>
        <w:t>12</w:t>
      </w:r>
      <w:r w:rsidR="00374A86">
        <w:rPr>
          <w:noProof/>
        </w:rPr>
        <w:fldChar w:fldCharType="end"/>
      </w:r>
    </w:p>
    <w:p w14:paraId="53F11064" w14:textId="43C7C6C7"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5 : Détail du nombre d’acteurs formés et adoptants les techniques pour les 3 années du projet</w:t>
      </w:r>
      <w:r>
        <w:rPr>
          <w:noProof/>
        </w:rPr>
        <w:tab/>
      </w:r>
      <w:r w:rsidR="00374A86">
        <w:rPr>
          <w:noProof/>
        </w:rPr>
        <w:fldChar w:fldCharType="begin"/>
      </w:r>
      <w:r>
        <w:rPr>
          <w:noProof/>
        </w:rPr>
        <w:instrText xml:space="preserve"> PAGEREF _Toc516735743 \h </w:instrText>
      </w:r>
      <w:r w:rsidR="00374A86">
        <w:rPr>
          <w:noProof/>
        </w:rPr>
      </w:r>
      <w:r w:rsidR="00374A86">
        <w:rPr>
          <w:noProof/>
        </w:rPr>
        <w:fldChar w:fldCharType="separate"/>
      </w:r>
      <w:r w:rsidR="003A793E">
        <w:rPr>
          <w:noProof/>
        </w:rPr>
        <w:t>13</w:t>
      </w:r>
      <w:r w:rsidR="00374A86">
        <w:rPr>
          <w:noProof/>
        </w:rPr>
        <w:fldChar w:fldCharType="end"/>
      </w:r>
    </w:p>
    <w:p w14:paraId="620EBD8B" w14:textId="6221A871"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6 : Procédure de création des CCBE dans les communes de reboisement et de carbonisation</w:t>
      </w:r>
      <w:r>
        <w:rPr>
          <w:noProof/>
        </w:rPr>
        <w:tab/>
      </w:r>
      <w:r w:rsidR="00374A86">
        <w:rPr>
          <w:noProof/>
        </w:rPr>
        <w:fldChar w:fldCharType="begin"/>
      </w:r>
      <w:r>
        <w:rPr>
          <w:noProof/>
        </w:rPr>
        <w:instrText xml:space="preserve"> PAGEREF _Toc516735744 \h </w:instrText>
      </w:r>
      <w:r w:rsidR="00374A86">
        <w:rPr>
          <w:noProof/>
        </w:rPr>
      </w:r>
      <w:r w:rsidR="00374A86">
        <w:rPr>
          <w:noProof/>
        </w:rPr>
        <w:fldChar w:fldCharType="separate"/>
      </w:r>
      <w:r w:rsidR="003A793E">
        <w:rPr>
          <w:noProof/>
        </w:rPr>
        <w:t>14</w:t>
      </w:r>
      <w:r w:rsidR="00374A86">
        <w:rPr>
          <w:noProof/>
        </w:rPr>
        <w:fldChar w:fldCharType="end"/>
      </w:r>
    </w:p>
    <w:p w14:paraId="6A8A68F1" w14:textId="4047E353"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7 : Procédure de mise en place de la gouvernance des organisations professionnelles</w:t>
      </w:r>
      <w:r>
        <w:rPr>
          <w:noProof/>
        </w:rPr>
        <w:tab/>
      </w:r>
      <w:r w:rsidR="00374A86">
        <w:rPr>
          <w:noProof/>
        </w:rPr>
        <w:fldChar w:fldCharType="begin"/>
      </w:r>
      <w:r>
        <w:rPr>
          <w:noProof/>
        </w:rPr>
        <w:instrText xml:space="preserve"> PAGEREF _Toc516735745 \h </w:instrText>
      </w:r>
      <w:r w:rsidR="00374A86">
        <w:rPr>
          <w:noProof/>
        </w:rPr>
      </w:r>
      <w:r w:rsidR="00374A86">
        <w:rPr>
          <w:noProof/>
        </w:rPr>
        <w:fldChar w:fldCharType="separate"/>
      </w:r>
      <w:r w:rsidR="003A793E">
        <w:rPr>
          <w:noProof/>
        </w:rPr>
        <w:t>15</w:t>
      </w:r>
      <w:r w:rsidR="00374A86">
        <w:rPr>
          <w:noProof/>
        </w:rPr>
        <w:fldChar w:fldCharType="end"/>
      </w:r>
    </w:p>
    <w:p w14:paraId="5AE8D185" w14:textId="20E8ACB0"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8 : Production de plants et prix de vente (en MGA) pour les 31 pépiniéristes en Année 3</w:t>
      </w:r>
      <w:r>
        <w:rPr>
          <w:noProof/>
        </w:rPr>
        <w:tab/>
      </w:r>
      <w:r w:rsidR="00374A86">
        <w:rPr>
          <w:noProof/>
        </w:rPr>
        <w:fldChar w:fldCharType="begin"/>
      </w:r>
      <w:r>
        <w:rPr>
          <w:noProof/>
        </w:rPr>
        <w:instrText xml:space="preserve"> PAGEREF _Toc516735746 \h </w:instrText>
      </w:r>
      <w:r w:rsidR="00374A86">
        <w:rPr>
          <w:noProof/>
        </w:rPr>
      </w:r>
      <w:r w:rsidR="00374A86">
        <w:rPr>
          <w:noProof/>
        </w:rPr>
        <w:fldChar w:fldCharType="separate"/>
      </w:r>
      <w:r w:rsidR="003A793E">
        <w:rPr>
          <w:noProof/>
        </w:rPr>
        <w:t>24</w:t>
      </w:r>
      <w:r w:rsidR="00374A86">
        <w:rPr>
          <w:noProof/>
        </w:rPr>
        <w:fldChar w:fldCharType="end"/>
      </w:r>
    </w:p>
    <w:p w14:paraId="30BAD1B4" w14:textId="1935A4FF"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9 : Réalisations cumulées années 1, 2 et 3 des pépiniéristes (prix en MGA)</w:t>
      </w:r>
      <w:r>
        <w:rPr>
          <w:noProof/>
        </w:rPr>
        <w:tab/>
      </w:r>
      <w:r w:rsidR="00374A86">
        <w:rPr>
          <w:noProof/>
        </w:rPr>
        <w:fldChar w:fldCharType="begin"/>
      </w:r>
      <w:r>
        <w:rPr>
          <w:noProof/>
        </w:rPr>
        <w:instrText xml:space="preserve"> PAGEREF _Toc516735747 \h </w:instrText>
      </w:r>
      <w:r w:rsidR="00374A86">
        <w:rPr>
          <w:noProof/>
        </w:rPr>
      </w:r>
      <w:r w:rsidR="00374A86">
        <w:rPr>
          <w:noProof/>
        </w:rPr>
        <w:fldChar w:fldCharType="separate"/>
      </w:r>
      <w:r w:rsidR="003A793E">
        <w:rPr>
          <w:noProof/>
        </w:rPr>
        <w:t>25</w:t>
      </w:r>
      <w:r w:rsidR="00374A86">
        <w:rPr>
          <w:noProof/>
        </w:rPr>
        <w:fldChar w:fldCharType="end"/>
      </w:r>
    </w:p>
    <w:p w14:paraId="0A0BBFEF" w14:textId="3A0781EF"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10 : Formation des charbonniers (Année 3)</w:t>
      </w:r>
      <w:r>
        <w:rPr>
          <w:noProof/>
        </w:rPr>
        <w:tab/>
      </w:r>
      <w:r w:rsidR="00374A86">
        <w:rPr>
          <w:noProof/>
        </w:rPr>
        <w:fldChar w:fldCharType="begin"/>
      </w:r>
      <w:r>
        <w:rPr>
          <w:noProof/>
        </w:rPr>
        <w:instrText xml:space="preserve"> PAGEREF _Toc516735748 \h </w:instrText>
      </w:r>
      <w:r w:rsidR="00374A86">
        <w:rPr>
          <w:noProof/>
        </w:rPr>
      </w:r>
      <w:r w:rsidR="00374A86">
        <w:rPr>
          <w:noProof/>
        </w:rPr>
        <w:fldChar w:fldCharType="separate"/>
      </w:r>
      <w:r w:rsidR="003A793E">
        <w:rPr>
          <w:noProof/>
        </w:rPr>
        <w:t>35</w:t>
      </w:r>
      <w:r w:rsidR="00374A86">
        <w:rPr>
          <w:noProof/>
        </w:rPr>
        <w:fldChar w:fldCharType="end"/>
      </w:r>
    </w:p>
    <w:p w14:paraId="7FCEE99F" w14:textId="4D10899C"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11 : Tableau des charbonniers maîtrisants la TAC et contrôlés pour les 3 premières années d’activités.</w:t>
      </w:r>
      <w:r>
        <w:rPr>
          <w:noProof/>
        </w:rPr>
        <w:tab/>
      </w:r>
      <w:r w:rsidR="00374A86">
        <w:rPr>
          <w:noProof/>
        </w:rPr>
        <w:fldChar w:fldCharType="begin"/>
      </w:r>
      <w:r>
        <w:rPr>
          <w:noProof/>
        </w:rPr>
        <w:instrText xml:space="preserve"> PAGEREF _Toc516735749 \h </w:instrText>
      </w:r>
      <w:r w:rsidR="00374A86">
        <w:rPr>
          <w:noProof/>
        </w:rPr>
      </w:r>
      <w:r w:rsidR="00374A86">
        <w:rPr>
          <w:noProof/>
        </w:rPr>
        <w:fldChar w:fldCharType="separate"/>
      </w:r>
      <w:r w:rsidR="003A793E">
        <w:rPr>
          <w:noProof/>
        </w:rPr>
        <w:t>36</w:t>
      </w:r>
      <w:r w:rsidR="00374A86">
        <w:rPr>
          <w:noProof/>
        </w:rPr>
        <w:fldChar w:fldCharType="end"/>
      </w:r>
    </w:p>
    <w:p w14:paraId="3FE562A3" w14:textId="0E7C1312"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12 : Rendement pondéral obtenu avec la TAC pour 16 meules</w:t>
      </w:r>
      <w:r>
        <w:rPr>
          <w:noProof/>
        </w:rPr>
        <w:tab/>
      </w:r>
      <w:r w:rsidR="00374A86">
        <w:rPr>
          <w:noProof/>
        </w:rPr>
        <w:fldChar w:fldCharType="begin"/>
      </w:r>
      <w:r>
        <w:rPr>
          <w:noProof/>
        </w:rPr>
        <w:instrText xml:space="preserve"> PAGEREF _Toc516735750 \h </w:instrText>
      </w:r>
      <w:r w:rsidR="00374A86">
        <w:rPr>
          <w:noProof/>
        </w:rPr>
      </w:r>
      <w:r w:rsidR="00374A86">
        <w:rPr>
          <w:noProof/>
        </w:rPr>
        <w:fldChar w:fldCharType="separate"/>
      </w:r>
      <w:r w:rsidR="003A793E">
        <w:rPr>
          <w:noProof/>
        </w:rPr>
        <w:t>36</w:t>
      </w:r>
      <w:r w:rsidR="00374A86">
        <w:rPr>
          <w:noProof/>
        </w:rPr>
        <w:fldChar w:fldCharType="end"/>
      </w:r>
    </w:p>
    <w:p w14:paraId="5E05D404" w14:textId="48F45482"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13 : Plan d'action Arina</w:t>
      </w:r>
      <w:r>
        <w:rPr>
          <w:noProof/>
        </w:rPr>
        <w:tab/>
      </w:r>
      <w:r w:rsidR="00374A86">
        <w:rPr>
          <w:noProof/>
        </w:rPr>
        <w:fldChar w:fldCharType="begin"/>
      </w:r>
      <w:r>
        <w:rPr>
          <w:noProof/>
        </w:rPr>
        <w:instrText xml:space="preserve"> PAGEREF _Toc516735751 \h </w:instrText>
      </w:r>
      <w:r w:rsidR="00374A86">
        <w:rPr>
          <w:noProof/>
        </w:rPr>
      </w:r>
      <w:r w:rsidR="00374A86">
        <w:rPr>
          <w:noProof/>
        </w:rPr>
        <w:fldChar w:fldCharType="separate"/>
      </w:r>
      <w:r w:rsidR="003A793E">
        <w:rPr>
          <w:noProof/>
        </w:rPr>
        <w:t>42</w:t>
      </w:r>
      <w:r w:rsidR="00374A86">
        <w:rPr>
          <w:noProof/>
        </w:rPr>
        <w:fldChar w:fldCharType="end"/>
      </w:r>
    </w:p>
    <w:p w14:paraId="20A37E43" w14:textId="605AD731"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14 : Plan d'action du CFD local Arina</w:t>
      </w:r>
      <w:r>
        <w:rPr>
          <w:noProof/>
        </w:rPr>
        <w:tab/>
      </w:r>
      <w:r w:rsidR="00374A86">
        <w:rPr>
          <w:noProof/>
        </w:rPr>
        <w:fldChar w:fldCharType="begin"/>
      </w:r>
      <w:r>
        <w:rPr>
          <w:noProof/>
        </w:rPr>
        <w:instrText xml:space="preserve"> PAGEREF _Toc516735752 \h </w:instrText>
      </w:r>
      <w:r w:rsidR="00374A86">
        <w:rPr>
          <w:noProof/>
        </w:rPr>
      </w:r>
      <w:r w:rsidR="00374A86">
        <w:rPr>
          <w:noProof/>
        </w:rPr>
        <w:fldChar w:fldCharType="separate"/>
      </w:r>
      <w:r w:rsidR="003A793E">
        <w:rPr>
          <w:noProof/>
        </w:rPr>
        <w:t>45</w:t>
      </w:r>
      <w:r w:rsidR="00374A86">
        <w:rPr>
          <w:noProof/>
        </w:rPr>
        <w:fldChar w:fldCharType="end"/>
      </w:r>
    </w:p>
    <w:p w14:paraId="3B2F9DE4" w14:textId="17FE5615" w:rsidR="004474EF" w:rsidRDefault="004474EF">
      <w:pPr>
        <w:pStyle w:val="Tabledesillustrations"/>
        <w:rPr>
          <w:rFonts w:asciiTheme="minorHAnsi" w:eastAsiaTheme="minorEastAsia" w:hAnsiTheme="minorHAnsi" w:cstheme="minorBidi"/>
          <w:i w:val="0"/>
          <w:noProof/>
          <w:sz w:val="22"/>
          <w:szCs w:val="22"/>
          <w:lang w:eastAsia="fr-FR"/>
        </w:rPr>
      </w:pPr>
      <w:r>
        <w:rPr>
          <w:noProof/>
        </w:rPr>
        <w:t>Tableau 15 : Tâches dévolues aux différents partenaires pour l’année 3</w:t>
      </w:r>
      <w:r>
        <w:rPr>
          <w:noProof/>
        </w:rPr>
        <w:tab/>
      </w:r>
      <w:r w:rsidR="00374A86">
        <w:rPr>
          <w:noProof/>
        </w:rPr>
        <w:fldChar w:fldCharType="begin"/>
      </w:r>
      <w:r>
        <w:rPr>
          <w:noProof/>
        </w:rPr>
        <w:instrText xml:space="preserve"> PAGEREF _Toc516735753 \h </w:instrText>
      </w:r>
      <w:r w:rsidR="00374A86">
        <w:rPr>
          <w:noProof/>
        </w:rPr>
      </w:r>
      <w:r w:rsidR="00374A86">
        <w:rPr>
          <w:noProof/>
        </w:rPr>
        <w:fldChar w:fldCharType="separate"/>
      </w:r>
      <w:r w:rsidR="003A793E">
        <w:rPr>
          <w:noProof/>
        </w:rPr>
        <w:t>48</w:t>
      </w:r>
      <w:r w:rsidR="00374A86">
        <w:rPr>
          <w:noProof/>
        </w:rPr>
        <w:fldChar w:fldCharType="end"/>
      </w:r>
    </w:p>
    <w:p w14:paraId="2CC90D98" w14:textId="77777777" w:rsidR="002E0D06" w:rsidRPr="0066463C" w:rsidRDefault="00374A86" w:rsidP="004E35D0">
      <w:pPr>
        <w:tabs>
          <w:tab w:val="left" w:pos="284"/>
        </w:tabs>
        <w:jc w:val="both"/>
        <w:rPr>
          <w:rFonts w:cs="Arial"/>
        </w:rPr>
      </w:pPr>
      <w:r w:rsidRPr="004E35D0">
        <w:rPr>
          <w:rFonts w:cs="Arial"/>
          <w:lang w:val="en-GB"/>
        </w:rPr>
        <w:fldChar w:fldCharType="end"/>
      </w:r>
    </w:p>
    <w:p w14:paraId="381B4AEC" w14:textId="77777777" w:rsidR="002E0D06" w:rsidRPr="00436B2E" w:rsidRDefault="00886064" w:rsidP="002C21B5">
      <w:pPr>
        <w:outlineLvl w:val="0"/>
        <w:rPr>
          <w:b/>
        </w:rPr>
      </w:pPr>
      <w:r w:rsidRPr="00436B2E">
        <w:rPr>
          <w:b/>
        </w:rPr>
        <w:t>TABLE DES PHOTOS :</w:t>
      </w:r>
    </w:p>
    <w:p w14:paraId="0A161D40" w14:textId="133930F5" w:rsidR="004474EF" w:rsidRDefault="00374A86">
      <w:pPr>
        <w:pStyle w:val="Tabledesillustrations"/>
        <w:rPr>
          <w:rFonts w:asciiTheme="minorHAnsi" w:eastAsiaTheme="minorEastAsia" w:hAnsiTheme="minorHAnsi" w:cstheme="minorBidi"/>
          <w:i w:val="0"/>
          <w:noProof/>
          <w:sz w:val="22"/>
          <w:szCs w:val="22"/>
          <w:lang w:eastAsia="fr-FR"/>
        </w:rPr>
      </w:pPr>
      <w:r w:rsidRPr="004E35D0">
        <w:rPr>
          <w:sz w:val="22"/>
          <w:szCs w:val="22"/>
          <w:lang w:val="en-GB"/>
        </w:rPr>
        <w:lastRenderedPageBreak/>
        <w:fldChar w:fldCharType="begin"/>
      </w:r>
      <w:r w:rsidR="0066463C" w:rsidRPr="0066463C">
        <w:rPr>
          <w:sz w:val="22"/>
          <w:szCs w:val="22"/>
        </w:rPr>
        <w:instrText>TOC</w:instrText>
      </w:r>
      <w:r w:rsidR="00886064" w:rsidRPr="0066463C">
        <w:rPr>
          <w:sz w:val="22"/>
          <w:szCs w:val="22"/>
        </w:rPr>
        <w:instrText xml:space="preserve"> \c "Photo" </w:instrText>
      </w:r>
      <w:r w:rsidRPr="004E35D0">
        <w:rPr>
          <w:sz w:val="22"/>
          <w:szCs w:val="22"/>
          <w:lang w:val="en-GB"/>
        </w:rPr>
        <w:fldChar w:fldCharType="separate"/>
      </w:r>
      <w:r w:rsidR="004474EF">
        <w:rPr>
          <w:noProof/>
        </w:rPr>
        <w:t xml:space="preserve">Photo 1 : </w:t>
      </w:r>
      <w:r w:rsidR="004474EF" w:rsidRPr="00845321">
        <w:rPr>
          <w:rFonts w:cs="Arial"/>
          <w:noProof/>
        </w:rPr>
        <w:t>Barrière de contrôle économique à Ankazondandy</w:t>
      </w:r>
      <w:r w:rsidR="004474EF">
        <w:rPr>
          <w:noProof/>
        </w:rPr>
        <w:tab/>
      </w:r>
      <w:r>
        <w:rPr>
          <w:noProof/>
        </w:rPr>
        <w:fldChar w:fldCharType="begin"/>
      </w:r>
      <w:r w:rsidR="004474EF">
        <w:rPr>
          <w:noProof/>
        </w:rPr>
        <w:instrText xml:space="preserve"> PAGEREF _Toc516735754 \h </w:instrText>
      </w:r>
      <w:r>
        <w:rPr>
          <w:noProof/>
        </w:rPr>
      </w:r>
      <w:r>
        <w:rPr>
          <w:noProof/>
        </w:rPr>
        <w:fldChar w:fldCharType="separate"/>
      </w:r>
      <w:r w:rsidR="003A793E">
        <w:rPr>
          <w:noProof/>
        </w:rPr>
        <w:t>14</w:t>
      </w:r>
      <w:r>
        <w:rPr>
          <w:noProof/>
        </w:rPr>
        <w:fldChar w:fldCharType="end"/>
      </w:r>
    </w:p>
    <w:p w14:paraId="0D6CC7BE" w14:textId="1417EBDE" w:rsidR="004474EF" w:rsidRDefault="004474EF">
      <w:pPr>
        <w:pStyle w:val="Tabledesillustrations"/>
        <w:rPr>
          <w:rFonts w:asciiTheme="minorHAnsi" w:eastAsiaTheme="minorEastAsia" w:hAnsiTheme="minorHAnsi" w:cstheme="minorBidi"/>
          <w:i w:val="0"/>
          <w:noProof/>
          <w:sz w:val="22"/>
          <w:szCs w:val="22"/>
          <w:lang w:eastAsia="fr-FR"/>
        </w:rPr>
      </w:pPr>
      <w:r>
        <w:rPr>
          <w:noProof/>
        </w:rPr>
        <w:t>Photo 2 : Recyclage d’un point de vue théorique des pépiniéristes à l’EPP d’Andreba</w:t>
      </w:r>
      <w:r>
        <w:rPr>
          <w:noProof/>
        </w:rPr>
        <w:tab/>
      </w:r>
      <w:r w:rsidR="00374A86">
        <w:rPr>
          <w:noProof/>
        </w:rPr>
        <w:fldChar w:fldCharType="begin"/>
      </w:r>
      <w:r>
        <w:rPr>
          <w:noProof/>
        </w:rPr>
        <w:instrText xml:space="preserve"> PAGEREF _Toc516735755 \h </w:instrText>
      </w:r>
      <w:r w:rsidR="00374A86">
        <w:rPr>
          <w:noProof/>
        </w:rPr>
      </w:r>
      <w:r w:rsidR="00374A86">
        <w:rPr>
          <w:noProof/>
        </w:rPr>
        <w:fldChar w:fldCharType="separate"/>
      </w:r>
      <w:r w:rsidR="003A793E">
        <w:rPr>
          <w:noProof/>
        </w:rPr>
        <w:t>22</w:t>
      </w:r>
      <w:r w:rsidR="00374A86">
        <w:rPr>
          <w:noProof/>
        </w:rPr>
        <w:fldChar w:fldCharType="end"/>
      </w:r>
    </w:p>
    <w:p w14:paraId="21376CF0" w14:textId="74C05459" w:rsidR="004474EF" w:rsidRDefault="004474EF">
      <w:pPr>
        <w:pStyle w:val="Tabledesillustrations"/>
        <w:rPr>
          <w:rFonts w:asciiTheme="minorHAnsi" w:eastAsiaTheme="minorEastAsia" w:hAnsiTheme="minorHAnsi" w:cstheme="minorBidi"/>
          <w:i w:val="0"/>
          <w:noProof/>
          <w:sz w:val="22"/>
          <w:szCs w:val="22"/>
          <w:lang w:eastAsia="fr-FR"/>
        </w:rPr>
      </w:pPr>
      <w:r>
        <w:rPr>
          <w:noProof/>
        </w:rPr>
        <w:t>Photo 3 : Recyclage pratique des pépiniéristes à la pépinière d’Andreba.</w:t>
      </w:r>
      <w:r>
        <w:rPr>
          <w:noProof/>
        </w:rPr>
        <w:tab/>
      </w:r>
      <w:r w:rsidR="00374A86">
        <w:rPr>
          <w:noProof/>
        </w:rPr>
        <w:fldChar w:fldCharType="begin"/>
      </w:r>
      <w:r>
        <w:rPr>
          <w:noProof/>
        </w:rPr>
        <w:instrText xml:space="preserve"> PAGEREF _Toc516735756 \h </w:instrText>
      </w:r>
      <w:r w:rsidR="00374A86">
        <w:rPr>
          <w:noProof/>
        </w:rPr>
      </w:r>
      <w:r w:rsidR="00374A86">
        <w:rPr>
          <w:noProof/>
        </w:rPr>
        <w:fldChar w:fldCharType="separate"/>
      </w:r>
      <w:r w:rsidR="003A793E">
        <w:rPr>
          <w:noProof/>
        </w:rPr>
        <w:t>22</w:t>
      </w:r>
      <w:r w:rsidR="00374A86">
        <w:rPr>
          <w:noProof/>
        </w:rPr>
        <w:fldChar w:fldCharType="end"/>
      </w:r>
    </w:p>
    <w:p w14:paraId="665AED68" w14:textId="1170DD16" w:rsidR="004474EF" w:rsidRDefault="004474EF">
      <w:pPr>
        <w:pStyle w:val="Tabledesillustrations"/>
        <w:rPr>
          <w:rFonts w:asciiTheme="minorHAnsi" w:eastAsiaTheme="minorEastAsia" w:hAnsiTheme="minorHAnsi" w:cstheme="minorBidi"/>
          <w:i w:val="0"/>
          <w:noProof/>
          <w:sz w:val="22"/>
          <w:szCs w:val="22"/>
          <w:lang w:eastAsia="fr-FR"/>
        </w:rPr>
      </w:pPr>
      <w:r>
        <w:rPr>
          <w:noProof/>
        </w:rPr>
        <w:t xml:space="preserve">Photo 4 : </w:t>
      </w:r>
      <w:r w:rsidRPr="00845321">
        <w:rPr>
          <w:noProof/>
          <w:color w:val="000000"/>
        </w:rPr>
        <w:t>Production d’Eucalyptus robusta et d’Acacia crassicarpa à Ambohimiaramanana</w:t>
      </w:r>
      <w:r>
        <w:rPr>
          <w:noProof/>
        </w:rPr>
        <w:tab/>
      </w:r>
      <w:r w:rsidR="00374A86">
        <w:rPr>
          <w:noProof/>
        </w:rPr>
        <w:fldChar w:fldCharType="begin"/>
      </w:r>
      <w:r>
        <w:rPr>
          <w:noProof/>
        </w:rPr>
        <w:instrText xml:space="preserve"> PAGEREF _Toc516735757 \h </w:instrText>
      </w:r>
      <w:r w:rsidR="00374A86">
        <w:rPr>
          <w:noProof/>
        </w:rPr>
      </w:r>
      <w:r w:rsidR="00374A86">
        <w:rPr>
          <w:noProof/>
        </w:rPr>
        <w:fldChar w:fldCharType="separate"/>
      </w:r>
      <w:r w:rsidR="003A793E">
        <w:rPr>
          <w:noProof/>
        </w:rPr>
        <w:t>23</w:t>
      </w:r>
      <w:r w:rsidR="00374A86">
        <w:rPr>
          <w:noProof/>
        </w:rPr>
        <w:fldChar w:fldCharType="end"/>
      </w:r>
    </w:p>
    <w:p w14:paraId="49528DCA" w14:textId="31DE471F" w:rsidR="004474EF" w:rsidRDefault="004474EF">
      <w:pPr>
        <w:pStyle w:val="Tabledesillustrations"/>
        <w:rPr>
          <w:rFonts w:asciiTheme="minorHAnsi" w:eastAsiaTheme="minorEastAsia" w:hAnsiTheme="minorHAnsi" w:cstheme="minorBidi"/>
          <w:i w:val="0"/>
          <w:noProof/>
          <w:sz w:val="22"/>
          <w:szCs w:val="22"/>
          <w:lang w:eastAsia="fr-FR"/>
        </w:rPr>
      </w:pPr>
      <w:r>
        <w:rPr>
          <w:noProof/>
        </w:rPr>
        <w:t>Photo 5 : Nouvelle pépinière d’Ambohimiaramanana</w:t>
      </w:r>
      <w:r>
        <w:rPr>
          <w:noProof/>
        </w:rPr>
        <w:tab/>
      </w:r>
      <w:r w:rsidR="00374A86">
        <w:rPr>
          <w:noProof/>
        </w:rPr>
        <w:fldChar w:fldCharType="begin"/>
      </w:r>
      <w:r>
        <w:rPr>
          <w:noProof/>
        </w:rPr>
        <w:instrText xml:space="preserve"> PAGEREF _Toc516735758 \h </w:instrText>
      </w:r>
      <w:r w:rsidR="00374A86">
        <w:rPr>
          <w:noProof/>
        </w:rPr>
      </w:r>
      <w:r w:rsidR="00374A86">
        <w:rPr>
          <w:noProof/>
        </w:rPr>
        <w:fldChar w:fldCharType="separate"/>
      </w:r>
      <w:r w:rsidR="003A793E">
        <w:rPr>
          <w:noProof/>
        </w:rPr>
        <w:t>26</w:t>
      </w:r>
      <w:r w:rsidR="00374A86">
        <w:rPr>
          <w:noProof/>
        </w:rPr>
        <w:fldChar w:fldCharType="end"/>
      </w:r>
    </w:p>
    <w:p w14:paraId="7F166482" w14:textId="375B3798" w:rsidR="004474EF" w:rsidRDefault="004474EF">
      <w:pPr>
        <w:pStyle w:val="Tabledesillustrations"/>
        <w:rPr>
          <w:rFonts w:asciiTheme="minorHAnsi" w:eastAsiaTheme="minorEastAsia" w:hAnsiTheme="minorHAnsi" w:cstheme="minorBidi"/>
          <w:i w:val="0"/>
          <w:noProof/>
          <w:sz w:val="22"/>
          <w:szCs w:val="22"/>
          <w:lang w:eastAsia="fr-FR"/>
        </w:rPr>
      </w:pPr>
      <w:r>
        <w:rPr>
          <w:noProof/>
        </w:rPr>
        <w:t>Photo 6 : Plant victime d’attaques sous-terraines à Beseva (à gauche) et larves d’insectes auteurs des attaques à Manankasina et Beseva (à droite)</w:t>
      </w:r>
      <w:r>
        <w:rPr>
          <w:noProof/>
        </w:rPr>
        <w:tab/>
      </w:r>
      <w:r w:rsidR="00374A86">
        <w:rPr>
          <w:noProof/>
        </w:rPr>
        <w:fldChar w:fldCharType="begin"/>
      </w:r>
      <w:r>
        <w:rPr>
          <w:noProof/>
        </w:rPr>
        <w:instrText xml:space="preserve"> PAGEREF _Toc516735759 \h </w:instrText>
      </w:r>
      <w:r w:rsidR="00374A86">
        <w:rPr>
          <w:noProof/>
        </w:rPr>
      </w:r>
      <w:r w:rsidR="00374A86">
        <w:rPr>
          <w:noProof/>
        </w:rPr>
        <w:fldChar w:fldCharType="separate"/>
      </w:r>
      <w:r w:rsidR="003A793E">
        <w:rPr>
          <w:noProof/>
        </w:rPr>
        <w:t>27</w:t>
      </w:r>
      <w:r w:rsidR="00374A86">
        <w:rPr>
          <w:noProof/>
        </w:rPr>
        <w:fldChar w:fldCharType="end"/>
      </w:r>
    </w:p>
    <w:p w14:paraId="191ABF2C" w14:textId="41709910" w:rsidR="004474EF" w:rsidRDefault="004474EF">
      <w:pPr>
        <w:pStyle w:val="Tabledesillustrations"/>
        <w:rPr>
          <w:rFonts w:asciiTheme="minorHAnsi" w:eastAsiaTheme="minorEastAsia" w:hAnsiTheme="minorHAnsi" w:cstheme="minorBidi"/>
          <w:i w:val="0"/>
          <w:noProof/>
          <w:sz w:val="22"/>
          <w:szCs w:val="22"/>
          <w:lang w:eastAsia="fr-FR"/>
        </w:rPr>
      </w:pPr>
      <w:r>
        <w:rPr>
          <w:noProof/>
        </w:rPr>
        <w:t xml:space="preserve">Photo 7 : Différence de croissance </w:t>
      </w:r>
      <w:r w:rsidRPr="00845321">
        <w:rPr>
          <w:noProof/>
        </w:rPr>
        <w:t>Eucalyptus robusta</w:t>
      </w:r>
      <w:r>
        <w:rPr>
          <w:noProof/>
        </w:rPr>
        <w:t xml:space="preserve"> à 2 ans entre partie fertilisée (à l’arrière plan) et non fertilisée (au premier plan) - Commune d’Ambongamarina.</w:t>
      </w:r>
      <w:r>
        <w:rPr>
          <w:noProof/>
        </w:rPr>
        <w:tab/>
      </w:r>
      <w:r w:rsidR="00374A86">
        <w:rPr>
          <w:noProof/>
        </w:rPr>
        <w:fldChar w:fldCharType="begin"/>
      </w:r>
      <w:r>
        <w:rPr>
          <w:noProof/>
        </w:rPr>
        <w:instrText xml:space="preserve"> PAGEREF _Toc516735760 \h </w:instrText>
      </w:r>
      <w:r w:rsidR="00374A86">
        <w:rPr>
          <w:noProof/>
        </w:rPr>
      </w:r>
      <w:r w:rsidR="00374A86">
        <w:rPr>
          <w:noProof/>
        </w:rPr>
        <w:fldChar w:fldCharType="separate"/>
      </w:r>
      <w:r w:rsidR="003A793E">
        <w:rPr>
          <w:noProof/>
        </w:rPr>
        <w:t>32</w:t>
      </w:r>
      <w:r w:rsidR="00374A86">
        <w:rPr>
          <w:noProof/>
        </w:rPr>
        <w:fldChar w:fldCharType="end"/>
      </w:r>
    </w:p>
    <w:p w14:paraId="3224BCD9" w14:textId="17ACC24C" w:rsidR="004474EF" w:rsidRDefault="004474EF">
      <w:pPr>
        <w:pStyle w:val="Tabledesillustrations"/>
        <w:rPr>
          <w:rFonts w:asciiTheme="minorHAnsi" w:eastAsiaTheme="minorEastAsia" w:hAnsiTheme="minorHAnsi" w:cstheme="minorBidi"/>
          <w:i w:val="0"/>
          <w:noProof/>
          <w:sz w:val="22"/>
          <w:szCs w:val="22"/>
          <w:lang w:eastAsia="fr-FR"/>
        </w:rPr>
      </w:pPr>
      <w:r>
        <w:rPr>
          <w:noProof/>
        </w:rPr>
        <w:t>Photo 8 : Plantation mélangé avec un bon accroissement d’</w:t>
      </w:r>
      <w:r w:rsidRPr="00845321">
        <w:rPr>
          <w:noProof/>
        </w:rPr>
        <w:t>Acacia dealbata</w:t>
      </w:r>
      <w:r>
        <w:rPr>
          <w:noProof/>
        </w:rPr>
        <w:t xml:space="preserve"> âgé de 16 mois – commune d’Ambongamarina</w:t>
      </w:r>
      <w:r>
        <w:rPr>
          <w:noProof/>
        </w:rPr>
        <w:tab/>
      </w:r>
      <w:r w:rsidR="00374A86">
        <w:rPr>
          <w:noProof/>
        </w:rPr>
        <w:fldChar w:fldCharType="begin"/>
      </w:r>
      <w:r>
        <w:rPr>
          <w:noProof/>
        </w:rPr>
        <w:instrText xml:space="preserve"> PAGEREF _Toc516735761 \h </w:instrText>
      </w:r>
      <w:r w:rsidR="00374A86">
        <w:rPr>
          <w:noProof/>
        </w:rPr>
      </w:r>
      <w:r w:rsidR="00374A86">
        <w:rPr>
          <w:noProof/>
        </w:rPr>
        <w:fldChar w:fldCharType="separate"/>
      </w:r>
      <w:r w:rsidR="003A793E">
        <w:rPr>
          <w:noProof/>
        </w:rPr>
        <w:t>33</w:t>
      </w:r>
      <w:r w:rsidR="00374A86">
        <w:rPr>
          <w:noProof/>
        </w:rPr>
        <w:fldChar w:fldCharType="end"/>
      </w:r>
    </w:p>
    <w:p w14:paraId="466D9DB5" w14:textId="59A69C06" w:rsidR="004474EF" w:rsidRDefault="004474EF">
      <w:pPr>
        <w:pStyle w:val="Tabledesillustrations"/>
        <w:rPr>
          <w:rFonts w:asciiTheme="minorHAnsi" w:eastAsiaTheme="minorEastAsia" w:hAnsiTheme="minorHAnsi" w:cstheme="minorBidi"/>
          <w:i w:val="0"/>
          <w:noProof/>
          <w:sz w:val="22"/>
          <w:szCs w:val="22"/>
          <w:lang w:eastAsia="fr-FR"/>
        </w:rPr>
      </w:pPr>
      <w:r>
        <w:rPr>
          <w:noProof/>
        </w:rPr>
        <w:t xml:space="preserve">Photo 9 : </w:t>
      </w:r>
      <w:r w:rsidRPr="00845321">
        <w:rPr>
          <w:rFonts w:cs="Arial"/>
          <w:noProof/>
        </w:rPr>
        <w:t>Meule TAC en début de cycle de carbonisation – commune de Ranovao. On peut observer les très faibles dégagements de fumée contrairement aux meules traditionnelles</w:t>
      </w:r>
      <w:r>
        <w:rPr>
          <w:noProof/>
        </w:rPr>
        <w:tab/>
      </w:r>
      <w:r w:rsidR="00374A86">
        <w:rPr>
          <w:noProof/>
        </w:rPr>
        <w:fldChar w:fldCharType="begin"/>
      </w:r>
      <w:r>
        <w:rPr>
          <w:noProof/>
        </w:rPr>
        <w:instrText xml:space="preserve"> PAGEREF _Toc516735762 \h </w:instrText>
      </w:r>
      <w:r w:rsidR="00374A86">
        <w:rPr>
          <w:noProof/>
        </w:rPr>
      </w:r>
      <w:r w:rsidR="00374A86">
        <w:rPr>
          <w:noProof/>
        </w:rPr>
        <w:fldChar w:fldCharType="separate"/>
      </w:r>
      <w:r w:rsidR="003A793E">
        <w:rPr>
          <w:noProof/>
        </w:rPr>
        <w:t>37</w:t>
      </w:r>
      <w:r w:rsidR="00374A86">
        <w:rPr>
          <w:noProof/>
        </w:rPr>
        <w:fldChar w:fldCharType="end"/>
      </w:r>
    </w:p>
    <w:p w14:paraId="76481087" w14:textId="67BC77C8" w:rsidR="004474EF" w:rsidRDefault="004474EF">
      <w:pPr>
        <w:pStyle w:val="Tabledesillustrations"/>
        <w:rPr>
          <w:rFonts w:asciiTheme="minorHAnsi" w:eastAsiaTheme="minorEastAsia" w:hAnsiTheme="minorHAnsi" w:cstheme="minorBidi"/>
          <w:i w:val="0"/>
          <w:noProof/>
          <w:sz w:val="22"/>
          <w:szCs w:val="22"/>
          <w:lang w:eastAsia="fr-FR"/>
        </w:rPr>
      </w:pPr>
      <w:r>
        <w:rPr>
          <w:noProof/>
        </w:rPr>
        <w:t xml:space="preserve">Photo 10 : </w:t>
      </w:r>
      <w:r w:rsidRPr="00845321">
        <w:rPr>
          <w:rFonts w:cs="Arial"/>
          <w:noProof/>
        </w:rPr>
        <w:t>Charbonniers ayant reçu leur certificat d’aptitude professionnelle – commune d’Ambohibary</w:t>
      </w:r>
      <w:r>
        <w:rPr>
          <w:noProof/>
        </w:rPr>
        <w:tab/>
      </w:r>
      <w:r w:rsidR="00374A86">
        <w:rPr>
          <w:noProof/>
        </w:rPr>
        <w:fldChar w:fldCharType="begin"/>
      </w:r>
      <w:r>
        <w:rPr>
          <w:noProof/>
        </w:rPr>
        <w:instrText xml:space="preserve"> PAGEREF _Toc516735763 \h </w:instrText>
      </w:r>
      <w:r w:rsidR="00374A86">
        <w:rPr>
          <w:noProof/>
        </w:rPr>
      </w:r>
      <w:r w:rsidR="00374A86">
        <w:rPr>
          <w:noProof/>
        </w:rPr>
        <w:fldChar w:fldCharType="separate"/>
      </w:r>
      <w:r w:rsidR="003A793E">
        <w:rPr>
          <w:noProof/>
        </w:rPr>
        <w:t>37</w:t>
      </w:r>
      <w:r w:rsidR="00374A86">
        <w:rPr>
          <w:noProof/>
        </w:rPr>
        <w:fldChar w:fldCharType="end"/>
      </w:r>
    </w:p>
    <w:p w14:paraId="45AEFAD6" w14:textId="444C192F" w:rsidR="004474EF" w:rsidRDefault="004474EF">
      <w:pPr>
        <w:pStyle w:val="Tabledesillustrations"/>
        <w:rPr>
          <w:rFonts w:asciiTheme="minorHAnsi" w:eastAsiaTheme="minorEastAsia" w:hAnsiTheme="minorHAnsi" w:cstheme="minorBidi"/>
          <w:i w:val="0"/>
          <w:noProof/>
          <w:sz w:val="22"/>
          <w:szCs w:val="22"/>
          <w:lang w:eastAsia="fr-FR"/>
        </w:rPr>
      </w:pPr>
      <w:r>
        <w:rPr>
          <w:noProof/>
        </w:rPr>
        <w:t>Photo 11 : Différents coloris sont utilisés pour les FA 3M dont le logo est apposé sur les foyers</w:t>
      </w:r>
      <w:r>
        <w:rPr>
          <w:noProof/>
        </w:rPr>
        <w:tab/>
      </w:r>
      <w:r w:rsidR="00374A86">
        <w:rPr>
          <w:noProof/>
        </w:rPr>
        <w:fldChar w:fldCharType="begin"/>
      </w:r>
      <w:r>
        <w:rPr>
          <w:noProof/>
        </w:rPr>
        <w:instrText xml:space="preserve"> PAGEREF _Toc516735764 \h </w:instrText>
      </w:r>
      <w:r w:rsidR="00374A86">
        <w:rPr>
          <w:noProof/>
        </w:rPr>
      </w:r>
      <w:r w:rsidR="00374A86">
        <w:rPr>
          <w:noProof/>
        </w:rPr>
        <w:fldChar w:fldCharType="separate"/>
      </w:r>
      <w:r w:rsidR="003A793E">
        <w:rPr>
          <w:noProof/>
        </w:rPr>
        <w:t>41</w:t>
      </w:r>
      <w:r w:rsidR="00374A86">
        <w:rPr>
          <w:noProof/>
        </w:rPr>
        <w:fldChar w:fldCharType="end"/>
      </w:r>
    </w:p>
    <w:p w14:paraId="64D9BDE1" w14:textId="366EFEA2" w:rsidR="004474EF" w:rsidRDefault="004474EF">
      <w:pPr>
        <w:pStyle w:val="Tabledesillustrations"/>
        <w:rPr>
          <w:rFonts w:asciiTheme="minorHAnsi" w:eastAsiaTheme="minorEastAsia" w:hAnsiTheme="minorHAnsi" w:cstheme="minorBidi"/>
          <w:i w:val="0"/>
          <w:noProof/>
          <w:sz w:val="22"/>
          <w:szCs w:val="22"/>
          <w:lang w:eastAsia="fr-FR"/>
        </w:rPr>
      </w:pPr>
      <w:r>
        <w:rPr>
          <w:noProof/>
        </w:rPr>
        <w:t xml:space="preserve">Photo 12 : </w:t>
      </w:r>
      <w:r w:rsidRPr="00845321">
        <w:rPr>
          <w:noProof/>
          <w:color w:val="000000"/>
        </w:rPr>
        <w:t>Foyers améliorés 3M en vente durant la journée mondiale des femmes</w:t>
      </w:r>
      <w:r>
        <w:rPr>
          <w:noProof/>
        </w:rPr>
        <w:tab/>
      </w:r>
      <w:r w:rsidR="00374A86">
        <w:rPr>
          <w:noProof/>
        </w:rPr>
        <w:fldChar w:fldCharType="begin"/>
      </w:r>
      <w:r>
        <w:rPr>
          <w:noProof/>
        </w:rPr>
        <w:instrText xml:space="preserve"> PAGEREF _Toc516735765 \h </w:instrText>
      </w:r>
      <w:r w:rsidR="00374A86">
        <w:rPr>
          <w:noProof/>
        </w:rPr>
      </w:r>
      <w:r w:rsidR="00374A86">
        <w:rPr>
          <w:noProof/>
        </w:rPr>
        <w:fldChar w:fldCharType="separate"/>
      </w:r>
      <w:r w:rsidR="003A793E">
        <w:rPr>
          <w:noProof/>
        </w:rPr>
        <w:t>42</w:t>
      </w:r>
      <w:r w:rsidR="00374A86">
        <w:rPr>
          <w:noProof/>
        </w:rPr>
        <w:fldChar w:fldCharType="end"/>
      </w:r>
    </w:p>
    <w:p w14:paraId="10564E49" w14:textId="77777777" w:rsidR="004D4EB9" w:rsidRPr="0066463C" w:rsidRDefault="00374A86" w:rsidP="004D4EB9">
      <w:pPr>
        <w:tabs>
          <w:tab w:val="left" w:pos="284"/>
        </w:tabs>
        <w:jc w:val="both"/>
        <w:rPr>
          <w:rFonts w:cs="Arial"/>
        </w:rPr>
      </w:pPr>
      <w:r w:rsidRPr="004E35D0">
        <w:rPr>
          <w:rFonts w:cs="Arial"/>
          <w:lang w:val="en-GB"/>
        </w:rPr>
        <w:fldChar w:fldCharType="end"/>
      </w:r>
    </w:p>
    <w:p w14:paraId="5A060F6C" w14:textId="77777777" w:rsidR="004D4EB9" w:rsidRPr="00436B2E" w:rsidRDefault="004D4EB9" w:rsidP="002C21B5">
      <w:pPr>
        <w:outlineLvl w:val="0"/>
        <w:rPr>
          <w:b/>
        </w:rPr>
      </w:pPr>
      <w:r w:rsidRPr="00436B2E">
        <w:rPr>
          <w:b/>
        </w:rPr>
        <w:t>TABLE DES ANNEXES</w:t>
      </w:r>
    </w:p>
    <w:p w14:paraId="358A9853" w14:textId="5B2B6F88" w:rsidR="004474EF" w:rsidRDefault="00374A86">
      <w:pPr>
        <w:pStyle w:val="Tabledesillustrations"/>
        <w:rPr>
          <w:rFonts w:asciiTheme="minorHAnsi" w:eastAsiaTheme="minorEastAsia" w:hAnsiTheme="minorHAnsi" w:cstheme="minorBidi"/>
          <w:i w:val="0"/>
          <w:noProof/>
          <w:sz w:val="22"/>
          <w:szCs w:val="22"/>
          <w:lang w:eastAsia="fr-FR"/>
        </w:rPr>
      </w:pPr>
      <w:r w:rsidRPr="004E35D0">
        <w:rPr>
          <w:rFonts w:cs="Arial"/>
          <w:sz w:val="22"/>
          <w:szCs w:val="22"/>
          <w:lang w:val="en-GB"/>
        </w:rPr>
        <w:fldChar w:fldCharType="begin"/>
      </w:r>
      <w:r w:rsidR="0066463C" w:rsidRPr="0066463C">
        <w:rPr>
          <w:rFonts w:cs="Arial"/>
          <w:sz w:val="22"/>
          <w:szCs w:val="22"/>
        </w:rPr>
        <w:instrText>TOC</w:instrText>
      </w:r>
      <w:r w:rsidR="004D4EB9" w:rsidRPr="0066463C">
        <w:rPr>
          <w:rFonts w:cs="Arial"/>
          <w:sz w:val="22"/>
          <w:szCs w:val="22"/>
        </w:rPr>
        <w:instrText xml:space="preserve"> \c "Annexe" </w:instrText>
      </w:r>
      <w:r w:rsidRPr="004E35D0">
        <w:rPr>
          <w:rFonts w:cs="Arial"/>
          <w:sz w:val="22"/>
          <w:szCs w:val="22"/>
          <w:lang w:val="en-GB"/>
        </w:rPr>
        <w:fldChar w:fldCharType="separate"/>
      </w:r>
      <w:r w:rsidR="004474EF">
        <w:rPr>
          <w:noProof/>
        </w:rPr>
        <w:t xml:space="preserve">Annexe 1 : </w:t>
      </w:r>
      <w:r w:rsidR="004474EF" w:rsidRPr="0017724C">
        <w:rPr>
          <w:rFonts w:asciiTheme="minorHAnsi" w:hAnsiTheme="minorHAnsi" w:cstheme="minorHAnsi"/>
          <w:noProof/>
        </w:rPr>
        <w:t xml:space="preserve">Demande de modification budgétaire pour l’augmentation d’achat d’engrais (cf </w:t>
      </w:r>
      <w:r w:rsidR="004474EF" w:rsidRPr="0017724C">
        <w:rPr>
          <w:rFonts w:cs="Arial"/>
          <w:noProof/>
          <w:color w:val="000000"/>
        </w:rPr>
        <w:t>Sous-Sous Activité C1.2</w:t>
      </w:r>
      <w:r w:rsidR="004474EF" w:rsidRPr="0017724C">
        <w:rPr>
          <w:rFonts w:asciiTheme="minorHAnsi" w:hAnsiTheme="minorHAnsi" w:cstheme="minorHAnsi"/>
          <w:noProof/>
        </w:rPr>
        <w:t>)</w:t>
      </w:r>
      <w:r w:rsidR="004474EF">
        <w:rPr>
          <w:noProof/>
        </w:rPr>
        <w:tab/>
      </w:r>
      <w:r>
        <w:rPr>
          <w:noProof/>
        </w:rPr>
        <w:fldChar w:fldCharType="begin"/>
      </w:r>
      <w:r w:rsidR="004474EF">
        <w:rPr>
          <w:noProof/>
        </w:rPr>
        <w:instrText xml:space="preserve"> PAGEREF _Toc516735858 \h </w:instrText>
      </w:r>
      <w:r>
        <w:rPr>
          <w:noProof/>
        </w:rPr>
      </w:r>
      <w:r>
        <w:rPr>
          <w:noProof/>
        </w:rPr>
        <w:fldChar w:fldCharType="separate"/>
      </w:r>
      <w:r w:rsidR="003A793E">
        <w:rPr>
          <w:noProof/>
        </w:rPr>
        <w:t>52</w:t>
      </w:r>
      <w:r>
        <w:rPr>
          <w:noProof/>
        </w:rPr>
        <w:fldChar w:fldCharType="end"/>
      </w:r>
    </w:p>
    <w:p w14:paraId="210265D2" w14:textId="2C6296B7" w:rsidR="004474EF" w:rsidRDefault="004474EF">
      <w:pPr>
        <w:pStyle w:val="Tabledesillustrations"/>
        <w:rPr>
          <w:rFonts w:asciiTheme="minorHAnsi" w:eastAsiaTheme="minorEastAsia" w:hAnsiTheme="minorHAnsi" w:cstheme="minorBidi"/>
          <w:i w:val="0"/>
          <w:noProof/>
          <w:sz w:val="22"/>
          <w:szCs w:val="22"/>
          <w:lang w:eastAsia="fr-FR"/>
        </w:rPr>
      </w:pPr>
      <w:r>
        <w:rPr>
          <w:noProof/>
        </w:rPr>
        <w:t xml:space="preserve">Annexe 2 : </w:t>
      </w:r>
      <w:r w:rsidRPr="0017724C">
        <w:rPr>
          <w:rFonts w:asciiTheme="minorHAnsi" w:hAnsiTheme="minorHAnsi" w:cstheme="minorHAnsi"/>
          <w:noProof/>
        </w:rPr>
        <w:t>Demande de modification budgétaire pour la réalisation de l’étude sur la croissance des arbres pour les campganes 1 et 2 de plantation (cf point 2.5)</w:t>
      </w:r>
      <w:r>
        <w:rPr>
          <w:noProof/>
        </w:rPr>
        <w:tab/>
      </w:r>
      <w:r w:rsidR="00374A86">
        <w:rPr>
          <w:noProof/>
        </w:rPr>
        <w:fldChar w:fldCharType="begin"/>
      </w:r>
      <w:r>
        <w:rPr>
          <w:noProof/>
        </w:rPr>
        <w:instrText xml:space="preserve"> PAGEREF _Toc516735859 \h </w:instrText>
      </w:r>
      <w:r w:rsidR="00374A86">
        <w:rPr>
          <w:noProof/>
        </w:rPr>
      </w:r>
      <w:r w:rsidR="00374A86">
        <w:rPr>
          <w:noProof/>
        </w:rPr>
        <w:fldChar w:fldCharType="separate"/>
      </w:r>
      <w:r w:rsidR="003A793E">
        <w:rPr>
          <w:noProof/>
        </w:rPr>
        <w:t>53</w:t>
      </w:r>
      <w:r w:rsidR="00374A86">
        <w:rPr>
          <w:noProof/>
        </w:rPr>
        <w:fldChar w:fldCharType="end"/>
      </w:r>
    </w:p>
    <w:p w14:paraId="7408EF92" w14:textId="5D3CA9F1" w:rsidR="004474EF" w:rsidRDefault="004474EF">
      <w:pPr>
        <w:pStyle w:val="Tabledesillustrations"/>
        <w:rPr>
          <w:rFonts w:asciiTheme="minorHAnsi" w:eastAsiaTheme="minorEastAsia" w:hAnsiTheme="minorHAnsi" w:cstheme="minorBidi"/>
          <w:i w:val="0"/>
          <w:noProof/>
          <w:sz w:val="22"/>
          <w:szCs w:val="22"/>
          <w:lang w:eastAsia="fr-FR"/>
        </w:rPr>
      </w:pPr>
      <w:r>
        <w:rPr>
          <w:noProof/>
        </w:rPr>
        <w:t xml:space="preserve">Annexe 3 : </w:t>
      </w:r>
      <w:r w:rsidRPr="0017724C">
        <w:rPr>
          <w:noProof/>
        </w:rPr>
        <w:t>Termes de références de la prestation de service : « Estimation des croissances des arbres et des productions des plantations mises en place par le projet Arina sur les campagnes 2015-2016 et 2016-2017 ” (cf point 2.5).</w:t>
      </w:r>
      <w:r>
        <w:rPr>
          <w:noProof/>
        </w:rPr>
        <w:tab/>
      </w:r>
      <w:r w:rsidR="00374A86">
        <w:rPr>
          <w:noProof/>
        </w:rPr>
        <w:fldChar w:fldCharType="begin"/>
      </w:r>
      <w:r>
        <w:rPr>
          <w:noProof/>
        </w:rPr>
        <w:instrText xml:space="preserve"> PAGEREF _Toc516735860 \h </w:instrText>
      </w:r>
      <w:r w:rsidR="00374A86">
        <w:rPr>
          <w:noProof/>
        </w:rPr>
      </w:r>
      <w:r w:rsidR="00374A86">
        <w:rPr>
          <w:noProof/>
        </w:rPr>
        <w:fldChar w:fldCharType="separate"/>
      </w:r>
      <w:r w:rsidR="003A793E">
        <w:rPr>
          <w:noProof/>
        </w:rPr>
        <w:t>54</w:t>
      </w:r>
      <w:r w:rsidR="00374A86">
        <w:rPr>
          <w:noProof/>
        </w:rPr>
        <w:fldChar w:fldCharType="end"/>
      </w:r>
    </w:p>
    <w:p w14:paraId="15DB9C6B" w14:textId="7B507CFB" w:rsidR="004474EF" w:rsidRDefault="004474EF">
      <w:pPr>
        <w:pStyle w:val="Tabledesillustrations"/>
        <w:rPr>
          <w:rFonts w:asciiTheme="minorHAnsi" w:eastAsiaTheme="minorEastAsia" w:hAnsiTheme="minorHAnsi" w:cstheme="minorBidi"/>
          <w:i w:val="0"/>
          <w:noProof/>
          <w:sz w:val="22"/>
          <w:szCs w:val="22"/>
          <w:lang w:eastAsia="fr-FR"/>
        </w:rPr>
      </w:pPr>
      <w:r>
        <w:rPr>
          <w:noProof/>
        </w:rPr>
        <w:t>Annexe 4 : Liste des documents fournis sur un CD additionnel comme « Documents supplémentaires »</w:t>
      </w:r>
      <w:r>
        <w:rPr>
          <w:noProof/>
        </w:rPr>
        <w:tab/>
      </w:r>
      <w:r w:rsidR="00374A86">
        <w:rPr>
          <w:noProof/>
        </w:rPr>
        <w:fldChar w:fldCharType="begin"/>
      </w:r>
      <w:r>
        <w:rPr>
          <w:noProof/>
        </w:rPr>
        <w:instrText xml:space="preserve"> PAGEREF _Toc516735861 \h </w:instrText>
      </w:r>
      <w:r w:rsidR="00374A86">
        <w:rPr>
          <w:noProof/>
        </w:rPr>
      </w:r>
      <w:r w:rsidR="00374A86">
        <w:rPr>
          <w:noProof/>
        </w:rPr>
        <w:fldChar w:fldCharType="separate"/>
      </w:r>
      <w:r w:rsidR="003A793E">
        <w:rPr>
          <w:noProof/>
        </w:rPr>
        <w:t>57</w:t>
      </w:r>
      <w:r w:rsidR="00374A86">
        <w:rPr>
          <w:noProof/>
        </w:rPr>
        <w:fldChar w:fldCharType="end"/>
      </w:r>
    </w:p>
    <w:p w14:paraId="250C6966" w14:textId="77777777" w:rsidR="00DD3CA8" w:rsidRPr="0066463C" w:rsidRDefault="00374A86" w:rsidP="004D4EB9">
      <w:pPr>
        <w:tabs>
          <w:tab w:val="left" w:pos="284"/>
        </w:tabs>
        <w:jc w:val="both"/>
        <w:rPr>
          <w:rFonts w:cs="Arial"/>
        </w:rPr>
      </w:pPr>
      <w:r w:rsidRPr="004E35D0">
        <w:rPr>
          <w:rFonts w:cs="Arial"/>
          <w:lang w:val="en-GB"/>
        </w:rPr>
        <w:fldChar w:fldCharType="end"/>
      </w:r>
    </w:p>
    <w:p w14:paraId="68342E31" w14:textId="77777777" w:rsidR="00DD3CA8" w:rsidRPr="0066463C" w:rsidRDefault="00DD3CA8" w:rsidP="004E35D0">
      <w:pPr>
        <w:tabs>
          <w:tab w:val="left" w:pos="284"/>
        </w:tabs>
        <w:jc w:val="both"/>
        <w:rPr>
          <w:rFonts w:cs="Arial"/>
        </w:rPr>
      </w:pPr>
    </w:p>
    <w:p w14:paraId="34DCFA39" w14:textId="77777777" w:rsidR="001840FC" w:rsidRPr="0066463C" w:rsidRDefault="001840FC" w:rsidP="004E35D0">
      <w:pPr>
        <w:tabs>
          <w:tab w:val="left" w:pos="284"/>
        </w:tabs>
        <w:jc w:val="both"/>
        <w:rPr>
          <w:rFonts w:cs="Arial"/>
        </w:rPr>
      </w:pPr>
    </w:p>
    <w:p w14:paraId="1C78302E" w14:textId="77777777" w:rsidR="001840FC" w:rsidRPr="0066463C" w:rsidRDefault="001840FC" w:rsidP="004E35D0">
      <w:pPr>
        <w:tabs>
          <w:tab w:val="left" w:pos="284"/>
        </w:tabs>
        <w:jc w:val="both"/>
        <w:rPr>
          <w:rFonts w:cs="Arial"/>
        </w:rPr>
        <w:sectPr w:rsidR="001840FC" w:rsidRPr="0066463C" w:rsidSect="00161CF1">
          <w:headerReference w:type="default" r:id="rId13"/>
          <w:footerReference w:type="even" r:id="rId14"/>
          <w:footerReference w:type="default" r:id="rId15"/>
          <w:pgSz w:w="11906" w:h="16838"/>
          <w:pgMar w:top="1418" w:right="1418" w:bottom="1418" w:left="1418" w:header="709" w:footer="709" w:gutter="0"/>
          <w:cols w:space="708"/>
          <w:docGrid w:linePitch="360"/>
        </w:sectPr>
      </w:pPr>
    </w:p>
    <w:p w14:paraId="49DD1586" w14:textId="77777777" w:rsidR="000E3627" w:rsidRPr="00436B2E" w:rsidRDefault="000E3627" w:rsidP="002C21B5">
      <w:pPr>
        <w:outlineLvl w:val="0"/>
        <w:rPr>
          <w:b/>
        </w:rPr>
      </w:pPr>
      <w:r w:rsidRPr="00436B2E">
        <w:rPr>
          <w:b/>
        </w:rPr>
        <w:lastRenderedPageBreak/>
        <w:t>Liste des acronymes utilisés dans le rapport</w:t>
      </w:r>
    </w:p>
    <w:p w14:paraId="418F9417" w14:textId="77777777" w:rsidR="00785F34" w:rsidRPr="004E35D0" w:rsidRDefault="00785F34"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p>
    <w:p w14:paraId="3C310B1A" w14:textId="77777777" w:rsidR="007D239B" w:rsidRDefault="00785F34"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AF</w:t>
      </w:r>
      <w:r w:rsidRPr="004E35D0">
        <w:rPr>
          <w:rFonts w:cs="Arial"/>
        </w:rPr>
        <w:tab/>
      </w:r>
      <w:r w:rsidRPr="004E35D0">
        <w:rPr>
          <w:rFonts w:cs="Arial"/>
        </w:rPr>
        <w:tab/>
        <w:t> </w:t>
      </w:r>
      <w:r w:rsidRPr="004E35D0">
        <w:rPr>
          <w:rFonts w:cs="Arial"/>
        </w:rPr>
        <w:tab/>
        <w:t xml:space="preserve">: Administration Forestière (terme générique </w:t>
      </w:r>
      <w:r w:rsidR="007D239B">
        <w:rPr>
          <w:rFonts w:cs="Arial"/>
        </w:rPr>
        <w:t xml:space="preserve">comprenant </w:t>
      </w:r>
      <w:r w:rsidRPr="004E35D0">
        <w:rPr>
          <w:rFonts w:cs="Arial"/>
        </w:rPr>
        <w:t>la DGF et des services déconcentrés</w:t>
      </w:r>
      <w:r w:rsidR="007D239B">
        <w:rPr>
          <w:rFonts w:cs="Arial"/>
        </w:rPr>
        <w:t>).</w:t>
      </w:r>
    </w:p>
    <w:p w14:paraId="4083A8A1" w14:textId="77777777" w:rsidR="00EA03AB" w:rsidRPr="004E35D0" w:rsidRDefault="00EA03AB"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ARINA</w:t>
      </w:r>
      <w:r>
        <w:rPr>
          <w:rFonts w:cs="Arial"/>
        </w:rPr>
        <w:tab/>
        <w:t xml:space="preserve">: </w:t>
      </w:r>
      <w:r w:rsidRPr="00EA03AB">
        <w:rPr>
          <w:rFonts w:cs="Arial"/>
          <w:bCs/>
          <w:color w:val="000000"/>
        </w:rPr>
        <w:t>Aménagement et Reboisements Intégrés du district d'Anjozorobe en Bois Energie</w:t>
      </w:r>
    </w:p>
    <w:p w14:paraId="15E90D92"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BDD</w:t>
      </w:r>
      <w:r w:rsidRPr="004E35D0">
        <w:rPr>
          <w:rFonts w:cs="Arial"/>
        </w:rPr>
        <w:tab/>
      </w:r>
      <w:r w:rsidRPr="004E35D0">
        <w:rPr>
          <w:rFonts w:cs="Arial"/>
        </w:rPr>
        <w:tab/>
        <w:t>: Base De Données</w:t>
      </w:r>
      <w:r w:rsidR="006A3312">
        <w:rPr>
          <w:rFonts w:cs="Arial"/>
        </w:rPr>
        <w:t>.</w:t>
      </w:r>
    </w:p>
    <w:p w14:paraId="28BA4ECA"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B.E </w:t>
      </w:r>
      <w:r w:rsidRPr="004E35D0">
        <w:rPr>
          <w:rFonts w:cs="Arial"/>
        </w:rPr>
        <w:tab/>
      </w:r>
      <w:r w:rsidRPr="004E35D0">
        <w:rPr>
          <w:rFonts w:cs="Arial"/>
        </w:rPr>
        <w:tab/>
        <w:t>: Bois Énergie</w:t>
      </w:r>
      <w:r w:rsidR="006A3312">
        <w:rPr>
          <w:rFonts w:cs="Arial"/>
        </w:rPr>
        <w:t>.</w:t>
      </w:r>
    </w:p>
    <w:p w14:paraId="0E6D706E"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CBA</w:t>
      </w:r>
      <w:r w:rsidRPr="004E35D0">
        <w:rPr>
          <w:rFonts w:cs="Arial"/>
        </w:rPr>
        <w:tab/>
      </w:r>
      <w:r w:rsidRPr="004E35D0">
        <w:rPr>
          <w:rFonts w:cs="Arial"/>
        </w:rPr>
        <w:tab/>
        <w:t>: Comité de Bassin Analamanga pour le Bois-Energie</w:t>
      </w:r>
      <w:r w:rsidR="006A3312">
        <w:rPr>
          <w:rFonts w:cs="Arial"/>
        </w:rPr>
        <w:t>.</w:t>
      </w:r>
    </w:p>
    <w:p w14:paraId="177EE5A9"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CCBE</w:t>
      </w:r>
      <w:r w:rsidR="00905748">
        <w:rPr>
          <w:rFonts w:cs="Arial"/>
        </w:rPr>
        <w:tab/>
      </w:r>
      <w:r w:rsidRPr="004E35D0">
        <w:rPr>
          <w:rFonts w:cs="Arial"/>
        </w:rPr>
        <w:tab/>
        <w:t>: Comités Communaux Bois Energie</w:t>
      </w:r>
      <w:r w:rsidR="006A3312">
        <w:rPr>
          <w:rFonts w:cs="Arial"/>
        </w:rPr>
        <w:t>.</w:t>
      </w:r>
    </w:p>
    <w:p w14:paraId="7A3D329F" w14:textId="77777777" w:rsidR="00F43B52" w:rsidRPr="004E35D0" w:rsidRDefault="00CA3170"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CEE</w:t>
      </w:r>
      <w:r w:rsidR="00F43B52" w:rsidRPr="004E35D0">
        <w:rPr>
          <w:rFonts w:cs="Arial"/>
        </w:rPr>
        <w:t>F</w:t>
      </w:r>
      <w:r w:rsidR="006A3312">
        <w:rPr>
          <w:rFonts w:cs="Arial"/>
        </w:rPr>
        <w:tab/>
      </w:r>
      <w:r w:rsidR="00F43B52" w:rsidRPr="004E35D0">
        <w:rPr>
          <w:rFonts w:cs="Arial"/>
        </w:rPr>
        <w:t> </w:t>
      </w:r>
      <w:r w:rsidR="00F43B52" w:rsidRPr="004E35D0">
        <w:rPr>
          <w:rFonts w:cs="Arial"/>
        </w:rPr>
        <w:tab/>
        <w:t>: Cantonnement de L’Environnement, de L’Ecologie de la Mer et des Forêts</w:t>
      </w:r>
      <w:r w:rsidR="006A3312">
        <w:rPr>
          <w:rFonts w:cs="Arial"/>
        </w:rPr>
        <w:t>.</w:t>
      </w:r>
    </w:p>
    <w:p w14:paraId="18CC00BD" w14:textId="77777777" w:rsidR="006A3312" w:rsidRPr="004E35D0" w:rsidRDefault="006A3312" w:rsidP="006A3312">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CIRAD</w:t>
      </w:r>
      <w:r>
        <w:rPr>
          <w:rFonts w:cs="Arial"/>
        </w:rPr>
        <w:tab/>
      </w:r>
      <w:r>
        <w:rPr>
          <w:rFonts w:cs="Arial"/>
        </w:rPr>
        <w:tab/>
        <w:t xml:space="preserve">: </w:t>
      </w:r>
      <w:r w:rsidRPr="004E35D0">
        <w:t>Centre de Coopération Internationale en Recherche Agronomique pour le Développement</w:t>
      </w:r>
      <w:r>
        <w:t>.</w:t>
      </w:r>
    </w:p>
    <w:p w14:paraId="6545199E" w14:textId="77777777" w:rsidR="005E6E36" w:rsidRDefault="005E6E36"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CIREEF</w:t>
      </w:r>
      <w:r w:rsidR="006A3312">
        <w:rPr>
          <w:rFonts w:cs="Arial"/>
        </w:rPr>
        <w:tab/>
      </w:r>
      <w:r w:rsidRPr="004E35D0">
        <w:rPr>
          <w:rFonts w:cs="Arial"/>
        </w:rPr>
        <w:t>: Circonscription de L’Environnement, de L’Ecologie de la Mer et des Forêts</w:t>
      </w:r>
      <w:r w:rsidR="006A3312">
        <w:rPr>
          <w:rFonts w:cs="Arial"/>
        </w:rPr>
        <w:t>.</w:t>
      </w:r>
    </w:p>
    <w:p w14:paraId="26F49CC4"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CFD </w:t>
      </w:r>
      <w:r w:rsidRPr="004E35D0">
        <w:rPr>
          <w:rFonts w:cs="Arial"/>
        </w:rPr>
        <w:tab/>
      </w:r>
      <w:r w:rsidRPr="004E35D0">
        <w:rPr>
          <w:rFonts w:cs="Arial"/>
        </w:rPr>
        <w:tab/>
        <w:t>: Contrôle Forestier Décentralisé</w:t>
      </w:r>
      <w:r w:rsidR="006A3312">
        <w:rPr>
          <w:rFonts w:cs="Arial"/>
        </w:rPr>
        <w:t>.</w:t>
      </w:r>
    </w:p>
    <w:p w14:paraId="112EC0EE" w14:textId="77777777" w:rsidR="00F43B52"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CSE</w:t>
      </w:r>
      <w:r w:rsidRPr="004E35D0">
        <w:rPr>
          <w:rFonts w:cs="Arial"/>
        </w:rPr>
        <w:tab/>
      </w:r>
      <w:r w:rsidRPr="004E35D0">
        <w:rPr>
          <w:rFonts w:cs="Arial"/>
        </w:rPr>
        <w:tab/>
        <w:t>: Cellule Suivi et Evaluation</w:t>
      </w:r>
      <w:r w:rsidR="006A3312">
        <w:rPr>
          <w:rFonts w:cs="Arial"/>
        </w:rPr>
        <w:t>.</w:t>
      </w:r>
    </w:p>
    <w:p w14:paraId="49AC2701" w14:textId="77777777" w:rsidR="00B37881" w:rsidRPr="004E35D0" w:rsidRDefault="00B37881"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CTD</w:t>
      </w:r>
      <w:r>
        <w:rPr>
          <w:rFonts w:cs="Arial"/>
        </w:rPr>
        <w:tab/>
      </w:r>
      <w:r>
        <w:rPr>
          <w:rFonts w:cs="Arial"/>
        </w:rPr>
        <w:tab/>
        <w:t xml:space="preserve">: </w:t>
      </w:r>
      <w:r w:rsidRPr="00B37881">
        <w:rPr>
          <w:rFonts w:eastAsia="Times New Roman"/>
          <w:color w:val="000000"/>
          <w:lang w:eastAsia="fr-FR"/>
        </w:rPr>
        <w:t>Collectivités Territoriales Décentralisées</w:t>
      </w:r>
    </w:p>
    <w:p w14:paraId="6C612235" w14:textId="77777777" w:rsidR="00EA03AB" w:rsidRDefault="00EA03AB"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Pr>
          <w:rFonts w:cs="Arial"/>
          <w:lang w:eastAsia="fr-FR"/>
        </w:rPr>
        <w:t>DCF</w:t>
      </w:r>
      <w:r>
        <w:rPr>
          <w:rFonts w:cs="Arial"/>
          <w:lang w:eastAsia="fr-FR"/>
        </w:rPr>
        <w:tab/>
      </w:r>
      <w:r>
        <w:rPr>
          <w:rFonts w:cs="Arial"/>
          <w:lang w:eastAsia="fr-FR"/>
        </w:rPr>
        <w:tab/>
        <w:t xml:space="preserve">: </w:t>
      </w:r>
      <w:r w:rsidRPr="00EA03AB">
        <w:t>Direction du Contrôle Forestier</w:t>
      </w:r>
    </w:p>
    <w:p w14:paraId="656A4B14"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lang w:eastAsia="fr-FR"/>
        </w:rPr>
        <w:t>DGF</w:t>
      </w:r>
      <w:r w:rsidRPr="004E35D0">
        <w:rPr>
          <w:rFonts w:cs="Arial"/>
          <w:lang w:eastAsia="fr-FR"/>
        </w:rPr>
        <w:tab/>
      </w:r>
      <w:r w:rsidRPr="004E35D0">
        <w:rPr>
          <w:rFonts w:cs="Arial"/>
          <w:lang w:eastAsia="fr-FR"/>
        </w:rPr>
        <w:tab/>
        <w:t>: Direction Générale des Forêts</w:t>
      </w:r>
      <w:r w:rsidR="006A3312">
        <w:rPr>
          <w:rFonts w:cs="Arial"/>
          <w:lang w:eastAsia="fr-FR"/>
        </w:rPr>
        <w:t>.</w:t>
      </w:r>
    </w:p>
    <w:p w14:paraId="39CF39F9" w14:textId="77777777" w:rsidR="007C36D6" w:rsidRPr="004E35D0" w:rsidRDefault="007C36D6"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sidRPr="004E35D0">
        <w:rPr>
          <w:rFonts w:cs="Arial"/>
          <w:lang w:eastAsia="fr-FR"/>
        </w:rPr>
        <w:t>DINA</w:t>
      </w:r>
      <w:r w:rsidRPr="004E35D0">
        <w:rPr>
          <w:rFonts w:cs="Arial"/>
          <w:lang w:eastAsia="fr-FR"/>
        </w:rPr>
        <w:tab/>
      </w:r>
      <w:r w:rsidRPr="004E35D0">
        <w:rPr>
          <w:rFonts w:cs="Arial"/>
          <w:lang w:eastAsia="fr-FR"/>
        </w:rPr>
        <w:tab/>
        <w:t>: Convention collective entre les membres d’une communauté</w:t>
      </w:r>
      <w:r w:rsidR="006A3312">
        <w:rPr>
          <w:rFonts w:cs="Arial"/>
          <w:lang w:eastAsia="fr-FR"/>
        </w:rPr>
        <w:t>.</w:t>
      </w:r>
    </w:p>
    <w:p w14:paraId="5DEFDB06" w14:textId="77777777" w:rsidR="00F43B52"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sidRPr="004E35D0">
        <w:rPr>
          <w:rFonts w:cs="Arial"/>
          <w:lang w:eastAsia="fr-FR"/>
        </w:rPr>
        <w:t>DREEF</w:t>
      </w:r>
      <w:r w:rsidRPr="004E35D0">
        <w:rPr>
          <w:rFonts w:cs="Arial"/>
          <w:lang w:eastAsia="fr-FR"/>
        </w:rPr>
        <w:tab/>
        <w:t>: Direction Régionale de l’Environnement, de l’Ecologie et des Forêts</w:t>
      </w:r>
      <w:r w:rsidR="006A3312">
        <w:rPr>
          <w:rFonts w:cs="Arial"/>
          <w:lang w:eastAsia="fr-FR"/>
        </w:rPr>
        <w:t>.</w:t>
      </w:r>
    </w:p>
    <w:p w14:paraId="55B25FA7" w14:textId="77777777" w:rsidR="00EA03AB" w:rsidRPr="004E35D0" w:rsidRDefault="00EA03AB"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Pr>
          <w:rFonts w:cs="Arial"/>
          <w:lang w:eastAsia="fr-FR"/>
        </w:rPr>
        <w:t>DSI</w:t>
      </w:r>
      <w:r>
        <w:rPr>
          <w:rFonts w:cs="Arial"/>
          <w:lang w:eastAsia="fr-FR"/>
        </w:rPr>
        <w:tab/>
      </w:r>
      <w:r>
        <w:rPr>
          <w:rFonts w:cs="Arial"/>
          <w:lang w:eastAsia="fr-FR"/>
        </w:rPr>
        <w:tab/>
        <w:t xml:space="preserve">: </w:t>
      </w:r>
      <w:r w:rsidRPr="00EA03AB">
        <w:t>Direction des Services Information</w:t>
      </w:r>
      <w:r>
        <w:t>.</w:t>
      </w:r>
    </w:p>
    <w:p w14:paraId="370C67C7" w14:textId="77777777" w:rsidR="006C7788" w:rsidRPr="004E35D0" w:rsidRDefault="006C7788"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sidRPr="004E35D0">
        <w:rPr>
          <w:rFonts w:cs="Arial"/>
          <w:lang w:eastAsia="fr-FR"/>
        </w:rPr>
        <w:t>DUEM</w:t>
      </w:r>
      <w:r w:rsidRPr="004E35D0">
        <w:rPr>
          <w:rFonts w:cs="Arial"/>
          <w:lang w:eastAsia="fr-FR"/>
        </w:rPr>
        <w:tab/>
        <w:t>: Délégation de l’Union Européenne à Madagascar</w:t>
      </w:r>
      <w:r w:rsidR="006A3312">
        <w:rPr>
          <w:rFonts w:cs="Arial"/>
          <w:lang w:eastAsia="fr-FR"/>
        </w:rPr>
        <w:t>.</w:t>
      </w:r>
    </w:p>
    <w:p w14:paraId="71F61C86"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sidRPr="004E35D0">
        <w:rPr>
          <w:rFonts w:cs="Arial"/>
          <w:lang w:eastAsia="fr-FR"/>
        </w:rPr>
        <w:t>DVRF</w:t>
      </w:r>
      <w:r w:rsidRPr="004E35D0">
        <w:rPr>
          <w:rFonts w:cs="Arial"/>
          <w:lang w:eastAsia="fr-FR"/>
        </w:rPr>
        <w:tab/>
      </w:r>
      <w:r w:rsidRPr="004E35D0">
        <w:rPr>
          <w:rFonts w:cs="Arial"/>
          <w:lang w:eastAsia="fr-FR"/>
        </w:rPr>
        <w:tab/>
        <w:t>: Direction de la Valorisation des Ressources Forestières</w:t>
      </w:r>
      <w:r w:rsidR="006A3312">
        <w:rPr>
          <w:rFonts w:cs="Arial"/>
          <w:lang w:eastAsia="fr-FR"/>
        </w:rPr>
        <w:t>.</w:t>
      </w:r>
    </w:p>
    <w:p w14:paraId="09B13BB7" w14:textId="77777777" w:rsidR="00F43B52" w:rsidRDefault="00BB543F"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sidRPr="004E35D0">
        <w:rPr>
          <w:rFonts w:cs="Arial"/>
          <w:lang w:eastAsia="fr-FR"/>
        </w:rPr>
        <w:t>FA</w:t>
      </w:r>
      <w:r w:rsidRPr="004E35D0">
        <w:rPr>
          <w:rFonts w:cs="Arial"/>
          <w:lang w:eastAsia="fr-FR"/>
        </w:rPr>
        <w:tab/>
      </w:r>
      <w:r w:rsidRPr="004E35D0">
        <w:rPr>
          <w:rFonts w:cs="Arial"/>
          <w:lang w:eastAsia="fr-FR"/>
        </w:rPr>
        <w:tab/>
      </w:r>
      <w:r w:rsidRPr="004E35D0">
        <w:rPr>
          <w:rFonts w:cs="Arial"/>
          <w:lang w:eastAsia="fr-FR"/>
        </w:rPr>
        <w:tab/>
        <w:t>:</w:t>
      </w:r>
      <w:r w:rsidR="00F43B52" w:rsidRPr="004E35D0">
        <w:rPr>
          <w:rFonts w:cs="Arial"/>
          <w:lang w:eastAsia="fr-FR"/>
        </w:rPr>
        <w:t xml:space="preserve"> Foyers Améliorés</w:t>
      </w:r>
      <w:r w:rsidR="00B219AA" w:rsidRPr="004E35D0">
        <w:rPr>
          <w:rFonts w:cs="Arial"/>
          <w:lang w:eastAsia="fr-FR"/>
        </w:rPr>
        <w:t>.</w:t>
      </w:r>
    </w:p>
    <w:p w14:paraId="6F4C98D8" w14:textId="77777777" w:rsidR="00EA03AB" w:rsidRPr="004E35D0" w:rsidRDefault="00EA03AB"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Pr>
          <w:rFonts w:cs="Arial"/>
          <w:lang w:eastAsia="fr-FR"/>
        </w:rPr>
        <w:t>FED</w:t>
      </w:r>
      <w:r>
        <w:rPr>
          <w:rFonts w:cs="Arial"/>
          <w:lang w:eastAsia="fr-FR"/>
        </w:rPr>
        <w:tab/>
      </w:r>
      <w:r>
        <w:rPr>
          <w:rFonts w:cs="Arial"/>
          <w:lang w:eastAsia="fr-FR"/>
        </w:rPr>
        <w:tab/>
      </w:r>
      <w:r w:rsidRPr="00EA03AB">
        <w:rPr>
          <w:rFonts w:cs="Arial"/>
          <w:lang w:eastAsia="fr-FR"/>
        </w:rPr>
        <w:t xml:space="preserve">: </w:t>
      </w:r>
      <w:r w:rsidRPr="00EA03AB">
        <w:t>Fonds Européen de Développement</w:t>
      </w:r>
      <w:r>
        <w:t>.</w:t>
      </w:r>
    </w:p>
    <w:p w14:paraId="68908D9A" w14:textId="77777777" w:rsidR="00BB543F" w:rsidRPr="004E35D0" w:rsidRDefault="00BB543F"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eastAsia="fr-FR"/>
        </w:rPr>
      </w:pPr>
      <w:r w:rsidRPr="004E35D0">
        <w:rPr>
          <w:rFonts w:cs="Arial"/>
          <w:lang w:eastAsia="fr-FR"/>
        </w:rPr>
        <w:t>FIVA</w:t>
      </w:r>
      <w:r w:rsidRPr="004E35D0">
        <w:rPr>
          <w:rFonts w:cs="Arial"/>
          <w:lang w:eastAsia="fr-FR"/>
        </w:rPr>
        <w:tab/>
      </w:r>
      <w:r w:rsidRPr="004E35D0">
        <w:rPr>
          <w:rFonts w:cs="Arial"/>
          <w:lang w:eastAsia="fr-FR"/>
        </w:rPr>
        <w:tab/>
        <w:t xml:space="preserve">: </w:t>
      </w:r>
      <w:r w:rsidRPr="004E35D0">
        <w:rPr>
          <w:b/>
          <w:bCs/>
          <w:lang w:eastAsia="fr-FR"/>
        </w:rPr>
        <w:t>FI</w:t>
      </w:r>
      <w:r w:rsidRPr="004E35D0">
        <w:rPr>
          <w:lang w:eastAsia="fr-FR"/>
        </w:rPr>
        <w:t>tsimbinanany</w:t>
      </w:r>
      <w:r w:rsidRPr="004E35D0">
        <w:rPr>
          <w:b/>
          <w:bCs/>
          <w:lang w:eastAsia="fr-FR"/>
        </w:rPr>
        <w:t>VA</w:t>
      </w:r>
      <w:r w:rsidRPr="004E35D0">
        <w:rPr>
          <w:lang w:eastAsia="fr-FR"/>
        </w:rPr>
        <w:t>kiniadiana</w:t>
      </w:r>
      <w:r w:rsidR="00F01F06" w:rsidRPr="004E35D0">
        <w:rPr>
          <w:lang w:eastAsia="fr-FR"/>
        </w:rPr>
        <w:t>,</w:t>
      </w:r>
      <w:r w:rsidRPr="00DB046C">
        <w:rPr>
          <w:color w:val="000000"/>
        </w:rPr>
        <w:t xml:space="preserve"> association des expoitants</w:t>
      </w:r>
      <w:r w:rsidR="00F01F06" w:rsidRPr="00DB046C">
        <w:rPr>
          <w:color w:val="000000"/>
        </w:rPr>
        <w:t xml:space="preserve">B.E </w:t>
      </w:r>
      <w:r w:rsidRPr="00DB046C">
        <w:rPr>
          <w:color w:val="000000"/>
        </w:rPr>
        <w:t>du district de Manjakandriana</w:t>
      </w:r>
      <w:r w:rsidR="00F01F06" w:rsidRPr="00DB046C">
        <w:rPr>
          <w:color w:val="000000"/>
        </w:rPr>
        <w:t>.</w:t>
      </w:r>
    </w:p>
    <w:p w14:paraId="0C9545F5" w14:textId="77777777" w:rsidR="00B219AA" w:rsidRPr="004E35D0" w:rsidRDefault="00B219AA"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lang w:eastAsia="fr-FR"/>
        </w:rPr>
        <w:t>HARDI</w:t>
      </w:r>
      <w:r w:rsidRPr="004E35D0">
        <w:rPr>
          <w:rFonts w:cs="Arial"/>
          <w:lang w:eastAsia="fr-FR"/>
        </w:rPr>
        <w:tab/>
        <w:t>: Harmonisation des Actions pour un Développement Intégré</w:t>
      </w:r>
      <w:r w:rsidR="006A3312">
        <w:rPr>
          <w:rFonts w:cs="Arial"/>
          <w:lang w:eastAsia="fr-FR"/>
        </w:rPr>
        <w:t>.</w:t>
      </w:r>
    </w:p>
    <w:p w14:paraId="55A988E4" w14:textId="77777777" w:rsidR="00C73B7B" w:rsidRPr="0066463C" w:rsidRDefault="00C73B7B"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val="en-GB"/>
        </w:rPr>
      </w:pPr>
      <w:r w:rsidRPr="0066463C">
        <w:rPr>
          <w:rFonts w:cs="Arial"/>
          <w:lang w:val="en-GB"/>
        </w:rPr>
        <w:t>KASTI</w:t>
      </w:r>
      <w:r w:rsidR="00905748" w:rsidRPr="0066463C">
        <w:rPr>
          <w:rFonts w:cs="Arial"/>
          <w:lang w:val="en-GB"/>
        </w:rPr>
        <w:tab/>
      </w:r>
      <w:r w:rsidRPr="0066463C">
        <w:rPr>
          <w:rFonts w:cs="Arial"/>
          <w:lang w:val="en-GB"/>
        </w:rPr>
        <w:tab/>
        <w:t>: Kaomitin’ny</w:t>
      </w:r>
      <w:r w:rsidR="00675198">
        <w:rPr>
          <w:rFonts w:cs="Arial"/>
          <w:lang w:val="en-GB"/>
        </w:rPr>
        <w:t xml:space="preserve"> </w:t>
      </w:r>
      <w:r w:rsidRPr="0066463C">
        <w:rPr>
          <w:rFonts w:cs="Arial"/>
          <w:lang w:val="en-GB"/>
        </w:rPr>
        <w:t>Ala Sy</w:t>
      </w:r>
      <w:r w:rsidR="00675198">
        <w:rPr>
          <w:rFonts w:cs="Arial"/>
          <w:lang w:val="en-GB"/>
        </w:rPr>
        <w:t xml:space="preserve"> </w:t>
      </w:r>
      <w:r w:rsidRPr="0066463C">
        <w:rPr>
          <w:rFonts w:cs="Arial"/>
          <w:lang w:val="en-GB"/>
        </w:rPr>
        <w:t>ny</w:t>
      </w:r>
      <w:r w:rsidR="00675198">
        <w:rPr>
          <w:rFonts w:cs="Arial"/>
          <w:lang w:val="en-GB"/>
        </w:rPr>
        <w:t xml:space="preserve"> </w:t>
      </w:r>
      <w:r w:rsidRPr="0066463C">
        <w:rPr>
          <w:rFonts w:cs="Arial"/>
          <w:lang w:val="en-GB"/>
        </w:rPr>
        <w:t>TontoloIainana</w:t>
      </w:r>
      <w:r w:rsidR="006A3312" w:rsidRPr="0066463C">
        <w:rPr>
          <w:rFonts w:cs="Arial"/>
          <w:lang w:val="en-GB"/>
        </w:rPr>
        <w:t>.</w:t>
      </w:r>
    </w:p>
    <w:p w14:paraId="63F57834" w14:textId="77777777" w:rsidR="00466802" w:rsidRPr="0066463C" w:rsidRDefault="00466802" w:rsidP="00466802">
      <w:pPr>
        <w:tabs>
          <w:tab w:val="left" w:pos="284"/>
          <w:tab w:val="left" w:pos="567"/>
          <w:tab w:val="left" w:pos="851"/>
          <w:tab w:val="left" w:pos="1134"/>
          <w:tab w:val="left" w:pos="1418"/>
          <w:tab w:val="left" w:pos="1701"/>
          <w:tab w:val="left" w:pos="1985"/>
          <w:tab w:val="left" w:pos="2268"/>
          <w:tab w:val="left" w:pos="2552"/>
          <w:tab w:val="left" w:pos="2835"/>
        </w:tabs>
        <w:rPr>
          <w:rFonts w:cs="Arial"/>
          <w:lang w:val="en-GB"/>
        </w:rPr>
      </w:pPr>
      <w:r w:rsidRPr="0066463C">
        <w:rPr>
          <w:rFonts w:cs="Arial"/>
          <w:lang w:val="en-GB"/>
        </w:rPr>
        <w:t>LLD</w:t>
      </w:r>
      <w:r w:rsidRPr="0066463C">
        <w:rPr>
          <w:rFonts w:cs="Arial"/>
          <w:lang w:val="en-GB"/>
        </w:rPr>
        <w:tab/>
      </w:r>
      <w:r w:rsidRPr="0066463C">
        <w:rPr>
          <w:rFonts w:cs="Arial"/>
          <w:lang w:val="en-GB"/>
        </w:rPr>
        <w:tab/>
        <w:t xml:space="preserve">: </w:t>
      </w:r>
      <w:r w:rsidRPr="0066463C">
        <w:rPr>
          <w:rFonts w:cs="Arial"/>
          <w:bCs/>
          <w:lang w:val="en-GB"/>
        </w:rPr>
        <w:t>Leadership for Local Developpement – Fampandrosoana</w:t>
      </w:r>
      <w:r w:rsidR="002C21B5">
        <w:rPr>
          <w:rFonts w:cs="Arial"/>
          <w:bCs/>
          <w:lang w:val="en-GB"/>
        </w:rPr>
        <w:t xml:space="preserve"> </w:t>
      </w:r>
      <w:r w:rsidRPr="0066463C">
        <w:rPr>
          <w:rFonts w:cs="Arial"/>
          <w:bCs/>
          <w:lang w:val="en-GB"/>
        </w:rPr>
        <w:t>Ifotony.</w:t>
      </w:r>
    </w:p>
    <w:p w14:paraId="5B1159E0" w14:textId="77777777" w:rsidR="00EA03AB" w:rsidRDefault="00EA03AB"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MEEF</w:t>
      </w:r>
      <w:r>
        <w:rPr>
          <w:rFonts w:cs="Arial"/>
        </w:rPr>
        <w:tab/>
      </w:r>
      <w:r>
        <w:rPr>
          <w:rFonts w:cs="Arial"/>
        </w:rPr>
        <w:tab/>
        <w:t>: Ministère de l’Environnement, de l’Ecologie et des Forêts.</w:t>
      </w:r>
    </w:p>
    <w:p w14:paraId="43B1D14C" w14:textId="77777777" w:rsidR="00EA03AB" w:rsidRDefault="00EA03AB" w:rsidP="004E35D0">
      <w:pPr>
        <w:tabs>
          <w:tab w:val="left" w:pos="284"/>
          <w:tab w:val="left" w:pos="567"/>
          <w:tab w:val="left" w:pos="851"/>
          <w:tab w:val="left" w:pos="1134"/>
          <w:tab w:val="left" w:pos="1418"/>
          <w:tab w:val="left" w:pos="1701"/>
          <w:tab w:val="left" w:pos="1985"/>
          <w:tab w:val="left" w:pos="2268"/>
          <w:tab w:val="left" w:pos="2552"/>
          <w:tab w:val="left" w:pos="2835"/>
        </w:tabs>
      </w:pPr>
      <w:r>
        <w:rPr>
          <w:rFonts w:cs="Arial"/>
        </w:rPr>
        <w:t>MEH</w:t>
      </w:r>
      <w:r>
        <w:rPr>
          <w:rFonts w:cs="Arial"/>
        </w:rPr>
        <w:tab/>
      </w:r>
      <w:r>
        <w:rPr>
          <w:rFonts w:cs="Arial"/>
        </w:rPr>
        <w:tab/>
        <w:t xml:space="preserve">: </w:t>
      </w:r>
      <w:r w:rsidRPr="00EA03AB">
        <w:t>Ministère de l’Energie et des Hydrocarbures</w:t>
      </w:r>
      <w:r>
        <w:t>.</w:t>
      </w:r>
    </w:p>
    <w:p w14:paraId="17B7322B" w14:textId="77777777" w:rsidR="00B16716" w:rsidRDefault="00B16716"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t>MGA</w:t>
      </w:r>
      <w:r>
        <w:tab/>
      </w:r>
      <w:r>
        <w:tab/>
        <w:t xml:space="preserve">: </w:t>
      </w:r>
      <w:r w:rsidR="00FF6F0B">
        <w:t>C</w:t>
      </w:r>
      <w:r w:rsidR="00FF6F0B" w:rsidRPr="00FF6F0B">
        <w:rPr>
          <w:rFonts w:cs="Arial"/>
        </w:rPr>
        <w:t xml:space="preserve">odeISO4217 qui </w:t>
      </w:r>
      <w:r w:rsidR="00FF6F0B">
        <w:rPr>
          <w:rFonts w:cs="Arial"/>
        </w:rPr>
        <w:t xml:space="preserve">désigne l’ariary comme </w:t>
      </w:r>
      <w:r w:rsidR="00FF6F0B">
        <w:t xml:space="preserve">unité monétaire de la République de </w:t>
      </w:r>
      <w:r w:rsidR="00FF6F0B" w:rsidRPr="00FF6F0B">
        <w:rPr>
          <w:rFonts w:cs="Arial"/>
        </w:rPr>
        <w:t>Madagascar</w:t>
      </w:r>
      <w:r w:rsidR="00FF6F0B">
        <w:rPr>
          <w:rFonts w:cs="Arial"/>
        </w:rPr>
        <w:t>.</w:t>
      </w:r>
    </w:p>
    <w:p w14:paraId="6A0C6220" w14:textId="77777777" w:rsidR="00B37881" w:rsidRPr="004E35D0" w:rsidRDefault="00B37881"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MO</w:t>
      </w:r>
      <w:r>
        <w:rPr>
          <w:rFonts w:cs="Arial"/>
        </w:rPr>
        <w:tab/>
      </w:r>
      <w:r>
        <w:rPr>
          <w:rFonts w:cs="Arial"/>
        </w:rPr>
        <w:tab/>
        <w:t>: Main d’œuvre.</w:t>
      </w:r>
    </w:p>
    <w:p w14:paraId="781D62E7" w14:textId="77777777" w:rsidR="00F43841" w:rsidRPr="004E35D0" w:rsidRDefault="00F43841"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OP</w:t>
      </w:r>
      <w:r w:rsidRPr="004E35D0">
        <w:rPr>
          <w:rFonts w:cs="Arial"/>
        </w:rPr>
        <w:tab/>
      </w:r>
      <w:r w:rsidR="00905748">
        <w:rPr>
          <w:rFonts w:cs="Arial"/>
        </w:rPr>
        <w:tab/>
      </w:r>
      <w:r w:rsidRPr="004E35D0">
        <w:rPr>
          <w:rFonts w:cs="Arial"/>
        </w:rPr>
        <w:tab/>
        <w:t>: Organisation Professionnelle</w:t>
      </w:r>
      <w:r w:rsidR="006A3312">
        <w:rPr>
          <w:rFonts w:cs="Arial"/>
        </w:rPr>
        <w:t>.</w:t>
      </w:r>
    </w:p>
    <w:p w14:paraId="1A682CBC"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OPCI</w:t>
      </w:r>
      <w:r w:rsidRPr="004E35D0">
        <w:rPr>
          <w:rFonts w:cs="Arial"/>
        </w:rPr>
        <w:tab/>
      </w:r>
      <w:r w:rsidRPr="004E35D0">
        <w:rPr>
          <w:rFonts w:cs="Arial"/>
        </w:rPr>
        <w:tab/>
        <w:t xml:space="preserve">: Organisme </w:t>
      </w:r>
      <w:r w:rsidRPr="004E35D0">
        <w:rPr>
          <w:rFonts w:cs="Arial"/>
          <w:lang w:eastAsia="fr-FR"/>
        </w:rPr>
        <w:t>Public de Coopération Intercommunale</w:t>
      </w:r>
      <w:r w:rsidR="006A3312">
        <w:rPr>
          <w:rFonts w:cs="Arial"/>
          <w:lang w:eastAsia="fr-FR"/>
        </w:rPr>
        <w:t>.</w:t>
      </w:r>
    </w:p>
    <w:p w14:paraId="2988E2AB"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PCD </w:t>
      </w:r>
      <w:r w:rsidRPr="004E35D0">
        <w:rPr>
          <w:rFonts w:cs="Arial"/>
        </w:rPr>
        <w:tab/>
      </w:r>
      <w:r w:rsidRPr="004E35D0">
        <w:rPr>
          <w:rFonts w:cs="Arial"/>
        </w:rPr>
        <w:tab/>
        <w:t>: Plans Communaux de Développement</w:t>
      </w:r>
      <w:r w:rsidR="006A3312">
        <w:rPr>
          <w:rFonts w:cs="Arial"/>
        </w:rPr>
        <w:t>.</w:t>
      </w:r>
    </w:p>
    <w:p w14:paraId="036C80B5" w14:textId="77777777" w:rsidR="00466802" w:rsidRDefault="0046680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PGR</w:t>
      </w:r>
      <w:r w:rsidRPr="004E35D0">
        <w:rPr>
          <w:rFonts w:cs="Arial"/>
        </w:rPr>
        <w:tab/>
      </w:r>
      <w:r w:rsidRPr="004E35D0">
        <w:rPr>
          <w:rFonts w:cs="Arial"/>
        </w:rPr>
        <w:tab/>
        <w:t>: Plan de Gestion des Reboisements</w:t>
      </w:r>
      <w:r>
        <w:rPr>
          <w:rFonts w:cs="Arial"/>
        </w:rPr>
        <w:t>.</w:t>
      </w:r>
    </w:p>
    <w:p w14:paraId="74925746" w14:textId="77777777" w:rsidR="00F43B52"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PLOF</w:t>
      </w:r>
      <w:r w:rsidRPr="004E35D0">
        <w:rPr>
          <w:rFonts w:cs="Arial"/>
        </w:rPr>
        <w:tab/>
      </w:r>
      <w:r w:rsidRPr="004E35D0">
        <w:rPr>
          <w:rFonts w:cs="Arial"/>
        </w:rPr>
        <w:tab/>
        <w:t xml:space="preserve">: Plan Local </w:t>
      </w:r>
      <w:r w:rsidR="006A3312">
        <w:rPr>
          <w:rFonts w:cs="Arial"/>
        </w:rPr>
        <w:t>d’Occupation Foncière.</w:t>
      </w:r>
    </w:p>
    <w:p w14:paraId="2D2B0920" w14:textId="77777777" w:rsidR="00C358F0" w:rsidRPr="004E35D0" w:rsidRDefault="00C358F0"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PPNT</w:t>
      </w:r>
      <w:r>
        <w:rPr>
          <w:rFonts w:cs="Arial"/>
        </w:rPr>
        <w:tab/>
      </w:r>
      <w:r>
        <w:rPr>
          <w:rFonts w:cs="Arial"/>
        </w:rPr>
        <w:tab/>
        <w:t>: Propriété Privée Non Titrée</w:t>
      </w:r>
    </w:p>
    <w:p w14:paraId="6709CB4B"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PNF </w:t>
      </w:r>
      <w:r w:rsidRPr="004E35D0">
        <w:rPr>
          <w:rFonts w:cs="Arial"/>
        </w:rPr>
        <w:tab/>
      </w:r>
      <w:r w:rsidRPr="004E35D0">
        <w:rPr>
          <w:rFonts w:cs="Arial"/>
        </w:rPr>
        <w:tab/>
        <w:t>: Programme National Foncier</w:t>
      </w:r>
      <w:r w:rsidR="006A3312">
        <w:rPr>
          <w:rFonts w:cs="Arial"/>
        </w:rPr>
        <w:t>.</w:t>
      </w:r>
    </w:p>
    <w:p w14:paraId="7DC8DEB3" w14:textId="77777777" w:rsidR="00B37881" w:rsidRPr="004E35D0" w:rsidRDefault="00B37881"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PU</w:t>
      </w:r>
      <w:r>
        <w:rPr>
          <w:rFonts w:cs="Arial"/>
        </w:rPr>
        <w:tab/>
      </w:r>
      <w:r>
        <w:rPr>
          <w:rFonts w:cs="Arial"/>
        </w:rPr>
        <w:tab/>
      </w:r>
      <w:r>
        <w:rPr>
          <w:rFonts w:cs="Arial"/>
        </w:rPr>
        <w:tab/>
        <w:t>: Planète Urgence</w:t>
      </w:r>
    </w:p>
    <w:p w14:paraId="1E146CCB"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SAC</w:t>
      </w:r>
      <w:r w:rsidRPr="004E35D0">
        <w:rPr>
          <w:rFonts w:cs="Arial"/>
        </w:rPr>
        <w:tab/>
      </w:r>
      <w:r w:rsidRPr="004E35D0">
        <w:rPr>
          <w:rFonts w:cs="Arial"/>
        </w:rPr>
        <w:tab/>
        <w:t>: Schéma d’Aménagement Communal</w:t>
      </w:r>
      <w:r w:rsidR="006A3312">
        <w:rPr>
          <w:rFonts w:cs="Arial"/>
        </w:rPr>
        <w:t>.</w:t>
      </w:r>
    </w:p>
    <w:p w14:paraId="109E73A7"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SGBDF </w:t>
      </w:r>
      <w:r w:rsidRPr="004E35D0">
        <w:rPr>
          <w:rFonts w:cs="Arial"/>
        </w:rPr>
        <w:tab/>
        <w:t>: Service de Gestion des Bases de Données Forestières</w:t>
      </w:r>
      <w:r w:rsidR="006A3312">
        <w:rPr>
          <w:rFonts w:cs="Arial"/>
        </w:rPr>
        <w:t>.</w:t>
      </w:r>
    </w:p>
    <w:p w14:paraId="29C78138" w14:textId="77777777" w:rsidR="00F43B52"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SIG</w:t>
      </w:r>
      <w:r w:rsidRPr="004E35D0">
        <w:rPr>
          <w:rFonts w:cs="Arial"/>
        </w:rPr>
        <w:tab/>
      </w:r>
      <w:r w:rsidRPr="004E35D0">
        <w:rPr>
          <w:rFonts w:cs="Arial"/>
        </w:rPr>
        <w:tab/>
        <w:t>: Système d’Information Géographique</w:t>
      </w:r>
      <w:r w:rsidR="006A3312">
        <w:rPr>
          <w:rFonts w:cs="Arial"/>
        </w:rPr>
        <w:t>.</w:t>
      </w:r>
    </w:p>
    <w:p w14:paraId="65B519FB" w14:textId="77777777" w:rsidR="003B40ED" w:rsidRDefault="003B40ED"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SLC</w:t>
      </w:r>
      <w:r>
        <w:rPr>
          <w:rFonts w:cs="Arial"/>
        </w:rPr>
        <w:tab/>
      </w:r>
      <w:r>
        <w:rPr>
          <w:rFonts w:cs="Arial"/>
        </w:rPr>
        <w:tab/>
        <w:t>:</w:t>
      </w:r>
      <w:r w:rsidR="002C21B5">
        <w:rPr>
          <w:rFonts w:cs="Arial"/>
        </w:rPr>
        <w:t xml:space="preserve"> </w:t>
      </w:r>
      <w:r w:rsidRPr="00413F09">
        <w:rPr>
          <w:rFonts w:eastAsia="Times New Roman"/>
          <w:color w:val="000000"/>
          <w:lang w:eastAsia="fr-FR"/>
        </w:rPr>
        <w:t>Structure Locale de Concertation des Collectivités territoriales décentralisées</w:t>
      </w:r>
      <w:r>
        <w:rPr>
          <w:rFonts w:eastAsia="Times New Roman"/>
          <w:color w:val="000000"/>
          <w:lang w:eastAsia="fr-FR"/>
        </w:rPr>
        <w:t>.</w:t>
      </w:r>
    </w:p>
    <w:p w14:paraId="6FB2ADD0" w14:textId="77777777" w:rsidR="00EA03AB" w:rsidRPr="004E35D0" w:rsidRDefault="00EA03AB"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Pr>
          <w:rFonts w:cs="Arial"/>
        </w:rPr>
        <w:t>SLFC</w:t>
      </w:r>
      <w:r>
        <w:rPr>
          <w:rFonts w:cs="Arial"/>
        </w:rPr>
        <w:tab/>
      </w:r>
      <w:r>
        <w:rPr>
          <w:rFonts w:cs="Arial"/>
        </w:rPr>
        <w:tab/>
        <w:t xml:space="preserve">: </w:t>
      </w:r>
      <w:r w:rsidRPr="00EA03AB">
        <w:t>Service de la Législation Forestière et du Contentieux</w:t>
      </w:r>
      <w:r>
        <w:t>.</w:t>
      </w:r>
    </w:p>
    <w:p w14:paraId="34C2F987"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 xml:space="preserve">SNGF </w:t>
      </w:r>
      <w:r w:rsidRPr="004E35D0">
        <w:rPr>
          <w:rFonts w:cs="Arial"/>
        </w:rPr>
        <w:tab/>
      </w:r>
      <w:r w:rsidR="00905748">
        <w:rPr>
          <w:rFonts w:cs="Arial"/>
        </w:rPr>
        <w:tab/>
      </w:r>
      <w:r w:rsidRPr="004E35D0">
        <w:rPr>
          <w:rFonts w:cs="Arial"/>
        </w:rPr>
        <w:t>: Silo National des Graines Forestières</w:t>
      </w:r>
      <w:r w:rsidR="006A3312">
        <w:rPr>
          <w:rFonts w:cs="Arial"/>
        </w:rPr>
        <w:t>.</w:t>
      </w:r>
    </w:p>
    <w:p w14:paraId="36EB785A" w14:textId="77777777" w:rsidR="00F43B52" w:rsidRPr="004E35D0"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TAC</w:t>
      </w:r>
      <w:r w:rsidRPr="004E35D0">
        <w:rPr>
          <w:rFonts w:cs="Arial"/>
        </w:rPr>
        <w:tab/>
      </w:r>
      <w:r w:rsidRPr="004E35D0">
        <w:rPr>
          <w:rFonts w:cs="Arial"/>
        </w:rPr>
        <w:tab/>
        <w:t>: Techniques Améliorées de Carbonisation</w:t>
      </w:r>
      <w:r w:rsidR="006A3312">
        <w:rPr>
          <w:rFonts w:cs="Arial"/>
        </w:rPr>
        <w:t>.</w:t>
      </w:r>
    </w:p>
    <w:p w14:paraId="0274D30A" w14:textId="77777777" w:rsidR="00734690" w:rsidRPr="004E35D0" w:rsidRDefault="00734690"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4E35D0">
        <w:rPr>
          <w:rFonts w:cs="Arial"/>
        </w:rPr>
        <w:t xml:space="preserve">TTC </w:t>
      </w:r>
      <w:r w:rsidRPr="004E35D0">
        <w:rPr>
          <w:rFonts w:cs="Arial"/>
        </w:rPr>
        <w:tab/>
      </w:r>
      <w:r w:rsidRPr="004E35D0">
        <w:rPr>
          <w:rFonts w:cs="Arial"/>
        </w:rPr>
        <w:tab/>
        <w:t>: Techniques Traditionnelles de Carbonisation</w:t>
      </w:r>
      <w:r w:rsidR="006A3312">
        <w:rPr>
          <w:rFonts w:cs="Arial"/>
        </w:rPr>
        <w:t>.</w:t>
      </w:r>
    </w:p>
    <w:p w14:paraId="56D0DEE7" w14:textId="77777777" w:rsidR="00F43B52" w:rsidRPr="00EA03AB" w:rsidRDefault="00F43B52"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EA03AB">
        <w:rPr>
          <w:rFonts w:cs="Arial"/>
        </w:rPr>
        <w:t>UCP </w:t>
      </w:r>
      <w:r w:rsidRPr="00EA03AB">
        <w:rPr>
          <w:rFonts w:cs="Arial"/>
        </w:rPr>
        <w:tab/>
      </w:r>
      <w:r w:rsidRPr="00EA03AB">
        <w:rPr>
          <w:rFonts w:cs="Arial"/>
        </w:rPr>
        <w:tab/>
        <w:t>: Unité de Coordination du Programme</w:t>
      </w:r>
      <w:r w:rsidR="00EA03AB" w:rsidRPr="00EA03AB">
        <w:rPr>
          <w:rFonts w:eastAsia="Times New Roman"/>
          <w:color w:val="000000"/>
        </w:rPr>
        <w:t>Agro-Sylviculture autour d’Antananarivo</w:t>
      </w:r>
      <w:r w:rsidR="006A3312" w:rsidRPr="00EA03AB">
        <w:rPr>
          <w:rFonts w:cs="Arial"/>
        </w:rPr>
        <w:t>.</w:t>
      </w:r>
    </w:p>
    <w:p w14:paraId="26042D92" w14:textId="77777777" w:rsidR="00F43B52" w:rsidRPr="004E35D0" w:rsidRDefault="00905748"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val="en-GB"/>
        </w:rPr>
      </w:pPr>
      <w:r>
        <w:rPr>
          <w:rFonts w:cs="Arial"/>
          <w:lang w:val="en-GB"/>
        </w:rPr>
        <w:t>WWF</w:t>
      </w:r>
      <w:r>
        <w:rPr>
          <w:rFonts w:cs="Arial"/>
          <w:lang w:val="en-GB"/>
        </w:rPr>
        <w:tab/>
      </w:r>
      <w:r>
        <w:rPr>
          <w:rFonts w:cs="Arial"/>
          <w:lang w:val="en-GB"/>
        </w:rPr>
        <w:tab/>
        <w:t>:</w:t>
      </w:r>
      <w:r w:rsidR="00F43B52" w:rsidRPr="004E35D0">
        <w:rPr>
          <w:rFonts w:cs="Arial"/>
          <w:lang w:val="en-GB"/>
        </w:rPr>
        <w:t xml:space="preserve"> World Wildlife Fund</w:t>
      </w:r>
      <w:r w:rsidR="00B37881">
        <w:rPr>
          <w:rFonts w:cs="Arial"/>
          <w:lang w:val="en-GB"/>
        </w:rPr>
        <w:t>.</w:t>
      </w:r>
    </w:p>
    <w:p w14:paraId="095508DE" w14:textId="77777777" w:rsidR="00785F34" w:rsidRPr="004E35D0" w:rsidRDefault="00905748"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val="en-GB"/>
        </w:rPr>
      </w:pPr>
      <w:r>
        <w:rPr>
          <w:rFonts w:cs="Arial"/>
          <w:lang w:val="en-GB"/>
        </w:rPr>
        <w:t>ZADA</w:t>
      </w:r>
      <w:r>
        <w:rPr>
          <w:rFonts w:cs="Arial"/>
          <w:lang w:val="en-GB"/>
        </w:rPr>
        <w:tab/>
      </w:r>
      <w:r>
        <w:rPr>
          <w:rFonts w:cs="Arial"/>
          <w:lang w:val="en-GB"/>
        </w:rPr>
        <w:tab/>
        <w:t xml:space="preserve">: </w:t>
      </w:r>
      <w:r w:rsidR="00785F34" w:rsidRPr="004E35D0">
        <w:rPr>
          <w:rFonts w:cs="Arial"/>
          <w:lang w:val="en-GB"/>
        </w:rPr>
        <w:t>Zonage A Dire d’Acteurs</w:t>
      </w:r>
      <w:r w:rsidR="00B37881">
        <w:rPr>
          <w:rFonts w:cs="Arial"/>
          <w:lang w:val="en-GB"/>
        </w:rPr>
        <w:t>.</w:t>
      </w:r>
    </w:p>
    <w:p w14:paraId="1E41E36C" w14:textId="77777777" w:rsidR="00144FB0" w:rsidRPr="004E35D0" w:rsidRDefault="00144FB0"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lang w:val="en-GB"/>
        </w:rPr>
      </w:pPr>
    </w:p>
    <w:p w14:paraId="60BE779B" w14:textId="77777777" w:rsidR="00BF2B1C" w:rsidRPr="0066463C" w:rsidRDefault="00BF2B1C" w:rsidP="004E35D0">
      <w:pPr>
        <w:tabs>
          <w:tab w:val="left" w:pos="284"/>
        </w:tabs>
        <w:jc w:val="both"/>
        <w:rPr>
          <w:color w:val="0000FF"/>
          <w:lang w:val="en-GB"/>
        </w:rPr>
        <w:sectPr w:rsidR="00BF2B1C" w:rsidRPr="0066463C" w:rsidSect="00161CF1">
          <w:footerReference w:type="even" r:id="rId16"/>
          <w:footerReference w:type="first" r:id="rId17"/>
          <w:pgSz w:w="11906" w:h="16838"/>
          <w:pgMar w:top="1134" w:right="1021" w:bottom="1021" w:left="1134" w:header="709" w:footer="709" w:gutter="0"/>
          <w:cols w:space="708"/>
          <w:docGrid w:linePitch="360"/>
        </w:sectPr>
      </w:pPr>
    </w:p>
    <w:p w14:paraId="05FF5931" w14:textId="77777777" w:rsidR="000E3627" w:rsidRPr="00DB046C" w:rsidRDefault="000E3627" w:rsidP="002C21B5">
      <w:pPr>
        <w:pStyle w:val="Titre1"/>
        <w:tabs>
          <w:tab w:val="left" w:pos="284"/>
        </w:tabs>
        <w:rPr>
          <w:rFonts w:ascii="Calibri" w:hAnsi="Calibri"/>
        </w:rPr>
      </w:pPr>
      <w:bookmarkStart w:id="0" w:name="_Toc350500122"/>
      <w:bookmarkStart w:id="1" w:name="_Toc479339708"/>
      <w:bookmarkStart w:id="2" w:name="_Toc516735663"/>
      <w:r w:rsidRPr="00DB046C">
        <w:rPr>
          <w:rFonts w:ascii="Calibri" w:hAnsi="Calibri"/>
        </w:rPr>
        <w:lastRenderedPageBreak/>
        <w:t>Description</w:t>
      </w:r>
      <w:bookmarkEnd w:id="0"/>
      <w:bookmarkEnd w:id="1"/>
      <w:bookmarkEnd w:id="2"/>
    </w:p>
    <w:p w14:paraId="300D6526" w14:textId="77777777" w:rsidR="00F43B52" w:rsidRPr="004E35D0" w:rsidRDefault="00F43B52" w:rsidP="004E35D0">
      <w:pPr>
        <w:tabs>
          <w:tab w:val="left" w:pos="284"/>
        </w:tabs>
        <w:rPr>
          <w:b/>
          <w:color w:val="FF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tblGrid>
      <w:tr w:rsidR="00CA595A" w:rsidRPr="00DB046C" w14:paraId="3E8CF22B" w14:textId="77777777" w:rsidTr="00DB046C">
        <w:trPr>
          <w:trHeight w:val="397"/>
        </w:trPr>
        <w:tc>
          <w:tcPr>
            <w:tcW w:w="5920" w:type="dxa"/>
            <w:shd w:val="clear" w:color="auto" w:fill="auto"/>
            <w:vAlign w:val="center"/>
          </w:tcPr>
          <w:p w14:paraId="0CEE2D10" w14:textId="77777777" w:rsidR="00CA595A" w:rsidRPr="0093346F" w:rsidRDefault="0093346F" w:rsidP="0093346F">
            <w:pPr>
              <w:pStyle w:val="Paragraphedeliste"/>
              <w:numPr>
                <w:ilvl w:val="1"/>
                <w:numId w:val="47"/>
              </w:numPr>
              <w:rPr>
                <w:b/>
              </w:rPr>
            </w:pPr>
            <w:bookmarkStart w:id="3" w:name="_Toc350500123"/>
            <w:bookmarkStart w:id="4" w:name="_Toc479339709"/>
            <w:r w:rsidRPr="0093346F">
              <w:rPr>
                <w:b/>
              </w:rPr>
              <w:t>NOM DU BENEFICIAIRE DU CONTRAT DE SUBVENTION</w:t>
            </w:r>
            <w:bookmarkEnd w:id="3"/>
            <w:bookmarkEnd w:id="4"/>
          </w:p>
        </w:tc>
        <w:tc>
          <w:tcPr>
            <w:tcW w:w="4111" w:type="dxa"/>
            <w:shd w:val="clear" w:color="auto" w:fill="auto"/>
            <w:vAlign w:val="center"/>
          </w:tcPr>
          <w:p w14:paraId="28437284" w14:textId="77777777" w:rsidR="00CA595A" w:rsidRPr="00DB046C" w:rsidRDefault="003A6355" w:rsidP="00DB046C">
            <w:pPr>
              <w:tabs>
                <w:tab w:val="left" w:pos="284"/>
              </w:tabs>
              <w:jc w:val="both"/>
              <w:rPr>
                <w:b/>
              </w:rPr>
            </w:pPr>
            <w:r w:rsidRPr="00DB046C">
              <w:t>Centre de Coopération Internationale en Recherche Agronomique pour le Développement (CIRAD).</w:t>
            </w:r>
          </w:p>
        </w:tc>
      </w:tr>
      <w:tr w:rsidR="00CA595A" w:rsidRPr="00DB046C" w14:paraId="1482E939" w14:textId="77777777" w:rsidTr="00DB046C">
        <w:trPr>
          <w:trHeight w:val="397"/>
        </w:trPr>
        <w:tc>
          <w:tcPr>
            <w:tcW w:w="5920" w:type="dxa"/>
            <w:shd w:val="clear" w:color="auto" w:fill="auto"/>
            <w:vAlign w:val="center"/>
          </w:tcPr>
          <w:p w14:paraId="403328A6" w14:textId="77777777" w:rsidR="00CA595A" w:rsidRPr="0093346F" w:rsidRDefault="0093346F" w:rsidP="0093346F">
            <w:pPr>
              <w:pStyle w:val="Paragraphedeliste"/>
              <w:numPr>
                <w:ilvl w:val="1"/>
                <w:numId w:val="47"/>
              </w:numPr>
              <w:rPr>
                <w:b/>
              </w:rPr>
            </w:pPr>
            <w:bookmarkStart w:id="5" w:name="_Toc350500124"/>
            <w:bookmarkStart w:id="6" w:name="_Toc479339710"/>
            <w:r w:rsidRPr="0093346F">
              <w:rPr>
                <w:b/>
              </w:rPr>
              <w:t>NOM ET FONCTION DE LA PERSONNE DE CONTACT</w:t>
            </w:r>
            <w:bookmarkEnd w:id="5"/>
            <w:bookmarkEnd w:id="6"/>
          </w:p>
        </w:tc>
        <w:tc>
          <w:tcPr>
            <w:tcW w:w="4111" w:type="dxa"/>
            <w:shd w:val="clear" w:color="auto" w:fill="auto"/>
            <w:vAlign w:val="center"/>
          </w:tcPr>
          <w:p w14:paraId="05AB37A8" w14:textId="77777777" w:rsidR="00CA595A" w:rsidRPr="00DB046C" w:rsidRDefault="00C554FA" w:rsidP="00C554FA">
            <w:pPr>
              <w:tabs>
                <w:tab w:val="left" w:pos="284"/>
              </w:tabs>
              <w:jc w:val="both"/>
              <w:rPr>
                <w:b/>
                <w:color w:val="0000FF"/>
              </w:rPr>
            </w:pPr>
            <w:r>
              <w:t>Dr Jean-Pierre Bouillet</w:t>
            </w:r>
            <w:r w:rsidR="003A6355" w:rsidRPr="00DB046C">
              <w:t>, Coordinateur du projet Arina</w:t>
            </w:r>
            <w:r w:rsidR="003D0DAA" w:rsidRPr="00DB046C">
              <w:t>.</w:t>
            </w:r>
          </w:p>
        </w:tc>
      </w:tr>
      <w:tr w:rsidR="00CA595A" w:rsidRPr="00DB046C" w14:paraId="3626C630" w14:textId="77777777" w:rsidTr="00DB046C">
        <w:tc>
          <w:tcPr>
            <w:tcW w:w="5920" w:type="dxa"/>
            <w:shd w:val="clear" w:color="auto" w:fill="auto"/>
            <w:vAlign w:val="center"/>
          </w:tcPr>
          <w:p w14:paraId="7D39E43A" w14:textId="77777777" w:rsidR="00CA595A" w:rsidRPr="0093346F" w:rsidRDefault="0093346F" w:rsidP="0093346F">
            <w:pPr>
              <w:pStyle w:val="Paragraphedeliste"/>
              <w:numPr>
                <w:ilvl w:val="1"/>
                <w:numId w:val="47"/>
              </w:numPr>
              <w:rPr>
                <w:b/>
              </w:rPr>
            </w:pPr>
            <w:bookmarkStart w:id="7" w:name="_Toc350500125"/>
            <w:bookmarkStart w:id="8" w:name="_Toc479339711"/>
            <w:r w:rsidRPr="0093346F">
              <w:rPr>
                <w:b/>
              </w:rPr>
              <w:t>NOM DU/DES BENEFICIAIRE(S) ET DE L’/DES ENTITE(S) AFFILIEE(S) DE L’ACTION</w:t>
            </w:r>
            <w:bookmarkEnd w:id="7"/>
            <w:bookmarkEnd w:id="8"/>
          </w:p>
        </w:tc>
        <w:tc>
          <w:tcPr>
            <w:tcW w:w="4111" w:type="dxa"/>
            <w:shd w:val="clear" w:color="auto" w:fill="auto"/>
            <w:vAlign w:val="center"/>
          </w:tcPr>
          <w:p w14:paraId="30F591F0" w14:textId="77777777" w:rsidR="00CA595A" w:rsidRPr="00DB046C" w:rsidRDefault="00CA595A" w:rsidP="00DB046C">
            <w:pPr>
              <w:numPr>
                <w:ilvl w:val="12"/>
                <w:numId w:val="0"/>
              </w:numPr>
              <w:tabs>
                <w:tab w:val="left" w:pos="284"/>
              </w:tabs>
              <w:rPr>
                <w:rFonts w:cs="Arial"/>
                <w:lang w:val="fr-BE"/>
              </w:rPr>
            </w:pPr>
            <w:r w:rsidRPr="00DB046C">
              <w:rPr>
                <w:rFonts w:cs="Arial"/>
                <w:b/>
                <w:lang w:val="fr-BE"/>
              </w:rPr>
              <w:t>Demandeur CIRAD</w:t>
            </w:r>
            <w:r w:rsidRPr="00DB046C">
              <w:rPr>
                <w:rFonts w:cs="Arial"/>
                <w:lang w:val="fr-BE"/>
              </w:rPr>
              <w:t xml:space="preserve"> : </w:t>
            </w:r>
          </w:p>
          <w:p w14:paraId="57EC6A3F" w14:textId="77777777" w:rsidR="00CA595A" w:rsidRPr="00DB046C" w:rsidRDefault="00CA595A" w:rsidP="00DB046C">
            <w:pPr>
              <w:numPr>
                <w:ilvl w:val="12"/>
                <w:numId w:val="0"/>
              </w:numPr>
              <w:tabs>
                <w:tab w:val="left" w:pos="284"/>
              </w:tabs>
              <w:rPr>
                <w:rFonts w:cs="Arial"/>
                <w:color w:val="0000FF"/>
              </w:rPr>
            </w:pPr>
            <w:r w:rsidRPr="00DB046C">
              <w:rPr>
                <w:rFonts w:cs="Arial"/>
                <w:lang w:val="fr-BE"/>
              </w:rPr>
              <w:t>Centre de Coopération Internationale en Recherche Agronomique pour le Développement.</w:t>
            </w:r>
          </w:p>
          <w:p w14:paraId="23B4C65C" w14:textId="77777777" w:rsidR="00CA595A" w:rsidRPr="00DB046C" w:rsidRDefault="00CA595A" w:rsidP="00DB046C">
            <w:pPr>
              <w:numPr>
                <w:ilvl w:val="12"/>
                <w:numId w:val="0"/>
              </w:numPr>
              <w:tabs>
                <w:tab w:val="left" w:pos="284"/>
              </w:tabs>
              <w:ind w:left="283" w:hanging="283"/>
              <w:rPr>
                <w:rFonts w:cs="Arial"/>
                <w:bCs/>
                <w:color w:val="000000"/>
              </w:rPr>
            </w:pPr>
            <w:r w:rsidRPr="00DB046C">
              <w:rPr>
                <w:rFonts w:cs="Arial"/>
                <w:b/>
                <w:bCs/>
                <w:color w:val="000000"/>
              </w:rPr>
              <w:t xml:space="preserve">Co-demandeur PARTAGE </w:t>
            </w:r>
            <w:r w:rsidRPr="00DB046C">
              <w:rPr>
                <w:rFonts w:cs="Arial"/>
                <w:bCs/>
                <w:color w:val="000000"/>
              </w:rPr>
              <w:t>:</w:t>
            </w:r>
          </w:p>
          <w:p w14:paraId="692A783C" w14:textId="77777777" w:rsidR="00CA595A" w:rsidRPr="00DB046C" w:rsidRDefault="00CA595A" w:rsidP="00DB046C">
            <w:pPr>
              <w:numPr>
                <w:ilvl w:val="12"/>
                <w:numId w:val="0"/>
              </w:numPr>
              <w:tabs>
                <w:tab w:val="left" w:pos="284"/>
              </w:tabs>
              <w:jc w:val="both"/>
              <w:rPr>
                <w:rFonts w:cs="Arial"/>
                <w:color w:val="0000FF"/>
              </w:rPr>
            </w:pPr>
            <w:r w:rsidRPr="00DB046C">
              <w:rPr>
                <w:rFonts w:cs="Arial"/>
                <w:color w:val="000000"/>
              </w:rPr>
              <w:t>Association</w:t>
            </w:r>
            <w:r w:rsidRPr="00DB046C">
              <w:rPr>
                <w:rFonts w:cs="Arial"/>
                <w:bCs/>
                <w:color w:val="000000"/>
              </w:rPr>
              <w:t>PARTicipation A la Gestion de l'Environnement.</w:t>
            </w:r>
          </w:p>
          <w:p w14:paraId="1D537435" w14:textId="77777777" w:rsidR="00731FE2" w:rsidRPr="00DB046C" w:rsidRDefault="00CA595A" w:rsidP="00DB046C">
            <w:pPr>
              <w:tabs>
                <w:tab w:val="left" w:pos="284"/>
              </w:tabs>
              <w:rPr>
                <w:rFonts w:cs="Arial"/>
              </w:rPr>
            </w:pPr>
            <w:r w:rsidRPr="00DB046C">
              <w:rPr>
                <w:rFonts w:cs="Arial"/>
                <w:b/>
              </w:rPr>
              <w:t>Co-demandeur FOFIFA </w:t>
            </w:r>
            <w:r w:rsidRPr="00DB046C">
              <w:rPr>
                <w:rFonts w:cs="Arial"/>
              </w:rPr>
              <w:t>:</w:t>
            </w:r>
          </w:p>
          <w:p w14:paraId="259DEA00" w14:textId="77777777" w:rsidR="00CA595A" w:rsidRPr="00DB046C" w:rsidRDefault="00CA595A" w:rsidP="00DB046C">
            <w:pPr>
              <w:tabs>
                <w:tab w:val="left" w:pos="284"/>
              </w:tabs>
              <w:rPr>
                <w:rFonts w:cs="Arial"/>
              </w:rPr>
            </w:pPr>
            <w:r w:rsidRPr="00DB046C">
              <w:rPr>
                <w:rFonts w:cs="Arial"/>
              </w:rPr>
              <w:t xml:space="preserve">Centre national de Recherche Agronomique appliquée au </w:t>
            </w:r>
            <w:r w:rsidR="00304B0F" w:rsidRPr="00DB046C">
              <w:rPr>
                <w:rFonts w:cs="Arial"/>
              </w:rPr>
              <w:t>Développement Rural</w:t>
            </w:r>
            <w:r w:rsidRPr="00DB046C">
              <w:rPr>
                <w:rFonts w:cs="Arial"/>
              </w:rPr>
              <w:t>.</w:t>
            </w:r>
          </w:p>
        </w:tc>
      </w:tr>
      <w:tr w:rsidR="00CA595A" w:rsidRPr="00DB046C" w14:paraId="4DBDF433" w14:textId="77777777" w:rsidTr="00DB046C">
        <w:tc>
          <w:tcPr>
            <w:tcW w:w="5920" w:type="dxa"/>
            <w:shd w:val="clear" w:color="auto" w:fill="auto"/>
            <w:vAlign w:val="center"/>
          </w:tcPr>
          <w:p w14:paraId="088DDE28" w14:textId="77777777" w:rsidR="00CA595A" w:rsidRPr="0093346F" w:rsidRDefault="0093346F" w:rsidP="0093346F">
            <w:pPr>
              <w:pStyle w:val="Paragraphedeliste"/>
              <w:numPr>
                <w:ilvl w:val="1"/>
                <w:numId w:val="47"/>
              </w:numPr>
              <w:rPr>
                <w:b/>
              </w:rPr>
            </w:pPr>
            <w:bookmarkStart w:id="9" w:name="_Toc350500126"/>
            <w:bookmarkStart w:id="10" w:name="_Toc479339712"/>
            <w:r w:rsidRPr="0093346F">
              <w:rPr>
                <w:b/>
              </w:rPr>
              <w:t>INTITULE DE L’ACTION</w:t>
            </w:r>
            <w:bookmarkEnd w:id="9"/>
            <w:bookmarkEnd w:id="10"/>
          </w:p>
        </w:tc>
        <w:tc>
          <w:tcPr>
            <w:tcW w:w="4111" w:type="dxa"/>
            <w:shd w:val="clear" w:color="auto" w:fill="auto"/>
            <w:vAlign w:val="center"/>
          </w:tcPr>
          <w:p w14:paraId="45905948" w14:textId="77777777" w:rsidR="00CA595A" w:rsidRPr="00DB046C" w:rsidRDefault="00CA595A" w:rsidP="00DB046C">
            <w:pPr>
              <w:tabs>
                <w:tab w:val="left" w:pos="284"/>
              </w:tabs>
              <w:jc w:val="both"/>
              <w:rPr>
                <w:b/>
              </w:rPr>
            </w:pPr>
            <w:r w:rsidRPr="00DB046C">
              <w:rPr>
                <w:rFonts w:cs="Arial"/>
              </w:rPr>
              <w:t xml:space="preserve">Aménagement et Reboisements Intégrés du district </w:t>
            </w:r>
            <w:r w:rsidR="00304B0F" w:rsidRPr="00DB046C">
              <w:rPr>
                <w:rFonts w:cs="Arial"/>
              </w:rPr>
              <w:t>d’Anjozorobe</w:t>
            </w:r>
            <w:r w:rsidRPr="00DB046C">
              <w:rPr>
                <w:rFonts w:cs="Arial"/>
              </w:rPr>
              <w:t xml:space="preserve"> en Bois Energie (ARINA).</w:t>
            </w:r>
          </w:p>
        </w:tc>
      </w:tr>
      <w:tr w:rsidR="00CA595A" w:rsidRPr="00DB046C" w14:paraId="2083439B" w14:textId="77777777" w:rsidTr="00DB046C">
        <w:trPr>
          <w:trHeight w:val="397"/>
        </w:trPr>
        <w:tc>
          <w:tcPr>
            <w:tcW w:w="5920" w:type="dxa"/>
            <w:shd w:val="clear" w:color="auto" w:fill="auto"/>
            <w:vAlign w:val="center"/>
          </w:tcPr>
          <w:p w14:paraId="0B4E2897" w14:textId="77777777" w:rsidR="00CA595A" w:rsidRPr="0093346F" w:rsidRDefault="0093346F" w:rsidP="0093346F">
            <w:pPr>
              <w:pStyle w:val="Paragraphedeliste"/>
              <w:numPr>
                <w:ilvl w:val="1"/>
                <w:numId w:val="47"/>
              </w:numPr>
              <w:rPr>
                <w:b/>
              </w:rPr>
            </w:pPr>
            <w:bookmarkStart w:id="11" w:name="_Toc350500127"/>
            <w:bookmarkStart w:id="12" w:name="_Toc479339713"/>
            <w:r w:rsidRPr="0093346F">
              <w:rPr>
                <w:b/>
              </w:rPr>
              <w:t>NUMERO DU CONTRAT</w:t>
            </w:r>
            <w:bookmarkEnd w:id="11"/>
            <w:bookmarkEnd w:id="12"/>
          </w:p>
        </w:tc>
        <w:tc>
          <w:tcPr>
            <w:tcW w:w="4111" w:type="dxa"/>
            <w:shd w:val="clear" w:color="auto" w:fill="auto"/>
            <w:vAlign w:val="center"/>
          </w:tcPr>
          <w:p w14:paraId="5077D716" w14:textId="77777777" w:rsidR="00CA595A" w:rsidRPr="00DB046C" w:rsidRDefault="00BF2B1C" w:rsidP="00DB046C">
            <w:pPr>
              <w:tabs>
                <w:tab w:val="left" w:pos="284"/>
              </w:tabs>
              <w:jc w:val="both"/>
            </w:pPr>
            <w:r w:rsidRPr="00DB046C">
              <w:t>FED/2015/358-609</w:t>
            </w:r>
          </w:p>
        </w:tc>
      </w:tr>
      <w:tr w:rsidR="00CA595A" w:rsidRPr="00DB046C" w14:paraId="6CF1103E" w14:textId="77777777" w:rsidTr="00DB046C">
        <w:tc>
          <w:tcPr>
            <w:tcW w:w="5920" w:type="dxa"/>
            <w:shd w:val="clear" w:color="auto" w:fill="auto"/>
            <w:vAlign w:val="center"/>
          </w:tcPr>
          <w:p w14:paraId="66C55843" w14:textId="77777777" w:rsidR="00CA595A" w:rsidRPr="0093346F" w:rsidRDefault="0093346F" w:rsidP="0093346F">
            <w:pPr>
              <w:pStyle w:val="Paragraphedeliste"/>
              <w:numPr>
                <w:ilvl w:val="1"/>
                <w:numId w:val="47"/>
              </w:numPr>
              <w:rPr>
                <w:b/>
              </w:rPr>
            </w:pPr>
            <w:bookmarkStart w:id="13" w:name="_Toc350500128"/>
            <w:bookmarkStart w:id="14" w:name="_Toc479339714"/>
            <w:r w:rsidRPr="0093346F">
              <w:rPr>
                <w:b/>
              </w:rPr>
              <w:t xml:space="preserve">DATE DE DEBUT ET DATE DE FIN DE LA PERIODE DE </w:t>
            </w:r>
            <w:bookmarkEnd w:id="13"/>
            <w:bookmarkEnd w:id="14"/>
            <w:r w:rsidRPr="0093346F">
              <w:rPr>
                <w:b/>
              </w:rPr>
              <w:t>REFERENCE :</w:t>
            </w:r>
          </w:p>
        </w:tc>
        <w:tc>
          <w:tcPr>
            <w:tcW w:w="4111" w:type="dxa"/>
            <w:shd w:val="clear" w:color="auto" w:fill="auto"/>
            <w:vAlign w:val="center"/>
          </w:tcPr>
          <w:p w14:paraId="3BD80311" w14:textId="77777777" w:rsidR="00CA595A" w:rsidRPr="00DB046C" w:rsidRDefault="00FD59E6" w:rsidP="00DB046C">
            <w:pPr>
              <w:tabs>
                <w:tab w:val="left" w:pos="284"/>
              </w:tabs>
              <w:jc w:val="both"/>
            </w:pPr>
            <w:r w:rsidRPr="00DB046C">
              <w:t xml:space="preserve">Début </w:t>
            </w:r>
            <w:r w:rsidRPr="00DB046C">
              <w:tab/>
              <w:t>20</w:t>
            </w:r>
            <w:r w:rsidR="00CA3170" w:rsidRPr="00DB046C">
              <w:t>/04/2016</w:t>
            </w:r>
          </w:p>
          <w:p w14:paraId="68FA7F43" w14:textId="77777777" w:rsidR="00BF2B1C" w:rsidRPr="00DB046C" w:rsidRDefault="00BF2B1C" w:rsidP="00DB046C">
            <w:pPr>
              <w:tabs>
                <w:tab w:val="left" w:pos="284"/>
              </w:tabs>
              <w:jc w:val="both"/>
              <w:rPr>
                <w:b/>
                <w:color w:val="0000FF"/>
              </w:rPr>
            </w:pPr>
            <w:r w:rsidRPr="00DB046C">
              <w:t xml:space="preserve">Fin </w:t>
            </w:r>
            <w:r w:rsidRPr="00DB046C">
              <w:tab/>
            </w:r>
            <w:r w:rsidR="00732466" w:rsidRPr="00DB046C">
              <w:t>19</w:t>
            </w:r>
            <w:r w:rsidRPr="00DB046C">
              <w:t>/0</w:t>
            </w:r>
            <w:r w:rsidR="00732466" w:rsidRPr="00DB046C">
              <w:t>2</w:t>
            </w:r>
            <w:r w:rsidRPr="00DB046C">
              <w:t>/201</w:t>
            </w:r>
            <w:r w:rsidR="00732466" w:rsidRPr="00DB046C">
              <w:t>9</w:t>
            </w:r>
          </w:p>
        </w:tc>
      </w:tr>
      <w:tr w:rsidR="009B2803" w:rsidRPr="00DB046C" w14:paraId="667D17FA" w14:textId="77777777" w:rsidTr="00DB046C">
        <w:trPr>
          <w:trHeight w:val="397"/>
        </w:trPr>
        <w:tc>
          <w:tcPr>
            <w:tcW w:w="5920" w:type="dxa"/>
            <w:shd w:val="clear" w:color="auto" w:fill="auto"/>
            <w:vAlign w:val="center"/>
          </w:tcPr>
          <w:p w14:paraId="770911BB" w14:textId="77777777" w:rsidR="009B2803" w:rsidRPr="0093346F" w:rsidRDefault="0093346F" w:rsidP="0093346F">
            <w:pPr>
              <w:pStyle w:val="Paragraphedeliste"/>
              <w:numPr>
                <w:ilvl w:val="1"/>
                <w:numId w:val="47"/>
              </w:numPr>
              <w:rPr>
                <w:b/>
              </w:rPr>
            </w:pPr>
            <w:bookmarkStart w:id="15" w:name="_Toc350500129"/>
            <w:bookmarkStart w:id="16" w:name="_Toc479339715"/>
            <w:r w:rsidRPr="0093346F">
              <w:rPr>
                <w:b/>
              </w:rPr>
              <w:t>PAYS OU REGION(S) CIBLE(S)</w:t>
            </w:r>
            <w:bookmarkEnd w:id="15"/>
            <w:bookmarkEnd w:id="16"/>
          </w:p>
        </w:tc>
        <w:tc>
          <w:tcPr>
            <w:tcW w:w="4111" w:type="dxa"/>
            <w:shd w:val="clear" w:color="auto" w:fill="auto"/>
            <w:vAlign w:val="center"/>
          </w:tcPr>
          <w:p w14:paraId="31FA32D6" w14:textId="77777777" w:rsidR="009B2803" w:rsidRPr="00DB046C" w:rsidRDefault="009B2803" w:rsidP="00DB046C">
            <w:pPr>
              <w:tabs>
                <w:tab w:val="left" w:pos="284"/>
              </w:tabs>
              <w:jc w:val="both"/>
            </w:pPr>
            <w:r w:rsidRPr="00DB046C">
              <w:t>Madagascar</w:t>
            </w:r>
          </w:p>
        </w:tc>
      </w:tr>
      <w:tr w:rsidR="00CA595A" w:rsidRPr="00DB046C" w14:paraId="695CCC26" w14:textId="77777777" w:rsidTr="00DB046C">
        <w:trPr>
          <w:trHeight w:val="397"/>
        </w:trPr>
        <w:tc>
          <w:tcPr>
            <w:tcW w:w="5920" w:type="dxa"/>
            <w:shd w:val="clear" w:color="auto" w:fill="auto"/>
            <w:vAlign w:val="center"/>
          </w:tcPr>
          <w:p w14:paraId="680DC2A9" w14:textId="77777777" w:rsidR="00CA595A" w:rsidRPr="0093346F" w:rsidRDefault="0093346F" w:rsidP="0093346F">
            <w:pPr>
              <w:pStyle w:val="Paragraphedeliste"/>
              <w:numPr>
                <w:ilvl w:val="1"/>
                <w:numId w:val="47"/>
              </w:numPr>
              <w:rPr>
                <w:b/>
              </w:rPr>
            </w:pPr>
            <w:bookmarkStart w:id="17" w:name="_Toc350500130"/>
            <w:bookmarkStart w:id="18" w:name="_Toc479339716"/>
            <w:r w:rsidRPr="0093346F">
              <w:rPr>
                <w:b/>
              </w:rPr>
              <w:t>BENEFICIAIRES FINAUX ET/OU GROUPES CIBLES</w:t>
            </w:r>
            <w:r w:rsidR="00D904DF" w:rsidRPr="0093346F">
              <w:rPr>
                <w:b/>
                <w:vertAlign w:val="superscript"/>
              </w:rPr>
              <w:footnoteReference w:id="1"/>
            </w:r>
            <w:r w:rsidRPr="0093346F">
              <w:rPr>
                <w:b/>
              </w:rPr>
              <w:t xml:space="preserve"> (SI DIFFERENTS) (Y COMPRIS LE NOMBRE DE FEMMES ET D’HOMMES).</w:t>
            </w:r>
            <w:bookmarkEnd w:id="17"/>
            <w:bookmarkEnd w:id="18"/>
          </w:p>
        </w:tc>
        <w:tc>
          <w:tcPr>
            <w:tcW w:w="4111" w:type="dxa"/>
            <w:shd w:val="clear" w:color="auto" w:fill="auto"/>
            <w:vAlign w:val="center"/>
          </w:tcPr>
          <w:p w14:paraId="72F1BC5C" w14:textId="77777777" w:rsidR="00CA595A" w:rsidRPr="00DB046C" w:rsidRDefault="00CD0345" w:rsidP="00DB046C">
            <w:pPr>
              <w:tabs>
                <w:tab w:val="left" w:pos="284"/>
              </w:tabs>
              <w:jc w:val="both"/>
              <w:rPr>
                <w:rFonts w:cs="Arial"/>
                <w:lang w:val="fr-BE"/>
              </w:rPr>
            </w:pPr>
            <w:r w:rsidRPr="00DB046C">
              <w:rPr>
                <w:rFonts w:cs="Arial"/>
                <w:lang w:val="fr-BE"/>
              </w:rPr>
              <w:t>Bénéficiaires : les ménages de la zone d’Anjozorobe et la population urbaine consommatrice de bois-énergie (principalement à Tananarive).</w:t>
            </w:r>
          </w:p>
          <w:p w14:paraId="3ED41600" w14:textId="77777777" w:rsidR="00CD0345" w:rsidRPr="00DB046C" w:rsidRDefault="00CD0345" w:rsidP="00DB046C">
            <w:pPr>
              <w:tabs>
                <w:tab w:val="left" w:pos="284"/>
              </w:tabs>
              <w:jc w:val="both"/>
              <w:rPr>
                <w:b/>
                <w:color w:val="0000FF"/>
              </w:rPr>
            </w:pPr>
            <w:r w:rsidRPr="00DB046C">
              <w:rPr>
                <w:rFonts w:cs="Arial"/>
                <w:lang w:val="fr-BE"/>
              </w:rPr>
              <w:t>Groupes cibles : Les communes, les comités communaux, les groupements locaux, les organisations de producteurs (pépiniéristes, reboiseurs, chabonniers, artisans</w:t>
            </w:r>
            <w:r w:rsidR="002C21B5">
              <w:rPr>
                <w:rFonts w:cs="Arial"/>
                <w:lang w:val="fr-BE"/>
              </w:rPr>
              <w:t xml:space="preserve"> producteurs de foyer amélioré</w:t>
            </w:r>
            <w:r w:rsidRPr="00DB046C">
              <w:rPr>
                <w:rFonts w:cs="Arial"/>
                <w:lang w:val="fr-BE"/>
              </w:rPr>
              <w:t>) les services forestiers, les services fonciers, le Comité de Bassin bois-énergie</w:t>
            </w:r>
            <w:r w:rsidR="00C03E0C" w:rsidRPr="00DB046C">
              <w:rPr>
                <w:rFonts w:cs="Arial"/>
                <w:lang w:val="fr-BE"/>
              </w:rPr>
              <w:t>.</w:t>
            </w:r>
          </w:p>
        </w:tc>
      </w:tr>
    </w:tbl>
    <w:p w14:paraId="2810B8F4" w14:textId="77777777" w:rsidR="00B2174E" w:rsidRPr="004E35D0" w:rsidRDefault="00B2174E" w:rsidP="004E35D0">
      <w:pPr>
        <w:tabs>
          <w:tab w:val="left" w:pos="284"/>
        </w:tabs>
        <w:sectPr w:rsidR="00B2174E" w:rsidRPr="004E35D0" w:rsidSect="00161CF1">
          <w:pgSz w:w="11906" w:h="16838"/>
          <w:pgMar w:top="1134" w:right="1021" w:bottom="1021" w:left="1134" w:header="709" w:footer="709" w:gutter="0"/>
          <w:cols w:space="708"/>
          <w:docGrid w:linePitch="360"/>
        </w:sectPr>
      </w:pPr>
    </w:p>
    <w:p w14:paraId="249438BE" w14:textId="77777777" w:rsidR="000E3627" w:rsidRPr="00DB046C" w:rsidRDefault="000E3627" w:rsidP="002C21B5">
      <w:pPr>
        <w:pStyle w:val="Titre1"/>
        <w:tabs>
          <w:tab w:val="left" w:pos="284"/>
        </w:tabs>
        <w:rPr>
          <w:rFonts w:ascii="Calibri" w:hAnsi="Calibri"/>
        </w:rPr>
      </w:pPr>
      <w:bookmarkStart w:id="19" w:name="_Toc350500131"/>
      <w:bookmarkStart w:id="20" w:name="_Toc479339717"/>
      <w:bookmarkStart w:id="21" w:name="_Toc516735664"/>
      <w:r w:rsidRPr="00DB046C">
        <w:rPr>
          <w:rFonts w:ascii="Calibri" w:hAnsi="Calibri"/>
        </w:rPr>
        <w:lastRenderedPageBreak/>
        <w:t>Évaluation de la mise en œuvre des activités de l’action</w:t>
      </w:r>
      <w:bookmarkEnd w:id="19"/>
      <w:bookmarkEnd w:id="20"/>
      <w:bookmarkEnd w:id="21"/>
    </w:p>
    <w:p w14:paraId="65518B2A" w14:textId="77777777" w:rsidR="00476B06" w:rsidRPr="004E35D0" w:rsidRDefault="00476B06" w:rsidP="004E35D0">
      <w:pPr>
        <w:tabs>
          <w:tab w:val="left" w:pos="284"/>
        </w:tabs>
      </w:pPr>
    </w:p>
    <w:p w14:paraId="0454C8AA" w14:textId="77777777" w:rsidR="003F3D85" w:rsidRPr="003F3D85" w:rsidRDefault="000E3627" w:rsidP="002C21B5">
      <w:pPr>
        <w:pStyle w:val="Titre2"/>
        <w:rPr>
          <w:i/>
          <w:iCs/>
          <w:color w:val="0000FF"/>
        </w:rPr>
      </w:pPr>
      <w:bookmarkStart w:id="22" w:name="_Toc350500132"/>
      <w:bookmarkStart w:id="23" w:name="_Toc479339718"/>
      <w:bookmarkStart w:id="24" w:name="_Toc516735665"/>
      <w:r w:rsidRPr="004E35D0">
        <w:t>Résumé de l'action</w:t>
      </w:r>
      <w:r w:rsidR="00C1172E" w:rsidRPr="004E35D0">
        <w:t xml:space="preserve"> – Année </w:t>
      </w:r>
      <w:bookmarkEnd w:id="22"/>
      <w:bookmarkEnd w:id="23"/>
      <w:r w:rsidR="0066463C">
        <w:t>3</w:t>
      </w:r>
      <w:bookmarkEnd w:id="24"/>
    </w:p>
    <w:p w14:paraId="43A2E5A5" w14:textId="77777777" w:rsidR="002A497F" w:rsidRPr="00DB046C" w:rsidRDefault="002A497F" w:rsidP="004E35D0">
      <w:pPr>
        <w:pStyle w:val="Corpsdetexte2"/>
        <w:tabs>
          <w:tab w:val="left" w:pos="284"/>
        </w:tabs>
        <w:spacing w:after="0" w:line="240" w:lineRule="auto"/>
        <w:rPr>
          <w:rFonts w:ascii="Calibri" w:hAnsi="Calibri"/>
          <w:i/>
          <w:iCs/>
          <w:color w:val="0000FF"/>
          <w:sz w:val="16"/>
          <w:szCs w:val="16"/>
          <w:lang w:val="fr-BE"/>
        </w:rPr>
      </w:pPr>
    </w:p>
    <w:p w14:paraId="5B50B425" w14:textId="77777777" w:rsidR="00600FFF" w:rsidRPr="00C5463A" w:rsidRDefault="00A058E3" w:rsidP="00A058E3">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rPr>
          <w:rFonts w:ascii="Calibri" w:hAnsi="Calibri"/>
          <w:szCs w:val="22"/>
        </w:rPr>
      </w:pPr>
      <w:r w:rsidRPr="00C5463A">
        <w:rPr>
          <w:rFonts w:ascii="Calibri" w:hAnsi="Calibri"/>
          <w:iCs/>
          <w:szCs w:val="22"/>
          <w:lang w:val="fr-BE"/>
        </w:rPr>
        <w:tab/>
      </w:r>
      <w:r w:rsidR="00AF7322" w:rsidRPr="00C5463A">
        <w:rPr>
          <w:rFonts w:ascii="Calibri" w:hAnsi="Calibri"/>
          <w:iCs/>
          <w:szCs w:val="22"/>
          <w:lang w:val="fr-BE"/>
        </w:rPr>
        <w:tab/>
      </w:r>
      <w:r w:rsidR="005A1E01" w:rsidRPr="00C5463A">
        <w:rPr>
          <w:rFonts w:ascii="Calibri" w:hAnsi="Calibri"/>
          <w:iCs/>
          <w:szCs w:val="22"/>
          <w:lang w:val="fr-BE"/>
        </w:rPr>
        <w:t xml:space="preserve">Les </w:t>
      </w:r>
      <w:r w:rsidR="005A1E01" w:rsidRPr="00C5463A">
        <w:rPr>
          <w:rFonts w:ascii="Calibri" w:hAnsi="Calibri"/>
          <w:szCs w:val="22"/>
        </w:rPr>
        <w:t>a</w:t>
      </w:r>
      <w:r w:rsidR="00A63767" w:rsidRPr="00C5463A">
        <w:rPr>
          <w:rFonts w:ascii="Calibri" w:hAnsi="Calibri"/>
          <w:szCs w:val="22"/>
        </w:rPr>
        <w:t xml:space="preserve">ctions </w:t>
      </w:r>
      <w:r w:rsidR="005A1E01" w:rsidRPr="00C5463A">
        <w:rPr>
          <w:rFonts w:ascii="Calibri" w:hAnsi="Calibri"/>
          <w:szCs w:val="22"/>
        </w:rPr>
        <w:t xml:space="preserve">de sensibilisation, de </w:t>
      </w:r>
      <w:r w:rsidR="008A6302" w:rsidRPr="00C5463A">
        <w:rPr>
          <w:rFonts w:ascii="Calibri" w:hAnsi="Calibri"/>
          <w:szCs w:val="22"/>
        </w:rPr>
        <w:t xml:space="preserve">mobilisation et de </w:t>
      </w:r>
      <w:r w:rsidR="005A1E01" w:rsidRPr="00C5463A">
        <w:rPr>
          <w:rFonts w:ascii="Calibri" w:hAnsi="Calibri"/>
          <w:szCs w:val="22"/>
        </w:rPr>
        <w:t>re</w:t>
      </w:r>
      <w:r w:rsidR="00B82E07" w:rsidRPr="00C5463A">
        <w:rPr>
          <w:rFonts w:ascii="Calibri" w:hAnsi="Calibri"/>
          <w:szCs w:val="22"/>
        </w:rPr>
        <w:t>ce</w:t>
      </w:r>
      <w:r w:rsidR="005A1E01" w:rsidRPr="00C5463A">
        <w:rPr>
          <w:rFonts w:ascii="Calibri" w:hAnsi="Calibri"/>
          <w:szCs w:val="22"/>
        </w:rPr>
        <w:t xml:space="preserve">nsement des acteurs de la filière bois-énergie </w:t>
      </w:r>
      <w:r w:rsidR="00CB3F6F" w:rsidRPr="00C5463A">
        <w:rPr>
          <w:rFonts w:ascii="Calibri" w:hAnsi="Calibri"/>
          <w:iCs/>
          <w:szCs w:val="22"/>
          <w:lang w:val="fr-BE"/>
        </w:rPr>
        <w:t xml:space="preserve">(Administration Forestière, districts, communes, </w:t>
      </w:r>
      <w:r w:rsidR="008A6302" w:rsidRPr="00C5463A">
        <w:rPr>
          <w:rFonts w:ascii="Calibri" w:hAnsi="Calibri"/>
          <w:iCs/>
          <w:szCs w:val="22"/>
          <w:lang w:val="fr-BE"/>
        </w:rPr>
        <w:t xml:space="preserve">fokontany, </w:t>
      </w:r>
      <w:r w:rsidR="00CB3F6F" w:rsidRPr="00C5463A">
        <w:rPr>
          <w:rFonts w:ascii="Calibri" w:hAnsi="Calibri"/>
          <w:iCs/>
          <w:szCs w:val="22"/>
          <w:lang w:val="fr-BE"/>
        </w:rPr>
        <w:t xml:space="preserve">reboiseurs, pépiniéristes, charbonniers, artisans) </w:t>
      </w:r>
      <w:r w:rsidR="005A1E01" w:rsidRPr="00C5463A">
        <w:rPr>
          <w:rFonts w:ascii="Calibri" w:hAnsi="Calibri"/>
          <w:szCs w:val="22"/>
        </w:rPr>
        <w:t xml:space="preserve">ont </w:t>
      </w:r>
      <w:r w:rsidR="00AD6BD5" w:rsidRPr="00C5463A">
        <w:rPr>
          <w:rFonts w:ascii="Calibri" w:hAnsi="Calibri"/>
          <w:szCs w:val="22"/>
        </w:rPr>
        <w:t>continué</w:t>
      </w:r>
      <w:r w:rsidR="00CB3F6F" w:rsidRPr="00C5463A">
        <w:rPr>
          <w:rFonts w:ascii="Calibri" w:hAnsi="Calibri"/>
          <w:szCs w:val="22"/>
        </w:rPr>
        <w:t xml:space="preserve"> dans les </w:t>
      </w:r>
      <w:r w:rsidR="00436B2E">
        <w:rPr>
          <w:rFonts w:ascii="Calibri" w:hAnsi="Calibri"/>
          <w:szCs w:val="22"/>
        </w:rPr>
        <w:t>8</w:t>
      </w:r>
      <w:r w:rsidR="003E4F6C">
        <w:rPr>
          <w:rFonts w:ascii="Calibri" w:hAnsi="Calibri"/>
          <w:szCs w:val="22"/>
        </w:rPr>
        <w:t xml:space="preserve"> </w:t>
      </w:r>
      <w:r w:rsidR="00CB3F6F" w:rsidRPr="00C5463A">
        <w:rPr>
          <w:rFonts w:ascii="Calibri" w:hAnsi="Calibri"/>
          <w:szCs w:val="22"/>
        </w:rPr>
        <w:t>communes d’intervention du projet</w:t>
      </w:r>
      <w:r w:rsidR="00CB3F6F" w:rsidRPr="00C5463A">
        <w:rPr>
          <w:rFonts w:ascii="Calibri" w:hAnsi="Calibri"/>
          <w:iCs/>
          <w:szCs w:val="22"/>
          <w:lang w:val="fr-BE"/>
        </w:rPr>
        <w:t xml:space="preserve">. </w:t>
      </w:r>
      <w:r w:rsidR="00135904" w:rsidRPr="00C5463A">
        <w:rPr>
          <w:rFonts w:ascii="Calibri" w:hAnsi="Calibri"/>
          <w:iCs/>
          <w:szCs w:val="22"/>
          <w:lang w:val="fr-BE"/>
        </w:rPr>
        <w:t xml:space="preserve">Les appuis en matière de </w:t>
      </w:r>
      <w:r w:rsidR="008A6302" w:rsidRPr="00C5463A">
        <w:rPr>
          <w:rFonts w:ascii="Calibri" w:hAnsi="Calibri"/>
          <w:iCs/>
          <w:szCs w:val="22"/>
          <w:lang w:val="fr-BE"/>
        </w:rPr>
        <w:t xml:space="preserve">structuration, de </w:t>
      </w:r>
      <w:r w:rsidR="00135904" w:rsidRPr="00C5463A">
        <w:rPr>
          <w:rFonts w:ascii="Calibri" w:hAnsi="Calibri"/>
          <w:iCs/>
          <w:szCs w:val="22"/>
          <w:lang w:val="fr-BE"/>
        </w:rPr>
        <w:t>formation</w:t>
      </w:r>
      <w:r w:rsidR="00D4777F" w:rsidRPr="00C5463A">
        <w:rPr>
          <w:rFonts w:ascii="Calibri" w:hAnsi="Calibri"/>
          <w:iCs/>
          <w:szCs w:val="22"/>
          <w:lang w:val="fr-BE"/>
        </w:rPr>
        <w:t xml:space="preserve"> et d’équipements </w:t>
      </w:r>
      <w:r w:rsidR="004178C0" w:rsidRPr="00C5463A">
        <w:rPr>
          <w:rFonts w:ascii="Calibri" w:hAnsi="Calibri"/>
          <w:iCs/>
          <w:szCs w:val="22"/>
          <w:lang w:val="fr-BE"/>
        </w:rPr>
        <w:t xml:space="preserve">se sont poursuivis </w:t>
      </w:r>
      <w:r w:rsidR="00D4777F" w:rsidRPr="00C5463A">
        <w:rPr>
          <w:rFonts w:ascii="Calibri" w:hAnsi="Calibri"/>
          <w:iCs/>
          <w:szCs w:val="22"/>
          <w:lang w:val="fr-BE"/>
        </w:rPr>
        <w:t>auprès des bénéficiaires (pépiniéristes, charbonniers, reboiseurs</w:t>
      </w:r>
      <w:r w:rsidR="00B82E07" w:rsidRPr="00C5463A">
        <w:rPr>
          <w:rFonts w:ascii="Calibri" w:hAnsi="Calibri"/>
          <w:iCs/>
          <w:szCs w:val="22"/>
          <w:lang w:val="fr-BE"/>
        </w:rPr>
        <w:t>, artisans</w:t>
      </w:r>
      <w:r w:rsidR="00D4777F" w:rsidRPr="00C5463A">
        <w:rPr>
          <w:rFonts w:ascii="Calibri" w:hAnsi="Calibri"/>
          <w:iCs/>
          <w:szCs w:val="22"/>
          <w:lang w:val="fr-BE"/>
        </w:rPr>
        <w:t xml:space="preserve">). </w:t>
      </w:r>
      <w:r w:rsidR="00B82E07" w:rsidRPr="00C5463A">
        <w:rPr>
          <w:rFonts w:ascii="Calibri" w:hAnsi="Calibri"/>
          <w:iCs/>
          <w:szCs w:val="22"/>
          <w:lang w:val="fr-BE"/>
        </w:rPr>
        <w:t xml:space="preserve">Le projet </w:t>
      </w:r>
      <w:r w:rsidR="00D7478C" w:rsidRPr="00C5463A">
        <w:rPr>
          <w:rFonts w:ascii="Calibri" w:hAnsi="Calibri"/>
          <w:iCs/>
          <w:szCs w:val="22"/>
          <w:lang w:val="fr-BE"/>
        </w:rPr>
        <w:t>s’appuie pour la réalisation de ses actions sur les</w:t>
      </w:r>
      <w:r w:rsidR="008A6302" w:rsidRPr="00C5463A">
        <w:rPr>
          <w:rFonts w:ascii="Calibri" w:hAnsi="Calibri"/>
          <w:szCs w:val="22"/>
        </w:rPr>
        <w:t xml:space="preserve"> 6</w:t>
      </w:r>
      <w:r w:rsidRPr="00C5463A">
        <w:rPr>
          <w:rFonts w:ascii="Calibri" w:hAnsi="Calibri"/>
          <w:szCs w:val="22"/>
        </w:rPr>
        <w:t xml:space="preserve"> Comités Communaux de Bois Energie (CCBE) </w:t>
      </w:r>
      <w:r w:rsidR="00D7478C" w:rsidRPr="00C5463A">
        <w:rPr>
          <w:rFonts w:ascii="Calibri" w:hAnsi="Calibri"/>
          <w:szCs w:val="22"/>
        </w:rPr>
        <w:t xml:space="preserve">mis en place </w:t>
      </w:r>
      <w:r w:rsidR="00AD6BD5" w:rsidRPr="00C5463A">
        <w:rPr>
          <w:rFonts w:ascii="Calibri" w:hAnsi="Calibri"/>
          <w:szCs w:val="22"/>
        </w:rPr>
        <w:t xml:space="preserve">les deux premières années </w:t>
      </w:r>
      <w:r w:rsidRPr="00C5463A">
        <w:rPr>
          <w:rFonts w:ascii="Calibri" w:hAnsi="Calibri"/>
          <w:szCs w:val="22"/>
        </w:rPr>
        <w:t xml:space="preserve">et </w:t>
      </w:r>
      <w:r w:rsidR="00D7478C" w:rsidRPr="00C5463A">
        <w:rPr>
          <w:rFonts w:ascii="Calibri" w:hAnsi="Calibri"/>
          <w:szCs w:val="22"/>
        </w:rPr>
        <w:t>sur l</w:t>
      </w:r>
      <w:r w:rsidR="009B1A8E" w:rsidRPr="00C5463A">
        <w:rPr>
          <w:rFonts w:ascii="Calibri" w:hAnsi="Calibri"/>
          <w:szCs w:val="22"/>
        </w:rPr>
        <w:t xml:space="preserve">es </w:t>
      </w:r>
      <w:r w:rsidR="00B82E07" w:rsidRPr="00C5463A">
        <w:rPr>
          <w:rFonts w:ascii="Calibri" w:hAnsi="Calibri"/>
          <w:szCs w:val="22"/>
        </w:rPr>
        <w:t>organisations professionnelles</w:t>
      </w:r>
      <w:r w:rsidR="008A6302" w:rsidRPr="00C5463A">
        <w:rPr>
          <w:rFonts w:ascii="Calibri" w:hAnsi="Calibri"/>
          <w:szCs w:val="22"/>
        </w:rPr>
        <w:t xml:space="preserve"> des reboiseurs et des charbonniers (</w:t>
      </w:r>
      <w:r w:rsidR="00AF5644" w:rsidRPr="00C5463A">
        <w:rPr>
          <w:rFonts w:ascii="Calibri" w:hAnsi="Calibri"/>
          <w:szCs w:val="22"/>
        </w:rPr>
        <w:t xml:space="preserve">21 </w:t>
      </w:r>
      <w:r w:rsidR="008A6302" w:rsidRPr="00C5463A">
        <w:rPr>
          <w:rFonts w:ascii="Calibri" w:hAnsi="Calibri"/>
          <w:szCs w:val="22"/>
        </w:rPr>
        <w:t xml:space="preserve">associations </w:t>
      </w:r>
      <w:r w:rsidR="00AF5644" w:rsidRPr="00C5463A">
        <w:rPr>
          <w:rFonts w:ascii="Calibri" w:hAnsi="Calibri"/>
          <w:szCs w:val="22"/>
        </w:rPr>
        <w:t xml:space="preserve">des reboiseurs, 1 association des charbonniers </w:t>
      </w:r>
      <w:r w:rsidR="008A6302" w:rsidRPr="00C5463A">
        <w:rPr>
          <w:rFonts w:ascii="Calibri" w:hAnsi="Calibri"/>
          <w:szCs w:val="22"/>
        </w:rPr>
        <w:t xml:space="preserve">et </w:t>
      </w:r>
      <w:r w:rsidR="00AF5644" w:rsidRPr="00C5463A">
        <w:rPr>
          <w:rFonts w:ascii="Calibri" w:hAnsi="Calibri"/>
          <w:szCs w:val="22"/>
        </w:rPr>
        <w:t xml:space="preserve">5 </w:t>
      </w:r>
      <w:r w:rsidR="008A6302" w:rsidRPr="00C5463A">
        <w:rPr>
          <w:rFonts w:ascii="Calibri" w:hAnsi="Calibri"/>
          <w:szCs w:val="22"/>
        </w:rPr>
        <w:t>coopératives</w:t>
      </w:r>
      <w:r w:rsidR="00AF5644" w:rsidRPr="00C5463A">
        <w:rPr>
          <w:rFonts w:ascii="Calibri" w:hAnsi="Calibri"/>
          <w:szCs w:val="22"/>
        </w:rPr>
        <w:t xml:space="preserve"> des charbonniers)</w:t>
      </w:r>
      <w:r w:rsidRPr="00C5463A">
        <w:rPr>
          <w:rFonts w:ascii="Calibri" w:hAnsi="Calibri"/>
          <w:szCs w:val="22"/>
        </w:rPr>
        <w:t>.</w:t>
      </w:r>
      <w:r w:rsidR="003E4F6C">
        <w:rPr>
          <w:rFonts w:ascii="Calibri" w:hAnsi="Calibri"/>
          <w:szCs w:val="22"/>
        </w:rPr>
        <w:t xml:space="preserve"> </w:t>
      </w:r>
      <w:r w:rsidR="00456BB9" w:rsidRPr="00C5463A">
        <w:rPr>
          <w:rFonts w:ascii="Calibri" w:hAnsi="Calibri"/>
          <w:szCs w:val="22"/>
        </w:rPr>
        <w:t>Les</w:t>
      </w:r>
      <w:r w:rsidR="00D762B2" w:rsidRPr="00C5463A">
        <w:rPr>
          <w:rFonts w:ascii="Calibri" w:hAnsi="Calibri"/>
          <w:szCs w:val="22"/>
        </w:rPr>
        <w:t xml:space="preserve"> activités </w:t>
      </w:r>
      <w:r w:rsidR="00456BB9" w:rsidRPr="00C5463A">
        <w:rPr>
          <w:rFonts w:ascii="Calibri" w:hAnsi="Calibri"/>
          <w:szCs w:val="22"/>
        </w:rPr>
        <w:t xml:space="preserve">de Contrôle Forestier Décentralisé </w:t>
      </w:r>
      <w:r w:rsidR="00D762B2" w:rsidRPr="00C5463A">
        <w:rPr>
          <w:rFonts w:ascii="Calibri" w:hAnsi="Calibri"/>
          <w:szCs w:val="22"/>
        </w:rPr>
        <w:t xml:space="preserve">ont été redéployées vers </w:t>
      </w:r>
      <w:r w:rsidR="004178C0" w:rsidRPr="00C5463A">
        <w:rPr>
          <w:rFonts w:ascii="Calibri" w:hAnsi="Calibri"/>
          <w:szCs w:val="22"/>
        </w:rPr>
        <w:t xml:space="preserve">la </w:t>
      </w:r>
      <w:r w:rsidR="00AE5ECE" w:rsidRPr="00C5463A">
        <w:rPr>
          <w:rFonts w:ascii="Calibri" w:hAnsi="Calibri"/>
          <w:szCs w:val="22"/>
        </w:rPr>
        <w:t xml:space="preserve">formation et la mise en cohérence </w:t>
      </w:r>
      <w:r w:rsidR="004178C0" w:rsidRPr="00C5463A">
        <w:rPr>
          <w:rFonts w:ascii="Calibri" w:hAnsi="Calibri"/>
          <w:szCs w:val="22"/>
        </w:rPr>
        <w:t xml:space="preserve">d’un CFD local </w:t>
      </w:r>
      <w:r w:rsidR="00D762B2" w:rsidRPr="00C5463A">
        <w:rPr>
          <w:rFonts w:ascii="Calibri" w:hAnsi="Calibri"/>
          <w:szCs w:val="22"/>
        </w:rPr>
        <w:t xml:space="preserve">et </w:t>
      </w:r>
      <w:r w:rsidR="00AE5ECE" w:rsidRPr="00C5463A">
        <w:rPr>
          <w:rFonts w:ascii="Calibri" w:hAnsi="Calibri"/>
          <w:szCs w:val="22"/>
        </w:rPr>
        <w:t xml:space="preserve">vers </w:t>
      </w:r>
      <w:r w:rsidR="00AF4ECD" w:rsidRPr="00C5463A">
        <w:rPr>
          <w:rFonts w:ascii="Calibri" w:hAnsi="Calibri"/>
          <w:szCs w:val="22"/>
        </w:rPr>
        <w:t>la préparation d’</w:t>
      </w:r>
      <w:r w:rsidR="00D762B2" w:rsidRPr="00C5463A">
        <w:rPr>
          <w:rFonts w:ascii="Calibri" w:hAnsi="Calibri"/>
          <w:szCs w:val="22"/>
        </w:rPr>
        <w:t>une mission d’expertise</w:t>
      </w:r>
      <w:r w:rsidR="004178C0" w:rsidRPr="00C5463A">
        <w:rPr>
          <w:rFonts w:ascii="Calibri" w:hAnsi="Calibri"/>
          <w:szCs w:val="22"/>
        </w:rPr>
        <w:t xml:space="preserve"> pour l</w:t>
      </w:r>
      <w:r w:rsidR="00AF4ECD" w:rsidRPr="00C5463A">
        <w:rPr>
          <w:rFonts w:ascii="Calibri" w:hAnsi="Calibri"/>
          <w:szCs w:val="22"/>
        </w:rPr>
        <w:t xml:space="preserve">’établissement des conditions </w:t>
      </w:r>
      <w:r w:rsidR="004178C0" w:rsidRPr="00C5463A">
        <w:rPr>
          <w:rFonts w:ascii="Calibri" w:hAnsi="Calibri"/>
          <w:szCs w:val="22"/>
        </w:rPr>
        <w:t>d</w:t>
      </w:r>
      <w:r w:rsidR="00AF4ECD" w:rsidRPr="00C5463A">
        <w:rPr>
          <w:rFonts w:ascii="Calibri" w:hAnsi="Calibri"/>
          <w:szCs w:val="22"/>
        </w:rPr>
        <w:t>e la mise en œuvre d</w:t>
      </w:r>
      <w:r w:rsidR="004178C0" w:rsidRPr="00C5463A">
        <w:rPr>
          <w:rFonts w:ascii="Calibri" w:hAnsi="Calibri"/>
          <w:szCs w:val="22"/>
        </w:rPr>
        <w:t xml:space="preserve">’un CFD </w:t>
      </w:r>
      <w:r w:rsidR="00B82E07" w:rsidRPr="00C5463A">
        <w:rPr>
          <w:rFonts w:ascii="Calibri" w:hAnsi="Calibri"/>
          <w:szCs w:val="22"/>
        </w:rPr>
        <w:t>régional/</w:t>
      </w:r>
      <w:r w:rsidR="004178C0" w:rsidRPr="00C5463A">
        <w:rPr>
          <w:rFonts w:ascii="Calibri" w:hAnsi="Calibri"/>
          <w:szCs w:val="22"/>
        </w:rPr>
        <w:t>national</w:t>
      </w:r>
      <w:r w:rsidR="00D762B2" w:rsidRPr="00C5463A">
        <w:rPr>
          <w:rFonts w:ascii="Calibri" w:hAnsi="Calibri"/>
          <w:szCs w:val="22"/>
        </w:rPr>
        <w:t>.</w:t>
      </w:r>
    </w:p>
    <w:p w14:paraId="41AEE22E" w14:textId="77777777" w:rsidR="00A058E3" w:rsidRPr="00C5463A" w:rsidRDefault="00135C9E" w:rsidP="00A058E3">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rPr>
          <w:rFonts w:ascii="Calibri" w:hAnsi="Calibri" w:cs="Arial"/>
          <w:szCs w:val="22"/>
        </w:rPr>
      </w:pPr>
      <w:r w:rsidRPr="00C5463A">
        <w:rPr>
          <w:rFonts w:ascii="Calibri" w:hAnsi="Calibri"/>
          <w:iCs/>
          <w:szCs w:val="22"/>
          <w:lang w:val="fr-BE"/>
        </w:rPr>
        <w:tab/>
      </w:r>
      <w:r w:rsidR="00AF7322" w:rsidRPr="00C5463A">
        <w:rPr>
          <w:rFonts w:ascii="Calibri" w:hAnsi="Calibri"/>
          <w:iCs/>
          <w:szCs w:val="22"/>
          <w:lang w:val="fr-BE"/>
        </w:rPr>
        <w:tab/>
      </w:r>
      <w:r w:rsidR="00FB4D35" w:rsidRPr="00C5463A">
        <w:rPr>
          <w:rFonts w:ascii="Calibri" w:hAnsi="Calibri"/>
          <w:iCs/>
          <w:szCs w:val="22"/>
          <w:lang w:val="fr-BE"/>
        </w:rPr>
        <w:t xml:space="preserve">Différentes activités ont été mises en œuvre pour la sécurisation des investissements au cours de cette </w:t>
      </w:r>
      <w:r w:rsidR="00AF5644" w:rsidRPr="00C5463A">
        <w:rPr>
          <w:rFonts w:ascii="Calibri" w:hAnsi="Calibri"/>
          <w:iCs/>
          <w:szCs w:val="22"/>
          <w:lang w:val="fr-BE"/>
        </w:rPr>
        <w:t xml:space="preserve">troisième </w:t>
      </w:r>
      <w:r w:rsidR="00FB4D35" w:rsidRPr="00C5463A">
        <w:rPr>
          <w:rFonts w:ascii="Calibri" w:hAnsi="Calibri"/>
          <w:iCs/>
          <w:szCs w:val="22"/>
          <w:lang w:val="fr-BE"/>
        </w:rPr>
        <w:t>année. Ainsi,</w:t>
      </w:r>
      <w:r w:rsidR="003E4F6C">
        <w:rPr>
          <w:rFonts w:ascii="Calibri" w:hAnsi="Calibri"/>
          <w:iCs/>
          <w:szCs w:val="22"/>
          <w:lang w:val="fr-BE"/>
        </w:rPr>
        <w:t xml:space="preserve"> </w:t>
      </w:r>
      <w:r w:rsidR="00AF5644" w:rsidRPr="00C5463A">
        <w:rPr>
          <w:rFonts w:ascii="Calibri" w:hAnsi="Calibri"/>
          <w:iCs/>
          <w:szCs w:val="22"/>
          <w:lang w:val="fr-BE"/>
        </w:rPr>
        <w:t xml:space="preserve">9 </w:t>
      </w:r>
      <w:r w:rsidRPr="00C5463A">
        <w:rPr>
          <w:rFonts w:ascii="Calibri" w:hAnsi="Calibri"/>
          <w:iCs/>
          <w:szCs w:val="22"/>
          <w:lang w:val="fr-BE"/>
        </w:rPr>
        <w:t xml:space="preserve">nouvelles pépinières ont été </w:t>
      </w:r>
      <w:r w:rsidR="00942609" w:rsidRPr="00C5463A">
        <w:rPr>
          <w:rFonts w:ascii="Calibri" w:hAnsi="Calibri"/>
          <w:iCs/>
          <w:szCs w:val="22"/>
          <w:lang w:val="fr-BE"/>
        </w:rPr>
        <w:t>créé</w:t>
      </w:r>
      <w:r w:rsidR="007B53AA" w:rsidRPr="00C5463A">
        <w:rPr>
          <w:rFonts w:ascii="Calibri" w:hAnsi="Calibri"/>
          <w:iCs/>
          <w:szCs w:val="22"/>
          <w:lang w:val="fr-BE"/>
        </w:rPr>
        <w:t>e</w:t>
      </w:r>
      <w:r w:rsidR="00942609" w:rsidRPr="00C5463A">
        <w:rPr>
          <w:rFonts w:ascii="Calibri" w:hAnsi="Calibri"/>
          <w:iCs/>
          <w:szCs w:val="22"/>
          <w:lang w:val="fr-BE"/>
        </w:rPr>
        <w:t>s</w:t>
      </w:r>
      <w:r w:rsidR="003E4F6C">
        <w:rPr>
          <w:rFonts w:ascii="Calibri" w:hAnsi="Calibri"/>
          <w:iCs/>
          <w:szCs w:val="22"/>
          <w:lang w:val="fr-BE"/>
        </w:rPr>
        <w:t xml:space="preserve"> </w:t>
      </w:r>
      <w:r w:rsidR="00137E39" w:rsidRPr="00C5463A">
        <w:rPr>
          <w:rFonts w:ascii="Calibri" w:hAnsi="Calibri"/>
          <w:iCs/>
          <w:szCs w:val="22"/>
          <w:lang w:val="fr-BE"/>
        </w:rPr>
        <w:t>à proximité des fokontany</w:t>
      </w:r>
      <w:r w:rsidR="003E4F6C">
        <w:rPr>
          <w:rFonts w:ascii="Calibri" w:hAnsi="Calibri"/>
          <w:iCs/>
          <w:szCs w:val="22"/>
          <w:lang w:val="fr-BE"/>
        </w:rPr>
        <w:t xml:space="preserve"> </w:t>
      </w:r>
      <w:r w:rsidR="009B1A8E" w:rsidRPr="00C5463A">
        <w:rPr>
          <w:rFonts w:ascii="Calibri" w:hAnsi="Calibri"/>
          <w:iCs/>
          <w:szCs w:val="22"/>
          <w:lang w:val="fr-BE"/>
        </w:rPr>
        <w:t xml:space="preserve">où </w:t>
      </w:r>
      <w:r w:rsidR="00454159" w:rsidRPr="00C5463A">
        <w:rPr>
          <w:rFonts w:ascii="Calibri" w:hAnsi="Calibri"/>
          <w:iCs/>
          <w:szCs w:val="22"/>
          <w:lang w:val="fr-BE"/>
        </w:rPr>
        <w:t xml:space="preserve">sont </w:t>
      </w:r>
      <w:r w:rsidR="00AD6BD5" w:rsidRPr="00C5463A">
        <w:rPr>
          <w:rFonts w:ascii="Calibri" w:hAnsi="Calibri"/>
          <w:iCs/>
          <w:szCs w:val="22"/>
          <w:lang w:val="fr-BE"/>
        </w:rPr>
        <w:t>réalisés</w:t>
      </w:r>
      <w:r w:rsidR="003E4F6C">
        <w:rPr>
          <w:rFonts w:ascii="Calibri" w:hAnsi="Calibri"/>
          <w:iCs/>
          <w:szCs w:val="22"/>
          <w:lang w:val="fr-BE"/>
        </w:rPr>
        <w:t xml:space="preserve"> </w:t>
      </w:r>
      <w:r w:rsidR="00137E39" w:rsidRPr="00C5463A">
        <w:rPr>
          <w:rFonts w:ascii="Calibri" w:hAnsi="Calibri"/>
          <w:iCs/>
          <w:szCs w:val="22"/>
          <w:lang w:val="fr-BE"/>
        </w:rPr>
        <w:t>le</w:t>
      </w:r>
      <w:r w:rsidR="009B1A8E" w:rsidRPr="00C5463A">
        <w:rPr>
          <w:rFonts w:ascii="Calibri" w:hAnsi="Calibri"/>
          <w:iCs/>
          <w:szCs w:val="22"/>
          <w:lang w:val="fr-BE"/>
        </w:rPr>
        <w:t>s</w:t>
      </w:r>
      <w:r w:rsidR="00137E39" w:rsidRPr="00C5463A">
        <w:rPr>
          <w:rFonts w:ascii="Calibri" w:hAnsi="Calibri"/>
          <w:iCs/>
          <w:szCs w:val="22"/>
          <w:lang w:val="fr-BE"/>
        </w:rPr>
        <w:t xml:space="preserve"> reboisement</w:t>
      </w:r>
      <w:r w:rsidR="009B1A8E" w:rsidRPr="00C5463A">
        <w:rPr>
          <w:rFonts w:ascii="Calibri" w:hAnsi="Calibri"/>
          <w:iCs/>
          <w:szCs w:val="22"/>
          <w:lang w:val="fr-BE"/>
        </w:rPr>
        <w:t>s</w:t>
      </w:r>
      <w:r w:rsidR="00137E39" w:rsidRPr="00C5463A">
        <w:rPr>
          <w:rFonts w:ascii="Calibri" w:hAnsi="Calibri"/>
          <w:iCs/>
          <w:szCs w:val="22"/>
          <w:lang w:val="fr-BE"/>
        </w:rPr>
        <w:t>. Le réseau</w:t>
      </w:r>
      <w:r w:rsidR="003E4F6C">
        <w:rPr>
          <w:rFonts w:ascii="Calibri" w:hAnsi="Calibri"/>
          <w:iCs/>
          <w:szCs w:val="22"/>
          <w:lang w:val="fr-BE"/>
        </w:rPr>
        <w:t xml:space="preserve"> </w:t>
      </w:r>
      <w:r w:rsidR="00454159" w:rsidRPr="00C5463A">
        <w:rPr>
          <w:rFonts w:ascii="Calibri" w:hAnsi="Calibri"/>
          <w:iCs/>
          <w:szCs w:val="22"/>
          <w:lang w:val="fr-BE"/>
        </w:rPr>
        <w:t>compte</w:t>
      </w:r>
      <w:r w:rsidR="003E4F6C">
        <w:rPr>
          <w:rFonts w:ascii="Calibri" w:hAnsi="Calibri"/>
          <w:iCs/>
          <w:szCs w:val="22"/>
          <w:lang w:val="fr-BE"/>
        </w:rPr>
        <w:t xml:space="preserve"> </w:t>
      </w:r>
      <w:r w:rsidR="00454159" w:rsidRPr="00C5463A">
        <w:rPr>
          <w:rFonts w:ascii="Calibri" w:hAnsi="Calibri"/>
          <w:iCs/>
          <w:szCs w:val="22"/>
          <w:lang w:val="fr-BE"/>
        </w:rPr>
        <w:t xml:space="preserve">ainsi </w:t>
      </w:r>
      <w:r w:rsidR="00AF5644" w:rsidRPr="00C5463A">
        <w:rPr>
          <w:rFonts w:ascii="Calibri" w:hAnsi="Calibri"/>
          <w:iCs/>
          <w:szCs w:val="22"/>
          <w:lang w:val="fr-BE"/>
        </w:rPr>
        <w:t xml:space="preserve">31 </w:t>
      </w:r>
      <w:r w:rsidRPr="00C5463A">
        <w:rPr>
          <w:rFonts w:ascii="Calibri" w:hAnsi="Calibri"/>
          <w:iCs/>
          <w:szCs w:val="22"/>
          <w:lang w:val="fr-BE"/>
        </w:rPr>
        <w:t xml:space="preserve">pépiniéristes </w:t>
      </w:r>
      <w:r w:rsidR="00137E39" w:rsidRPr="00C5463A">
        <w:rPr>
          <w:rFonts w:ascii="Calibri" w:hAnsi="Calibri"/>
          <w:iCs/>
          <w:szCs w:val="22"/>
          <w:lang w:val="fr-BE"/>
        </w:rPr>
        <w:t>dont l</w:t>
      </w:r>
      <w:r w:rsidR="00A058E3" w:rsidRPr="00C5463A">
        <w:rPr>
          <w:rFonts w:ascii="Calibri" w:hAnsi="Calibri"/>
          <w:iCs/>
          <w:szCs w:val="22"/>
          <w:lang w:val="fr-BE"/>
        </w:rPr>
        <w:t xml:space="preserve">a formation, l’encadrement et le suivi ont </w:t>
      </w:r>
      <w:r w:rsidR="00454159" w:rsidRPr="00C5463A">
        <w:rPr>
          <w:rFonts w:ascii="Calibri" w:hAnsi="Calibri"/>
          <w:iCs/>
          <w:szCs w:val="22"/>
          <w:lang w:val="fr-BE"/>
        </w:rPr>
        <w:t xml:space="preserve">permis </w:t>
      </w:r>
      <w:r w:rsidR="00A058E3" w:rsidRPr="00C5463A">
        <w:rPr>
          <w:rFonts w:ascii="Calibri" w:hAnsi="Calibri"/>
          <w:iCs/>
          <w:szCs w:val="22"/>
          <w:lang w:val="fr-BE"/>
        </w:rPr>
        <w:t xml:space="preserve">une production </w:t>
      </w:r>
      <w:r w:rsidR="00456BB9" w:rsidRPr="00C5463A">
        <w:rPr>
          <w:rFonts w:ascii="Calibri" w:hAnsi="Calibri"/>
          <w:iCs/>
          <w:szCs w:val="22"/>
          <w:lang w:val="fr-BE"/>
        </w:rPr>
        <w:t xml:space="preserve">suffisante </w:t>
      </w:r>
      <w:r w:rsidR="00A058E3" w:rsidRPr="00C5463A">
        <w:rPr>
          <w:rFonts w:ascii="Calibri" w:hAnsi="Calibri"/>
          <w:iCs/>
          <w:szCs w:val="22"/>
          <w:lang w:val="fr-BE"/>
        </w:rPr>
        <w:t>de plants pour les reboise</w:t>
      </w:r>
      <w:r w:rsidR="00456BB9" w:rsidRPr="00C5463A">
        <w:rPr>
          <w:rFonts w:ascii="Calibri" w:hAnsi="Calibri"/>
          <w:iCs/>
          <w:szCs w:val="22"/>
          <w:lang w:val="fr-BE"/>
        </w:rPr>
        <w:t>ments de 2017</w:t>
      </w:r>
      <w:r w:rsidR="00AF5644" w:rsidRPr="00C5463A">
        <w:rPr>
          <w:rFonts w:ascii="Calibri" w:hAnsi="Calibri"/>
          <w:iCs/>
          <w:szCs w:val="22"/>
          <w:lang w:val="fr-BE"/>
        </w:rPr>
        <w:t>-2018</w:t>
      </w:r>
      <w:r w:rsidR="003E4F6C">
        <w:rPr>
          <w:rFonts w:ascii="Calibri" w:hAnsi="Calibri"/>
          <w:iCs/>
          <w:szCs w:val="22"/>
          <w:lang w:val="fr-BE"/>
        </w:rPr>
        <w:t xml:space="preserve"> </w:t>
      </w:r>
      <w:r w:rsidR="00D76218">
        <w:rPr>
          <w:rFonts w:ascii="Calibri" w:hAnsi="Calibri"/>
          <w:iCs/>
          <w:szCs w:val="22"/>
          <w:lang w:val="fr-BE"/>
        </w:rPr>
        <w:t xml:space="preserve">(1 018 630 plants produits et 915 180 plants vendus) </w:t>
      </w:r>
      <w:r w:rsidR="00456BB9" w:rsidRPr="00C5463A">
        <w:rPr>
          <w:rFonts w:ascii="Calibri" w:hAnsi="Calibri"/>
          <w:iCs/>
          <w:szCs w:val="22"/>
          <w:lang w:val="fr-BE"/>
        </w:rPr>
        <w:t>et dont le professionalisme</w:t>
      </w:r>
      <w:r w:rsidR="003E4F6C">
        <w:rPr>
          <w:rFonts w:ascii="Calibri" w:hAnsi="Calibri"/>
          <w:iCs/>
          <w:szCs w:val="22"/>
          <w:lang w:val="fr-BE"/>
        </w:rPr>
        <w:t xml:space="preserve"> </w:t>
      </w:r>
      <w:r w:rsidR="009B1A8E" w:rsidRPr="00C5463A">
        <w:rPr>
          <w:rFonts w:ascii="Calibri" w:hAnsi="Calibri"/>
          <w:iCs/>
          <w:szCs w:val="22"/>
          <w:lang w:val="fr-BE"/>
        </w:rPr>
        <w:t>est une garantie d’approvisionnemen</w:t>
      </w:r>
      <w:r w:rsidR="00436B2E">
        <w:rPr>
          <w:rFonts w:ascii="Calibri" w:hAnsi="Calibri"/>
          <w:iCs/>
          <w:szCs w:val="22"/>
          <w:lang w:val="fr-BE"/>
        </w:rPr>
        <w:t>t</w:t>
      </w:r>
      <w:r w:rsidR="009B1A8E" w:rsidRPr="00C5463A">
        <w:rPr>
          <w:rFonts w:ascii="Calibri" w:hAnsi="Calibri"/>
          <w:iCs/>
          <w:szCs w:val="22"/>
          <w:lang w:val="fr-BE"/>
        </w:rPr>
        <w:t xml:space="preserve"> pour </w:t>
      </w:r>
      <w:r w:rsidR="00456BB9" w:rsidRPr="00C5463A">
        <w:rPr>
          <w:rFonts w:ascii="Calibri" w:hAnsi="Calibri"/>
          <w:iCs/>
          <w:szCs w:val="22"/>
          <w:lang w:val="fr-BE"/>
        </w:rPr>
        <w:t>les prochaines campagnes.</w:t>
      </w:r>
      <w:r w:rsidR="003E4F6C">
        <w:rPr>
          <w:rFonts w:ascii="Calibri" w:hAnsi="Calibri"/>
          <w:iCs/>
          <w:szCs w:val="22"/>
          <w:lang w:val="fr-BE"/>
        </w:rPr>
        <w:t xml:space="preserve"> </w:t>
      </w:r>
      <w:r w:rsidR="00A4677C" w:rsidRPr="00C5463A">
        <w:rPr>
          <w:rFonts w:ascii="Calibri" w:hAnsi="Calibri"/>
          <w:iCs/>
          <w:szCs w:val="22"/>
          <w:lang w:val="fr-BE"/>
        </w:rPr>
        <w:t>L</w:t>
      </w:r>
      <w:r w:rsidR="00456BB9" w:rsidRPr="00C5463A">
        <w:rPr>
          <w:rFonts w:ascii="Calibri" w:hAnsi="Calibri"/>
          <w:iCs/>
          <w:szCs w:val="22"/>
          <w:lang w:val="fr-BE"/>
        </w:rPr>
        <w:t xml:space="preserve">a protection des reboisements </w:t>
      </w:r>
      <w:r w:rsidR="0089314A" w:rsidRPr="00C5463A">
        <w:rPr>
          <w:rFonts w:ascii="Calibri" w:hAnsi="Calibri"/>
          <w:iCs/>
          <w:szCs w:val="22"/>
          <w:lang w:val="fr-BE"/>
        </w:rPr>
        <w:t>de</w:t>
      </w:r>
      <w:r w:rsidR="00D7478C" w:rsidRPr="00C5463A">
        <w:rPr>
          <w:rFonts w:ascii="Calibri" w:hAnsi="Calibri"/>
          <w:iCs/>
          <w:szCs w:val="22"/>
          <w:lang w:val="fr-BE"/>
        </w:rPr>
        <w:t xml:space="preserve"> 201</w:t>
      </w:r>
      <w:r w:rsidR="008938A7" w:rsidRPr="00C5463A">
        <w:rPr>
          <w:rFonts w:ascii="Calibri" w:hAnsi="Calibri"/>
          <w:iCs/>
          <w:szCs w:val="22"/>
          <w:lang w:val="fr-BE"/>
        </w:rPr>
        <w:t>5-2016 et 2016-2017</w:t>
      </w:r>
      <w:r w:rsidR="00D7478C" w:rsidRPr="00C5463A">
        <w:rPr>
          <w:rFonts w:ascii="Calibri" w:hAnsi="Calibri"/>
          <w:iCs/>
          <w:szCs w:val="22"/>
          <w:lang w:val="fr-BE"/>
        </w:rPr>
        <w:t xml:space="preserve"> s’est révélé</w:t>
      </w:r>
      <w:r w:rsidR="00456BB9" w:rsidRPr="00C5463A">
        <w:rPr>
          <w:rFonts w:ascii="Calibri" w:hAnsi="Calibri"/>
          <w:iCs/>
          <w:szCs w:val="22"/>
          <w:lang w:val="fr-BE"/>
        </w:rPr>
        <w:t xml:space="preserve"> efficace avec </w:t>
      </w:r>
      <w:r w:rsidR="009671B7" w:rsidRPr="00C5463A">
        <w:rPr>
          <w:rFonts w:ascii="Calibri" w:hAnsi="Calibri"/>
          <w:iCs/>
          <w:szCs w:val="22"/>
          <w:lang w:val="fr-BE"/>
        </w:rPr>
        <w:t xml:space="preserve">moins de </w:t>
      </w:r>
      <w:r w:rsidR="009671B7" w:rsidRPr="006941A6">
        <w:rPr>
          <w:rFonts w:ascii="Calibri" w:hAnsi="Calibri"/>
          <w:iCs/>
          <w:szCs w:val="22"/>
          <w:lang w:val="fr-BE"/>
        </w:rPr>
        <w:t>10</w:t>
      </w:r>
      <w:r w:rsidR="00456BB9" w:rsidRPr="00C5463A">
        <w:rPr>
          <w:rFonts w:ascii="Calibri" w:hAnsi="Calibri"/>
          <w:iCs/>
          <w:szCs w:val="22"/>
          <w:lang w:val="fr-BE"/>
        </w:rPr>
        <w:t xml:space="preserve"> hectares brûlés. L</w:t>
      </w:r>
      <w:r w:rsidR="00A4677C" w:rsidRPr="00C5463A">
        <w:rPr>
          <w:rFonts w:ascii="Calibri" w:hAnsi="Calibri"/>
          <w:iCs/>
          <w:szCs w:val="22"/>
          <w:lang w:val="fr-BE"/>
        </w:rPr>
        <w:t xml:space="preserve">es </w:t>
      </w:r>
      <w:r w:rsidR="007B53AA" w:rsidRPr="00C5463A">
        <w:rPr>
          <w:rFonts w:ascii="Calibri" w:hAnsi="Calibri"/>
          <w:iCs/>
          <w:szCs w:val="22"/>
          <w:lang w:val="fr-BE"/>
        </w:rPr>
        <w:t>pare-feu</w:t>
      </w:r>
      <w:r w:rsidR="00D7478C" w:rsidRPr="00C5463A">
        <w:rPr>
          <w:rFonts w:ascii="Calibri" w:hAnsi="Calibri"/>
          <w:iCs/>
          <w:szCs w:val="22"/>
          <w:lang w:val="fr-BE"/>
        </w:rPr>
        <w:t>x</w:t>
      </w:r>
      <w:r w:rsidR="00A4677C" w:rsidRPr="00C5463A">
        <w:rPr>
          <w:rFonts w:ascii="Calibri" w:hAnsi="Calibri"/>
          <w:iCs/>
          <w:szCs w:val="22"/>
          <w:lang w:val="fr-BE"/>
        </w:rPr>
        <w:t xml:space="preserve"> ont été installés autour de </w:t>
      </w:r>
      <w:r w:rsidR="00AF4ECD" w:rsidRPr="00C5463A">
        <w:rPr>
          <w:rFonts w:ascii="Calibri" w:hAnsi="Calibri"/>
          <w:iCs/>
          <w:szCs w:val="22"/>
          <w:lang w:val="fr-BE"/>
        </w:rPr>
        <w:t>5</w:t>
      </w:r>
      <w:r w:rsidR="008938A7" w:rsidRPr="00C5463A">
        <w:rPr>
          <w:rFonts w:ascii="Calibri" w:hAnsi="Calibri"/>
          <w:iCs/>
          <w:szCs w:val="22"/>
          <w:lang w:val="fr-BE"/>
        </w:rPr>
        <w:t>4</w:t>
      </w:r>
      <w:r w:rsidR="00A4677C" w:rsidRPr="00C5463A">
        <w:rPr>
          <w:rFonts w:ascii="Calibri" w:hAnsi="Calibri"/>
          <w:iCs/>
          <w:szCs w:val="22"/>
          <w:lang w:val="fr-BE"/>
        </w:rPr>
        <w:t>% des plantations de</w:t>
      </w:r>
      <w:r w:rsidR="008938A7" w:rsidRPr="00C5463A">
        <w:rPr>
          <w:rFonts w:ascii="Calibri" w:hAnsi="Calibri"/>
          <w:iCs/>
          <w:szCs w:val="22"/>
          <w:lang w:val="fr-BE"/>
        </w:rPr>
        <w:t>s</w:t>
      </w:r>
      <w:r w:rsidR="003E4F6C">
        <w:rPr>
          <w:rFonts w:ascii="Calibri" w:hAnsi="Calibri"/>
          <w:iCs/>
          <w:szCs w:val="22"/>
          <w:lang w:val="fr-BE"/>
        </w:rPr>
        <w:t xml:space="preserve"> </w:t>
      </w:r>
      <w:r w:rsidR="008938A7" w:rsidRPr="00C5463A">
        <w:rPr>
          <w:rFonts w:ascii="Calibri" w:hAnsi="Calibri"/>
          <w:iCs/>
          <w:szCs w:val="22"/>
          <w:lang w:val="fr-BE"/>
        </w:rPr>
        <w:t xml:space="preserve">2 </w:t>
      </w:r>
      <w:r w:rsidR="00A4677C" w:rsidRPr="00C5463A">
        <w:rPr>
          <w:rFonts w:ascii="Calibri" w:hAnsi="Calibri"/>
          <w:iCs/>
          <w:szCs w:val="22"/>
          <w:lang w:val="fr-BE"/>
        </w:rPr>
        <w:t>première</w:t>
      </w:r>
      <w:r w:rsidR="008938A7" w:rsidRPr="00C5463A">
        <w:rPr>
          <w:rFonts w:ascii="Calibri" w:hAnsi="Calibri"/>
          <w:iCs/>
          <w:szCs w:val="22"/>
          <w:lang w:val="fr-BE"/>
        </w:rPr>
        <w:t>s</w:t>
      </w:r>
      <w:r w:rsidR="00A4677C" w:rsidRPr="00C5463A">
        <w:rPr>
          <w:rFonts w:ascii="Calibri" w:hAnsi="Calibri"/>
          <w:iCs/>
          <w:szCs w:val="22"/>
          <w:lang w:val="fr-BE"/>
        </w:rPr>
        <w:t xml:space="preserve"> c</w:t>
      </w:r>
      <w:r w:rsidR="00E0312A" w:rsidRPr="00C5463A">
        <w:rPr>
          <w:rFonts w:ascii="Calibri" w:hAnsi="Calibri"/>
          <w:iCs/>
          <w:szCs w:val="22"/>
          <w:lang w:val="fr-BE"/>
        </w:rPr>
        <w:t>a</w:t>
      </w:r>
      <w:r w:rsidR="00A4677C" w:rsidRPr="00C5463A">
        <w:rPr>
          <w:rFonts w:ascii="Calibri" w:hAnsi="Calibri"/>
          <w:iCs/>
          <w:szCs w:val="22"/>
          <w:lang w:val="fr-BE"/>
        </w:rPr>
        <w:t>mpagne</w:t>
      </w:r>
      <w:r w:rsidR="008938A7" w:rsidRPr="00C5463A">
        <w:rPr>
          <w:rFonts w:ascii="Calibri" w:hAnsi="Calibri"/>
          <w:iCs/>
          <w:szCs w:val="22"/>
          <w:lang w:val="fr-BE"/>
        </w:rPr>
        <w:t>s</w:t>
      </w:r>
      <w:r w:rsidR="00A4677C" w:rsidRPr="00C5463A">
        <w:rPr>
          <w:rFonts w:ascii="Calibri" w:hAnsi="Calibri"/>
          <w:iCs/>
          <w:szCs w:val="22"/>
          <w:lang w:val="fr-BE"/>
        </w:rPr>
        <w:t xml:space="preserve">. </w:t>
      </w:r>
      <w:r w:rsidRPr="00C5463A">
        <w:rPr>
          <w:rFonts w:ascii="Calibri" w:hAnsi="Calibri"/>
          <w:iCs/>
          <w:szCs w:val="22"/>
          <w:lang w:val="fr-BE"/>
        </w:rPr>
        <w:t>L</w:t>
      </w:r>
      <w:r w:rsidR="00454159" w:rsidRPr="00C5463A">
        <w:rPr>
          <w:rFonts w:ascii="Calibri" w:hAnsi="Calibri"/>
          <w:iCs/>
          <w:szCs w:val="22"/>
          <w:lang w:val="fr-BE"/>
        </w:rPr>
        <w:t>’élaboration d</w:t>
      </w:r>
      <w:r w:rsidR="00456BB9" w:rsidRPr="00C5463A">
        <w:rPr>
          <w:rFonts w:ascii="Calibri" w:hAnsi="Calibri"/>
          <w:iCs/>
          <w:szCs w:val="22"/>
          <w:lang w:val="fr-BE"/>
        </w:rPr>
        <w:t>es</w:t>
      </w:r>
      <w:r w:rsidR="00AB1CC5">
        <w:rPr>
          <w:rFonts w:ascii="Calibri" w:hAnsi="Calibri"/>
          <w:iCs/>
          <w:szCs w:val="22"/>
          <w:lang w:val="fr-BE"/>
        </w:rPr>
        <w:t xml:space="preserve"> </w:t>
      </w:r>
      <w:r w:rsidRPr="00C5463A">
        <w:rPr>
          <w:rFonts w:ascii="Calibri" w:hAnsi="Calibri"/>
          <w:iCs/>
          <w:szCs w:val="22"/>
          <w:lang w:val="fr-BE"/>
        </w:rPr>
        <w:t xml:space="preserve">Plans de Gestion des Reboisements </w:t>
      </w:r>
      <w:r w:rsidR="00456BB9" w:rsidRPr="00C5463A">
        <w:rPr>
          <w:rFonts w:ascii="Calibri" w:hAnsi="Calibri"/>
          <w:iCs/>
          <w:szCs w:val="22"/>
          <w:lang w:val="fr-BE"/>
        </w:rPr>
        <w:t>et d</w:t>
      </w:r>
      <w:r w:rsidR="00454159" w:rsidRPr="00C5463A">
        <w:rPr>
          <w:rFonts w:ascii="Calibri" w:hAnsi="Calibri"/>
          <w:iCs/>
          <w:szCs w:val="22"/>
          <w:lang w:val="fr-BE"/>
        </w:rPr>
        <w:t>es</w:t>
      </w:r>
      <w:r w:rsidR="00456BB9" w:rsidRPr="00C5463A">
        <w:rPr>
          <w:rFonts w:ascii="Calibri" w:hAnsi="Calibri"/>
          <w:iCs/>
          <w:szCs w:val="22"/>
          <w:lang w:val="fr-BE"/>
        </w:rPr>
        <w:t xml:space="preserve"> Cahier des Charges </w:t>
      </w:r>
      <w:r w:rsidR="00454159" w:rsidRPr="00C5463A">
        <w:rPr>
          <w:rFonts w:ascii="Calibri" w:hAnsi="Calibri"/>
          <w:iCs/>
          <w:szCs w:val="22"/>
          <w:lang w:val="fr-BE"/>
        </w:rPr>
        <w:t>associés</w:t>
      </w:r>
      <w:r w:rsidR="0084458A" w:rsidRPr="00C5463A">
        <w:rPr>
          <w:rFonts w:ascii="Calibri" w:hAnsi="Calibri"/>
          <w:iCs/>
          <w:szCs w:val="22"/>
          <w:lang w:val="fr-BE"/>
        </w:rPr>
        <w:t xml:space="preserve">a </w:t>
      </w:r>
      <w:r w:rsidR="00454159" w:rsidRPr="00C5463A">
        <w:rPr>
          <w:rFonts w:ascii="Calibri" w:hAnsi="Calibri"/>
          <w:iCs/>
          <w:szCs w:val="22"/>
          <w:lang w:val="fr-BE"/>
        </w:rPr>
        <w:t xml:space="preserve">fait l’objet </w:t>
      </w:r>
      <w:r w:rsidR="0084458A" w:rsidRPr="00C5463A">
        <w:rPr>
          <w:rFonts w:ascii="Calibri" w:hAnsi="Calibri"/>
          <w:iCs/>
          <w:szCs w:val="22"/>
          <w:lang w:val="fr-BE"/>
        </w:rPr>
        <w:t xml:space="preserve">d’échanges réguliers </w:t>
      </w:r>
      <w:r w:rsidR="00AD6BD5" w:rsidRPr="00C5463A">
        <w:rPr>
          <w:rFonts w:ascii="Calibri" w:hAnsi="Calibri"/>
          <w:iCs/>
          <w:szCs w:val="22"/>
          <w:lang w:val="fr-BE"/>
        </w:rPr>
        <w:t xml:space="preserve">qui se poursuivent </w:t>
      </w:r>
      <w:r w:rsidR="00454159" w:rsidRPr="00C5463A">
        <w:rPr>
          <w:rFonts w:ascii="Calibri" w:hAnsi="Calibri"/>
          <w:iCs/>
          <w:szCs w:val="22"/>
          <w:lang w:val="fr-BE"/>
        </w:rPr>
        <w:t>avec les Admi</w:t>
      </w:r>
      <w:r w:rsidR="0084458A" w:rsidRPr="00C5463A">
        <w:rPr>
          <w:rFonts w:ascii="Calibri" w:hAnsi="Calibri"/>
          <w:iCs/>
          <w:szCs w:val="22"/>
          <w:lang w:val="fr-BE"/>
        </w:rPr>
        <w:t>ni</w:t>
      </w:r>
      <w:r w:rsidR="00454159" w:rsidRPr="00C5463A">
        <w:rPr>
          <w:rFonts w:ascii="Calibri" w:hAnsi="Calibri"/>
          <w:iCs/>
          <w:szCs w:val="22"/>
          <w:lang w:val="fr-BE"/>
        </w:rPr>
        <w:t>strations Forestière et Foncière</w:t>
      </w:r>
      <w:r w:rsidR="00D7478C" w:rsidRPr="00C5463A">
        <w:rPr>
          <w:rFonts w:ascii="Calibri" w:hAnsi="Calibri"/>
          <w:iCs/>
          <w:szCs w:val="22"/>
          <w:lang w:val="fr-BE"/>
        </w:rPr>
        <w:t>. L</w:t>
      </w:r>
      <w:r w:rsidR="00454159" w:rsidRPr="00C5463A">
        <w:rPr>
          <w:rFonts w:ascii="Calibri" w:hAnsi="Calibri"/>
          <w:iCs/>
          <w:szCs w:val="22"/>
          <w:lang w:val="fr-BE"/>
        </w:rPr>
        <w:t xml:space="preserve">’objectif </w:t>
      </w:r>
      <w:r w:rsidR="00D7478C" w:rsidRPr="00C5463A">
        <w:rPr>
          <w:rFonts w:ascii="Calibri" w:hAnsi="Calibri"/>
          <w:iCs/>
          <w:szCs w:val="22"/>
          <w:lang w:val="fr-BE"/>
        </w:rPr>
        <w:t>est</w:t>
      </w:r>
      <w:r w:rsidR="00454159" w:rsidRPr="00C5463A">
        <w:rPr>
          <w:rFonts w:ascii="Calibri" w:hAnsi="Calibri"/>
          <w:iCs/>
          <w:szCs w:val="22"/>
          <w:lang w:val="fr-BE"/>
        </w:rPr>
        <w:t xml:space="preserve"> de produire des documents </w:t>
      </w:r>
      <w:r w:rsidR="0084458A" w:rsidRPr="00C5463A">
        <w:rPr>
          <w:rFonts w:ascii="Calibri" w:hAnsi="Calibri"/>
          <w:iCs/>
          <w:szCs w:val="22"/>
          <w:lang w:val="fr-BE"/>
        </w:rPr>
        <w:t xml:space="preserve">qui contribuent </w:t>
      </w:r>
      <w:r w:rsidR="00AD6BD5" w:rsidRPr="00C5463A">
        <w:rPr>
          <w:rFonts w:ascii="Calibri" w:hAnsi="Calibri"/>
          <w:iCs/>
          <w:szCs w:val="22"/>
          <w:lang w:val="fr-BE"/>
        </w:rPr>
        <w:t xml:space="preserve">effectivement </w:t>
      </w:r>
      <w:r w:rsidR="0084458A" w:rsidRPr="00C5463A">
        <w:rPr>
          <w:rFonts w:ascii="Calibri" w:hAnsi="Calibri"/>
          <w:iCs/>
          <w:szCs w:val="22"/>
          <w:lang w:val="fr-BE"/>
        </w:rPr>
        <w:t>à la bonne</w:t>
      </w:r>
      <w:r w:rsidR="00D7478C" w:rsidRPr="00C5463A">
        <w:rPr>
          <w:rFonts w:ascii="Calibri" w:hAnsi="Calibri"/>
          <w:iCs/>
          <w:szCs w:val="22"/>
          <w:lang w:val="fr-BE"/>
        </w:rPr>
        <w:t xml:space="preserve"> gestion et la durabilité des plantations </w:t>
      </w:r>
      <w:r w:rsidR="00454159" w:rsidRPr="00C5463A">
        <w:rPr>
          <w:rFonts w:ascii="Calibri" w:hAnsi="Calibri"/>
          <w:iCs/>
          <w:szCs w:val="22"/>
          <w:lang w:val="fr-BE"/>
        </w:rPr>
        <w:t xml:space="preserve">et </w:t>
      </w:r>
      <w:r w:rsidR="0084458A" w:rsidRPr="00C5463A">
        <w:rPr>
          <w:rFonts w:ascii="Calibri" w:hAnsi="Calibri"/>
          <w:iCs/>
          <w:szCs w:val="22"/>
          <w:lang w:val="fr-BE"/>
        </w:rPr>
        <w:t xml:space="preserve">qui soient </w:t>
      </w:r>
      <w:r w:rsidR="00454159" w:rsidRPr="00C5463A">
        <w:rPr>
          <w:rFonts w:ascii="Calibri" w:hAnsi="Calibri"/>
          <w:iCs/>
          <w:szCs w:val="22"/>
          <w:lang w:val="fr-BE"/>
        </w:rPr>
        <w:t>compatibles avec la législation en vigueur ou à venir</w:t>
      </w:r>
      <w:r w:rsidR="00456BB9" w:rsidRPr="00C5463A">
        <w:rPr>
          <w:rFonts w:ascii="Calibri" w:hAnsi="Calibri"/>
          <w:iCs/>
          <w:szCs w:val="22"/>
          <w:lang w:val="fr-BE"/>
        </w:rPr>
        <w:t>.</w:t>
      </w:r>
      <w:r w:rsidR="00AB1CC5">
        <w:rPr>
          <w:rFonts w:ascii="Calibri" w:hAnsi="Calibri"/>
          <w:iCs/>
          <w:szCs w:val="22"/>
          <w:lang w:val="fr-BE"/>
        </w:rPr>
        <w:t xml:space="preserve"> </w:t>
      </w:r>
      <w:r w:rsidRPr="00C5463A">
        <w:rPr>
          <w:rFonts w:ascii="Calibri" w:hAnsi="Calibri"/>
          <w:iCs/>
          <w:szCs w:val="22"/>
          <w:lang w:val="fr-BE"/>
        </w:rPr>
        <w:t>L</w:t>
      </w:r>
      <w:r w:rsidR="00E0312A" w:rsidRPr="00C5463A">
        <w:rPr>
          <w:rFonts w:ascii="Calibri" w:hAnsi="Calibri"/>
          <w:iCs/>
          <w:szCs w:val="22"/>
          <w:lang w:val="fr-BE"/>
        </w:rPr>
        <w:t xml:space="preserve">a clarification de la situation foncière </w:t>
      </w:r>
      <w:r w:rsidR="00436B2E">
        <w:rPr>
          <w:rFonts w:ascii="Calibri" w:hAnsi="Calibri"/>
          <w:iCs/>
          <w:szCs w:val="22"/>
          <w:lang w:val="fr-BE"/>
        </w:rPr>
        <w:t xml:space="preserve">(activité déjà réalisée en année 2) </w:t>
      </w:r>
      <w:r w:rsidR="000F6A13" w:rsidRPr="00C5463A">
        <w:rPr>
          <w:rFonts w:ascii="Calibri" w:hAnsi="Calibri"/>
          <w:iCs/>
          <w:szCs w:val="22"/>
          <w:lang w:val="fr-BE"/>
        </w:rPr>
        <w:t>a</w:t>
      </w:r>
      <w:r w:rsidRPr="00C5463A">
        <w:rPr>
          <w:rFonts w:ascii="Calibri" w:hAnsi="Calibri"/>
          <w:iCs/>
          <w:szCs w:val="22"/>
          <w:lang w:val="fr-BE"/>
        </w:rPr>
        <w:t xml:space="preserve"> été </w:t>
      </w:r>
      <w:r w:rsidR="00454159" w:rsidRPr="00C5463A">
        <w:rPr>
          <w:rFonts w:ascii="Calibri" w:hAnsi="Calibri"/>
          <w:iCs/>
          <w:szCs w:val="22"/>
          <w:lang w:val="fr-BE"/>
        </w:rPr>
        <w:t>menée à bien</w:t>
      </w:r>
      <w:r w:rsidRPr="00C5463A">
        <w:rPr>
          <w:rFonts w:ascii="Calibri" w:hAnsi="Calibri"/>
          <w:iCs/>
          <w:szCs w:val="22"/>
          <w:lang w:val="fr-BE"/>
        </w:rPr>
        <w:t xml:space="preserve"> pour les 4 communes initialement ciblées </w:t>
      </w:r>
      <w:r w:rsidR="00137E39" w:rsidRPr="00C5463A">
        <w:rPr>
          <w:rFonts w:ascii="Calibri" w:hAnsi="Calibri"/>
          <w:iCs/>
          <w:szCs w:val="22"/>
          <w:lang w:val="fr-BE"/>
        </w:rPr>
        <w:t>par le projet</w:t>
      </w:r>
      <w:r w:rsidRPr="00C5463A">
        <w:rPr>
          <w:rFonts w:ascii="Calibri" w:hAnsi="Calibri"/>
          <w:iCs/>
          <w:szCs w:val="22"/>
          <w:lang w:val="fr-BE"/>
        </w:rPr>
        <w:t xml:space="preserve">. Les conclusions </w:t>
      </w:r>
      <w:r w:rsidRPr="00C5463A">
        <w:rPr>
          <w:rFonts w:ascii="Calibri" w:hAnsi="Calibri" w:cs="Arial"/>
          <w:szCs w:val="22"/>
        </w:rPr>
        <w:t xml:space="preserve">ont conduit à faire le choix de reboiser </w:t>
      </w:r>
      <w:r w:rsidR="000F6A13" w:rsidRPr="00C5463A">
        <w:rPr>
          <w:rFonts w:ascii="Calibri" w:hAnsi="Calibri"/>
          <w:iCs/>
          <w:szCs w:val="22"/>
          <w:lang w:val="fr-BE"/>
        </w:rPr>
        <w:t>dans les zones à moindre risque foncier, sur des propriétés privées non titrées. L</w:t>
      </w:r>
      <w:r w:rsidR="000F6A13" w:rsidRPr="00C5463A">
        <w:rPr>
          <w:rFonts w:ascii="Calibri" w:hAnsi="Calibri" w:cs="Arial"/>
          <w:szCs w:val="22"/>
        </w:rPr>
        <w:t xml:space="preserve">es communes </w:t>
      </w:r>
      <w:r w:rsidR="0084458A" w:rsidRPr="00C5463A">
        <w:rPr>
          <w:rFonts w:ascii="Calibri" w:hAnsi="Calibri" w:cs="Arial"/>
          <w:szCs w:val="22"/>
        </w:rPr>
        <w:t xml:space="preserve">choisies ont </w:t>
      </w:r>
      <w:r w:rsidR="00AD6BD5" w:rsidRPr="00C5463A">
        <w:rPr>
          <w:rFonts w:ascii="Calibri" w:hAnsi="Calibri" w:cs="Arial"/>
          <w:szCs w:val="22"/>
        </w:rPr>
        <w:t xml:space="preserve">été </w:t>
      </w:r>
      <w:r w:rsidR="0084458A" w:rsidRPr="00C5463A">
        <w:rPr>
          <w:rFonts w:ascii="Calibri" w:hAnsi="Calibri" w:cs="Arial"/>
          <w:szCs w:val="22"/>
        </w:rPr>
        <w:t xml:space="preserve">celles </w:t>
      </w:r>
      <w:r w:rsidR="000F6A13" w:rsidRPr="00C5463A">
        <w:rPr>
          <w:rFonts w:ascii="Calibri" w:hAnsi="Calibri" w:cs="Arial"/>
          <w:szCs w:val="22"/>
        </w:rPr>
        <w:t>d’Ambongamarina et de Betatao</w:t>
      </w:r>
      <w:r w:rsidR="00AB1CC5">
        <w:rPr>
          <w:rFonts w:ascii="Calibri" w:hAnsi="Calibri" w:cs="Arial"/>
          <w:szCs w:val="22"/>
        </w:rPr>
        <w:t xml:space="preserve"> </w:t>
      </w:r>
      <w:r w:rsidR="0084458A" w:rsidRPr="00C5463A">
        <w:rPr>
          <w:rFonts w:ascii="Calibri" w:hAnsi="Calibri" w:cs="Arial"/>
          <w:szCs w:val="22"/>
        </w:rPr>
        <w:t xml:space="preserve">qui </w:t>
      </w:r>
      <w:r w:rsidR="000F6A13" w:rsidRPr="00C5463A">
        <w:rPr>
          <w:rFonts w:ascii="Calibri" w:hAnsi="Calibri" w:cs="Arial"/>
          <w:szCs w:val="22"/>
        </w:rPr>
        <w:t>disposent de superficies suffisantes pour atteindre l’objectif du projet de reboiser 2</w:t>
      </w:r>
      <w:r w:rsidR="00AB1CC5">
        <w:rPr>
          <w:rFonts w:ascii="Calibri" w:hAnsi="Calibri" w:cs="Arial"/>
          <w:szCs w:val="22"/>
        </w:rPr>
        <w:t xml:space="preserve"> </w:t>
      </w:r>
      <w:r w:rsidR="000F6A13" w:rsidRPr="00C5463A">
        <w:rPr>
          <w:rFonts w:ascii="Calibri" w:hAnsi="Calibri" w:cs="Arial"/>
          <w:szCs w:val="22"/>
        </w:rPr>
        <w:t>200 hectares</w:t>
      </w:r>
      <w:r w:rsidR="0084458A" w:rsidRPr="00C5463A">
        <w:rPr>
          <w:rFonts w:ascii="Calibri" w:hAnsi="Calibri" w:cs="Arial"/>
          <w:szCs w:val="22"/>
        </w:rPr>
        <w:t xml:space="preserve">, ceci </w:t>
      </w:r>
      <w:r w:rsidR="000F6A13" w:rsidRPr="00C5463A">
        <w:rPr>
          <w:rFonts w:ascii="Calibri" w:hAnsi="Calibri" w:cs="Arial"/>
          <w:szCs w:val="22"/>
        </w:rPr>
        <w:t xml:space="preserve">avec </w:t>
      </w:r>
      <w:r w:rsidR="007B53AA" w:rsidRPr="00C5463A">
        <w:rPr>
          <w:rFonts w:ascii="Calibri" w:hAnsi="Calibri" w:cs="Arial"/>
          <w:szCs w:val="22"/>
        </w:rPr>
        <w:t xml:space="preserve">un faible </w:t>
      </w:r>
      <w:r w:rsidR="000F6A13" w:rsidRPr="00C5463A">
        <w:rPr>
          <w:rFonts w:ascii="Calibri" w:hAnsi="Calibri" w:cs="Arial"/>
          <w:szCs w:val="22"/>
        </w:rPr>
        <w:t>risque foncier</w:t>
      </w:r>
      <w:r w:rsidR="0084458A" w:rsidRPr="00C5463A">
        <w:rPr>
          <w:rFonts w:ascii="Calibri" w:hAnsi="Calibri" w:cs="Arial"/>
          <w:szCs w:val="22"/>
        </w:rPr>
        <w:t>.</w:t>
      </w:r>
    </w:p>
    <w:p w14:paraId="29F6AA10" w14:textId="77777777" w:rsidR="00FB4D35" w:rsidRPr="00C5463A" w:rsidRDefault="00FB4D35" w:rsidP="00A058E3">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rPr>
          <w:rFonts w:ascii="Calibri" w:hAnsi="Calibri"/>
          <w:szCs w:val="22"/>
        </w:rPr>
      </w:pPr>
      <w:r w:rsidRPr="00C5463A">
        <w:rPr>
          <w:rFonts w:ascii="Calibri" w:hAnsi="Calibri"/>
          <w:iCs/>
          <w:szCs w:val="22"/>
          <w:lang w:val="fr-BE"/>
        </w:rPr>
        <w:tab/>
      </w:r>
      <w:r w:rsidR="00F12DF0" w:rsidRPr="00C5463A">
        <w:rPr>
          <w:rFonts w:ascii="Calibri" w:hAnsi="Calibri"/>
          <w:iCs/>
          <w:szCs w:val="22"/>
          <w:lang w:val="fr-BE"/>
        </w:rPr>
        <w:t>L</w:t>
      </w:r>
      <w:r w:rsidR="000C61E7" w:rsidRPr="00C5463A">
        <w:rPr>
          <w:rFonts w:ascii="Calibri" w:hAnsi="Calibri"/>
          <w:iCs/>
          <w:szCs w:val="22"/>
          <w:lang w:val="fr-BE"/>
        </w:rPr>
        <w:t>es capacités techniques de</w:t>
      </w:r>
      <w:r w:rsidR="00AB1CC5">
        <w:rPr>
          <w:rFonts w:ascii="Calibri" w:hAnsi="Calibri"/>
          <w:iCs/>
          <w:szCs w:val="22"/>
          <w:lang w:val="fr-BE"/>
        </w:rPr>
        <w:t xml:space="preserve"> </w:t>
      </w:r>
      <w:r w:rsidR="008938A7" w:rsidRPr="00C5463A">
        <w:rPr>
          <w:rFonts w:ascii="Calibri" w:hAnsi="Calibri"/>
          <w:iCs/>
          <w:szCs w:val="22"/>
          <w:lang w:val="fr-BE"/>
        </w:rPr>
        <w:t xml:space="preserve">512 </w:t>
      </w:r>
      <w:r w:rsidRPr="00C5463A">
        <w:rPr>
          <w:rFonts w:ascii="Calibri" w:hAnsi="Calibri"/>
          <w:iCs/>
          <w:szCs w:val="22"/>
          <w:lang w:val="fr-BE"/>
        </w:rPr>
        <w:t xml:space="preserve">nouveaux </w:t>
      </w:r>
      <w:r w:rsidR="009B1A8E" w:rsidRPr="00C5463A">
        <w:rPr>
          <w:rFonts w:ascii="Calibri" w:hAnsi="Calibri"/>
          <w:iCs/>
          <w:szCs w:val="22"/>
          <w:lang w:val="fr-BE"/>
        </w:rPr>
        <w:t xml:space="preserve">reboiseurs </w:t>
      </w:r>
      <w:r w:rsidR="00F12DF0" w:rsidRPr="00C5463A">
        <w:rPr>
          <w:rFonts w:ascii="Calibri" w:hAnsi="Calibri"/>
          <w:iCs/>
          <w:szCs w:val="22"/>
          <w:lang w:val="fr-BE"/>
        </w:rPr>
        <w:t>ont été renforcées</w:t>
      </w:r>
      <w:r w:rsidR="00AB1CC5">
        <w:rPr>
          <w:rFonts w:ascii="Calibri" w:hAnsi="Calibri"/>
          <w:iCs/>
          <w:szCs w:val="22"/>
          <w:lang w:val="fr-BE"/>
        </w:rPr>
        <w:t xml:space="preserve"> </w:t>
      </w:r>
      <w:r w:rsidR="00D418F5" w:rsidRPr="00C5463A">
        <w:rPr>
          <w:rFonts w:ascii="Calibri" w:hAnsi="Calibri"/>
          <w:szCs w:val="22"/>
        </w:rPr>
        <w:t xml:space="preserve">par tous les partenaires du projet, </w:t>
      </w:r>
      <w:r w:rsidRPr="00C5463A">
        <w:rPr>
          <w:rFonts w:ascii="Calibri" w:hAnsi="Calibri"/>
          <w:szCs w:val="22"/>
        </w:rPr>
        <w:t xml:space="preserve">en étroite collaboration avec les élus locaux et les chefs de fokontany. L’application des </w:t>
      </w:r>
      <w:r w:rsidR="009B1A8E" w:rsidRPr="00C5463A">
        <w:rPr>
          <w:rFonts w:ascii="Calibri" w:hAnsi="Calibri"/>
          <w:szCs w:val="22"/>
        </w:rPr>
        <w:t xml:space="preserve">bonnes pratiques </w:t>
      </w:r>
      <w:r w:rsidRPr="00C5463A">
        <w:rPr>
          <w:rFonts w:ascii="Calibri" w:hAnsi="Calibri"/>
          <w:szCs w:val="22"/>
        </w:rPr>
        <w:t xml:space="preserve">sylvicoles a été régulièrement suivie sur le terrain. Pour cette </w:t>
      </w:r>
      <w:r w:rsidR="00F12DF0" w:rsidRPr="00C5463A">
        <w:rPr>
          <w:rFonts w:ascii="Calibri" w:hAnsi="Calibri"/>
          <w:szCs w:val="22"/>
        </w:rPr>
        <w:t>troisième</w:t>
      </w:r>
      <w:r w:rsidR="00AB1CC5">
        <w:rPr>
          <w:rFonts w:ascii="Calibri" w:hAnsi="Calibri"/>
          <w:szCs w:val="22"/>
        </w:rPr>
        <w:t xml:space="preserve"> </w:t>
      </w:r>
      <w:r w:rsidRPr="00C5463A">
        <w:rPr>
          <w:rFonts w:ascii="Calibri" w:hAnsi="Calibri"/>
          <w:szCs w:val="22"/>
        </w:rPr>
        <w:t xml:space="preserve">campagne, </w:t>
      </w:r>
      <w:r w:rsidR="009671B7" w:rsidRPr="00C5463A">
        <w:rPr>
          <w:rFonts w:ascii="Calibri" w:hAnsi="Calibri"/>
          <w:szCs w:val="22"/>
        </w:rPr>
        <w:t xml:space="preserve">environ </w:t>
      </w:r>
      <w:r w:rsidR="008938A7" w:rsidRPr="00C5463A">
        <w:rPr>
          <w:rFonts w:ascii="Calibri" w:hAnsi="Calibri"/>
          <w:szCs w:val="22"/>
        </w:rPr>
        <w:t xml:space="preserve">704 </w:t>
      </w:r>
      <w:r w:rsidRPr="00C5463A">
        <w:rPr>
          <w:rFonts w:ascii="Calibri" w:hAnsi="Calibri"/>
          <w:szCs w:val="22"/>
        </w:rPr>
        <w:t xml:space="preserve">hectares ont été reboisés dans </w:t>
      </w:r>
      <w:r w:rsidR="009671B7" w:rsidRPr="00C5463A">
        <w:rPr>
          <w:rFonts w:ascii="Calibri" w:hAnsi="Calibri"/>
          <w:szCs w:val="22"/>
        </w:rPr>
        <w:t>21</w:t>
      </w:r>
      <w:r w:rsidR="00AB1CC5">
        <w:rPr>
          <w:rFonts w:ascii="Calibri" w:hAnsi="Calibri"/>
          <w:szCs w:val="22"/>
        </w:rPr>
        <w:t xml:space="preserve"> </w:t>
      </w:r>
      <w:r w:rsidRPr="00C5463A">
        <w:rPr>
          <w:rFonts w:ascii="Calibri" w:hAnsi="Calibri"/>
          <w:szCs w:val="22"/>
        </w:rPr>
        <w:t>fokontany (1</w:t>
      </w:r>
      <w:r w:rsidR="009671B7" w:rsidRPr="00C5463A">
        <w:rPr>
          <w:rFonts w:ascii="Calibri" w:hAnsi="Calibri"/>
          <w:szCs w:val="22"/>
        </w:rPr>
        <w:t>3</w:t>
      </w:r>
      <w:r w:rsidRPr="00C5463A">
        <w:rPr>
          <w:rFonts w:ascii="Calibri" w:hAnsi="Calibri"/>
          <w:szCs w:val="22"/>
        </w:rPr>
        <w:t xml:space="preserve"> à Ambongamarina et 8 à Betatao).</w:t>
      </w:r>
    </w:p>
    <w:p w14:paraId="1684FD5C" w14:textId="46373D57" w:rsidR="00F03A34" w:rsidRPr="00D0160A" w:rsidRDefault="005F2F79" w:rsidP="003604FD">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rPr>
          <w:rFonts w:ascii="Calibri" w:hAnsi="Calibri"/>
          <w:i/>
          <w:iCs/>
          <w:color w:val="0000FF"/>
          <w:sz w:val="16"/>
          <w:szCs w:val="16"/>
          <w:lang w:val="fr-BE"/>
        </w:rPr>
      </w:pPr>
      <w:r w:rsidRPr="00C5463A">
        <w:rPr>
          <w:rFonts w:ascii="Calibri" w:hAnsi="Calibri"/>
          <w:iCs/>
          <w:szCs w:val="22"/>
          <w:lang w:val="fr-BE"/>
        </w:rPr>
        <w:tab/>
        <w:t xml:space="preserve">Les maîtres charbonniers formés la première année ont organisé la formation directe de </w:t>
      </w:r>
      <w:r w:rsidR="008938A7" w:rsidRPr="00C5463A">
        <w:rPr>
          <w:rFonts w:ascii="Calibri" w:hAnsi="Calibri"/>
          <w:iCs/>
          <w:szCs w:val="22"/>
          <w:lang w:val="fr-BE"/>
        </w:rPr>
        <w:t xml:space="preserve">400 </w:t>
      </w:r>
      <w:r w:rsidRPr="00C5463A">
        <w:rPr>
          <w:rFonts w:ascii="Calibri" w:hAnsi="Calibri"/>
          <w:iCs/>
          <w:szCs w:val="22"/>
          <w:lang w:val="fr-BE"/>
        </w:rPr>
        <w:t xml:space="preserve">charbonniers au cours de cette année. </w:t>
      </w:r>
      <w:r w:rsidR="00D418F5" w:rsidRPr="00C5463A">
        <w:rPr>
          <w:rFonts w:ascii="Calibri" w:hAnsi="Calibri"/>
          <w:iCs/>
          <w:szCs w:val="22"/>
          <w:lang w:val="fr-BE"/>
        </w:rPr>
        <w:t xml:space="preserve">La formation en cascade de </w:t>
      </w:r>
      <w:r w:rsidR="008938A7" w:rsidRPr="00C5463A">
        <w:rPr>
          <w:rFonts w:ascii="Calibri" w:hAnsi="Calibri"/>
          <w:iCs/>
          <w:szCs w:val="22"/>
          <w:lang w:val="fr-BE"/>
        </w:rPr>
        <w:t xml:space="preserve">314 </w:t>
      </w:r>
      <w:r w:rsidR="00D418F5" w:rsidRPr="00C5463A">
        <w:rPr>
          <w:rFonts w:ascii="Calibri" w:hAnsi="Calibri"/>
          <w:iCs/>
          <w:szCs w:val="22"/>
          <w:lang w:val="fr-BE"/>
        </w:rPr>
        <w:t>charbonniers a été réalisée par les charbonniers formés directement. A</w:t>
      </w:r>
      <w:r w:rsidR="00F32B21" w:rsidRPr="00C5463A">
        <w:rPr>
          <w:rFonts w:ascii="Calibri" w:hAnsi="Calibri"/>
          <w:iCs/>
          <w:szCs w:val="22"/>
          <w:lang w:val="fr-BE"/>
        </w:rPr>
        <w:t>u total</w:t>
      </w:r>
      <w:r w:rsidR="00D418F5" w:rsidRPr="00C5463A">
        <w:rPr>
          <w:rFonts w:ascii="Calibri" w:hAnsi="Calibri"/>
          <w:iCs/>
          <w:szCs w:val="22"/>
          <w:lang w:val="fr-BE"/>
        </w:rPr>
        <w:t xml:space="preserve">, </w:t>
      </w:r>
      <w:r w:rsidR="00F12DF0" w:rsidRPr="00C5463A">
        <w:rPr>
          <w:rFonts w:ascii="Calibri" w:hAnsi="Calibri"/>
          <w:iCs/>
          <w:szCs w:val="22"/>
          <w:lang w:val="fr-BE"/>
        </w:rPr>
        <w:t>ce sont</w:t>
      </w:r>
      <w:r w:rsidR="00AB1CC5">
        <w:rPr>
          <w:rFonts w:ascii="Calibri" w:hAnsi="Calibri"/>
          <w:iCs/>
          <w:szCs w:val="22"/>
          <w:lang w:val="fr-BE"/>
        </w:rPr>
        <w:t xml:space="preserve"> </w:t>
      </w:r>
      <w:r w:rsidR="008938A7" w:rsidRPr="00C5463A">
        <w:rPr>
          <w:rFonts w:ascii="Calibri" w:hAnsi="Calibri"/>
          <w:iCs/>
          <w:szCs w:val="22"/>
          <w:lang w:val="fr-BE"/>
        </w:rPr>
        <w:t>1</w:t>
      </w:r>
      <w:r w:rsidR="00AB1CC5">
        <w:rPr>
          <w:rFonts w:ascii="Calibri" w:hAnsi="Calibri"/>
          <w:iCs/>
          <w:szCs w:val="22"/>
          <w:lang w:val="fr-BE"/>
        </w:rPr>
        <w:t xml:space="preserve"> </w:t>
      </w:r>
      <w:r w:rsidR="008938A7" w:rsidRPr="00C5463A">
        <w:rPr>
          <w:rFonts w:ascii="Calibri" w:hAnsi="Calibri"/>
          <w:iCs/>
          <w:szCs w:val="22"/>
          <w:lang w:val="fr-BE"/>
        </w:rPr>
        <w:t xml:space="preserve">699 </w:t>
      </w:r>
      <w:r w:rsidR="00D418F5" w:rsidRPr="00C5463A">
        <w:rPr>
          <w:rFonts w:ascii="Calibri" w:hAnsi="Calibri"/>
          <w:iCs/>
          <w:szCs w:val="22"/>
          <w:lang w:val="fr-BE"/>
        </w:rPr>
        <w:t xml:space="preserve">charbonniers </w:t>
      </w:r>
      <w:r w:rsidR="00F12DF0" w:rsidRPr="00C5463A">
        <w:rPr>
          <w:rFonts w:ascii="Calibri" w:hAnsi="Calibri"/>
          <w:iCs/>
          <w:szCs w:val="22"/>
          <w:lang w:val="fr-BE"/>
        </w:rPr>
        <w:t xml:space="preserve">qui ont été </w:t>
      </w:r>
      <w:r w:rsidR="00D418F5" w:rsidRPr="00C5463A">
        <w:rPr>
          <w:rFonts w:ascii="Calibri" w:hAnsi="Calibri"/>
          <w:iCs/>
          <w:szCs w:val="22"/>
          <w:lang w:val="fr-BE"/>
        </w:rPr>
        <w:t xml:space="preserve">formés </w:t>
      </w:r>
      <w:r w:rsidR="00F32B21" w:rsidRPr="00C5463A">
        <w:rPr>
          <w:rFonts w:ascii="Calibri" w:hAnsi="Calibri"/>
          <w:iCs/>
          <w:szCs w:val="22"/>
          <w:lang w:val="fr-BE"/>
        </w:rPr>
        <w:t xml:space="preserve">(nouveaux et anciens) </w:t>
      </w:r>
      <w:r w:rsidR="00D418F5" w:rsidRPr="00C5463A">
        <w:rPr>
          <w:rFonts w:ascii="Calibri" w:hAnsi="Calibri"/>
          <w:iCs/>
          <w:szCs w:val="22"/>
          <w:lang w:val="fr-BE"/>
        </w:rPr>
        <w:t>dans 4 communes. La pratique de la TAC est contrôlée sur le terrain par les ingénieurs du projet et par les maîtres charbonniers</w:t>
      </w:r>
      <w:r w:rsidR="006941A6">
        <w:rPr>
          <w:rFonts w:ascii="Calibri" w:hAnsi="Calibri"/>
          <w:iCs/>
          <w:szCs w:val="22"/>
          <w:lang w:val="fr-BE"/>
        </w:rPr>
        <w:t>. Son</w:t>
      </w:r>
      <w:r w:rsidR="00D76218">
        <w:rPr>
          <w:rFonts w:ascii="Calibri" w:hAnsi="Calibri"/>
          <w:iCs/>
          <w:szCs w:val="22"/>
          <w:lang w:val="fr-BE"/>
        </w:rPr>
        <w:t xml:space="preserve"> taux d’ad</w:t>
      </w:r>
      <w:r w:rsidR="006941A6">
        <w:rPr>
          <w:rFonts w:ascii="Calibri" w:hAnsi="Calibri"/>
          <w:iCs/>
          <w:szCs w:val="22"/>
          <w:lang w:val="fr-BE"/>
        </w:rPr>
        <w:t>o</w:t>
      </w:r>
      <w:r w:rsidR="00D76218">
        <w:rPr>
          <w:rFonts w:ascii="Calibri" w:hAnsi="Calibri"/>
          <w:iCs/>
          <w:szCs w:val="22"/>
          <w:lang w:val="fr-BE"/>
        </w:rPr>
        <w:t xml:space="preserve">ption </w:t>
      </w:r>
      <w:r w:rsidR="006941A6">
        <w:rPr>
          <w:rFonts w:ascii="Calibri" w:hAnsi="Calibri"/>
          <w:iCs/>
          <w:szCs w:val="22"/>
          <w:lang w:val="fr-BE"/>
        </w:rPr>
        <w:t xml:space="preserve">pour </w:t>
      </w:r>
      <w:r w:rsidR="00D76218">
        <w:rPr>
          <w:rFonts w:ascii="Calibri" w:hAnsi="Calibri"/>
          <w:iCs/>
          <w:szCs w:val="22"/>
          <w:lang w:val="fr-BE"/>
        </w:rPr>
        <w:t>cette campagne 3 est de 66%</w:t>
      </w:r>
      <w:r w:rsidR="00D418F5" w:rsidRPr="00C5463A">
        <w:rPr>
          <w:rFonts w:ascii="Calibri" w:hAnsi="Calibri"/>
          <w:iCs/>
          <w:szCs w:val="22"/>
          <w:lang w:val="fr-BE"/>
        </w:rPr>
        <w:t xml:space="preserve">. </w:t>
      </w:r>
      <w:r w:rsidRPr="00C5463A">
        <w:rPr>
          <w:rFonts w:ascii="Calibri" w:hAnsi="Calibri"/>
          <w:iCs/>
          <w:szCs w:val="22"/>
          <w:lang w:val="fr-BE"/>
        </w:rPr>
        <w:t xml:space="preserve">Le rendement pondéral de la carbonisation </w:t>
      </w:r>
      <w:r w:rsidR="00D418F5" w:rsidRPr="00C5463A">
        <w:rPr>
          <w:rFonts w:ascii="Calibri" w:hAnsi="Calibri"/>
          <w:iCs/>
          <w:szCs w:val="22"/>
          <w:lang w:val="fr-BE"/>
        </w:rPr>
        <w:t xml:space="preserve">est resté stable </w:t>
      </w:r>
      <w:r w:rsidR="007B53AA" w:rsidRPr="00C5463A">
        <w:rPr>
          <w:rFonts w:ascii="Calibri" w:hAnsi="Calibri"/>
          <w:iCs/>
          <w:szCs w:val="22"/>
          <w:lang w:val="fr-BE"/>
        </w:rPr>
        <w:t>(2</w:t>
      </w:r>
      <w:r w:rsidR="00F12DF0" w:rsidRPr="00C5463A">
        <w:rPr>
          <w:rFonts w:ascii="Calibri" w:hAnsi="Calibri"/>
          <w:iCs/>
          <w:szCs w:val="22"/>
          <w:lang w:val="fr-BE"/>
        </w:rPr>
        <w:t xml:space="preserve">0 </w:t>
      </w:r>
      <w:r w:rsidR="007B53AA" w:rsidRPr="00C5463A">
        <w:rPr>
          <w:rFonts w:ascii="Calibri" w:hAnsi="Calibri"/>
          <w:iCs/>
          <w:szCs w:val="22"/>
          <w:lang w:val="fr-BE"/>
        </w:rPr>
        <w:t xml:space="preserve">%) </w:t>
      </w:r>
      <w:r w:rsidR="00D418F5" w:rsidRPr="00C5463A">
        <w:rPr>
          <w:rFonts w:ascii="Calibri" w:hAnsi="Calibri"/>
          <w:iCs/>
          <w:szCs w:val="22"/>
          <w:lang w:val="fr-BE"/>
        </w:rPr>
        <w:t xml:space="preserve">et démontre une nouvelle fois l’intérêt </w:t>
      </w:r>
      <w:r w:rsidR="009B1A8E" w:rsidRPr="00C5463A">
        <w:rPr>
          <w:rFonts w:ascii="Calibri" w:hAnsi="Calibri"/>
          <w:iCs/>
          <w:szCs w:val="22"/>
          <w:lang w:val="fr-BE"/>
        </w:rPr>
        <w:t xml:space="preserve">de </w:t>
      </w:r>
      <w:r w:rsidR="00D418F5" w:rsidRPr="00C5463A">
        <w:rPr>
          <w:rFonts w:ascii="Calibri" w:hAnsi="Calibri"/>
          <w:iCs/>
          <w:szCs w:val="22"/>
          <w:lang w:val="fr-BE"/>
        </w:rPr>
        <w:t xml:space="preserve">cette technique </w:t>
      </w:r>
      <w:r w:rsidRPr="00C5463A">
        <w:rPr>
          <w:rFonts w:ascii="Calibri" w:hAnsi="Calibri"/>
          <w:iCs/>
          <w:szCs w:val="22"/>
          <w:lang w:val="fr-BE"/>
        </w:rPr>
        <w:t xml:space="preserve">par rapport aux techniques traditionnelles. </w:t>
      </w:r>
    </w:p>
    <w:p w14:paraId="06F87EC7" w14:textId="503908C6" w:rsidR="00790370" w:rsidRDefault="00F03A34" w:rsidP="00790370">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pPr>
      <w:r w:rsidRPr="00C5463A">
        <w:rPr>
          <w:rFonts w:ascii="Calibri" w:hAnsi="Calibri" w:cs="Arial"/>
          <w:szCs w:val="22"/>
        </w:rPr>
        <w:tab/>
      </w:r>
      <w:r w:rsidR="00A20D71" w:rsidRPr="00C5463A">
        <w:rPr>
          <w:rFonts w:ascii="Calibri" w:hAnsi="Calibri" w:cs="Arial"/>
          <w:szCs w:val="22"/>
        </w:rPr>
        <w:t>L’étude menée</w:t>
      </w:r>
      <w:r w:rsidR="0048368F" w:rsidRPr="00C5463A">
        <w:rPr>
          <w:rFonts w:ascii="Calibri" w:hAnsi="Calibri" w:cs="Arial"/>
          <w:szCs w:val="22"/>
        </w:rPr>
        <w:t xml:space="preserve"> en 2016 par l’ONG LLD </w:t>
      </w:r>
      <w:r w:rsidR="00F12DF0" w:rsidRPr="00C5463A">
        <w:rPr>
          <w:rFonts w:ascii="Calibri" w:hAnsi="Calibri" w:cs="Arial"/>
          <w:szCs w:val="22"/>
        </w:rPr>
        <w:t xml:space="preserve">a </w:t>
      </w:r>
      <w:r w:rsidRPr="00C5463A">
        <w:rPr>
          <w:rFonts w:ascii="Calibri" w:hAnsi="Calibri" w:cs="Arial"/>
          <w:szCs w:val="22"/>
        </w:rPr>
        <w:t>m</w:t>
      </w:r>
      <w:r w:rsidR="002471F9" w:rsidRPr="00C5463A">
        <w:rPr>
          <w:rFonts w:ascii="Calibri" w:hAnsi="Calibri" w:cs="Arial"/>
          <w:szCs w:val="22"/>
        </w:rPr>
        <w:t>ontr</w:t>
      </w:r>
      <w:r w:rsidR="00F12DF0" w:rsidRPr="00C5463A">
        <w:rPr>
          <w:rFonts w:ascii="Calibri" w:hAnsi="Calibri" w:cs="Arial"/>
          <w:szCs w:val="22"/>
        </w:rPr>
        <w:t>é</w:t>
      </w:r>
      <w:r w:rsidR="00AB1CC5">
        <w:rPr>
          <w:rFonts w:ascii="Calibri" w:hAnsi="Calibri" w:cs="Arial"/>
          <w:szCs w:val="22"/>
        </w:rPr>
        <w:t xml:space="preserve"> </w:t>
      </w:r>
      <w:r w:rsidR="00F12DF0" w:rsidRPr="00C5463A">
        <w:rPr>
          <w:rFonts w:ascii="Calibri" w:hAnsi="Calibri" w:cs="Arial"/>
          <w:szCs w:val="22"/>
        </w:rPr>
        <w:t xml:space="preserve">la possibilité </w:t>
      </w:r>
      <w:r w:rsidR="00DD02D3" w:rsidRPr="00C5463A">
        <w:rPr>
          <w:rFonts w:ascii="Calibri" w:hAnsi="Calibri" w:cs="Arial"/>
          <w:szCs w:val="22"/>
        </w:rPr>
        <w:t xml:space="preserve">pour le projet Arina </w:t>
      </w:r>
      <w:r w:rsidR="002471F9" w:rsidRPr="00C5463A">
        <w:rPr>
          <w:rFonts w:ascii="Calibri" w:hAnsi="Calibri" w:cs="Arial"/>
          <w:szCs w:val="22"/>
        </w:rPr>
        <w:t>de diffuser</w:t>
      </w:r>
      <w:r w:rsidR="00AB1CC5">
        <w:rPr>
          <w:rFonts w:ascii="Calibri" w:hAnsi="Calibri" w:cs="Arial"/>
          <w:szCs w:val="22"/>
        </w:rPr>
        <w:t xml:space="preserve"> </w:t>
      </w:r>
      <w:r w:rsidR="002471F9" w:rsidRPr="00C5463A">
        <w:rPr>
          <w:rFonts w:ascii="Calibri" w:hAnsi="Calibri" w:cs="Arial"/>
          <w:szCs w:val="22"/>
        </w:rPr>
        <w:t>30</w:t>
      </w:r>
      <w:r w:rsidR="00AB1CC5">
        <w:rPr>
          <w:rFonts w:ascii="Calibri" w:hAnsi="Calibri" w:cs="Arial"/>
          <w:szCs w:val="22"/>
        </w:rPr>
        <w:t xml:space="preserve"> </w:t>
      </w:r>
      <w:r w:rsidR="002471F9" w:rsidRPr="00C5463A">
        <w:rPr>
          <w:rFonts w:ascii="Calibri" w:hAnsi="Calibri" w:cs="Arial"/>
          <w:szCs w:val="22"/>
        </w:rPr>
        <w:t>000 foyers améliorés</w:t>
      </w:r>
      <w:r w:rsidR="00A20D71" w:rsidRPr="00C5463A">
        <w:rPr>
          <w:rFonts w:ascii="Calibri" w:hAnsi="Calibri" w:cs="Arial"/>
          <w:szCs w:val="22"/>
        </w:rPr>
        <w:t xml:space="preserve"> (FA)</w:t>
      </w:r>
      <w:r w:rsidR="00AB1CC5">
        <w:rPr>
          <w:rFonts w:ascii="Calibri" w:hAnsi="Calibri" w:cs="Arial"/>
          <w:szCs w:val="22"/>
        </w:rPr>
        <w:t xml:space="preserve"> </w:t>
      </w:r>
      <w:r w:rsidRPr="00C5463A">
        <w:rPr>
          <w:rFonts w:ascii="Calibri" w:hAnsi="Calibri" w:cs="Arial"/>
          <w:szCs w:val="22"/>
        </w:rPr>
        <w:t xml:space="preserve">en périphérie </w:t>
      </w:r>
      <w:r w:rsidR="002F0178" w:rsidRPr="00C5463A">
        <w:rPr>
          <w:rFonts w:ascii="Calibri" w:hAnsi="Calibri" w:cs="Arial"/>
          <w:szCs w:val="22"/>
        </w:rPr>
        <w:t>d</w:t>
      </w:r>
      <w:r w:rsidRPr="00C5463A">
        <w:rPr>
          <w:rFonts w:ascii="Calibri" w:hAnsi="Calibri" w:cs="Arial"/>
          <w:szCs w:val="22"/>
        </w:rPr>
        <w:t>’Antananarivo</w:t>
      </w:r>
      <w:r w:rsidR="002471F9" w:rsidRPr="00C5463A">
        <w:rPr>
          <w:rFonts w:ascii="Calibri" w:hAnsi="Calibri" w:cs="Arial"/>
          <w:szCs w:val="22"/>
        </w:rPr>
        <w:t xml:space="preserve">. </w:t>
      </w:r>
      <w:r w:rsidR="00A20D71" w:rsidRPr="00C5463A">
        <w:rPr>
          <w:rFonts w:ascii="Calibri" w:hAnsi="Calibri" w:cs="Arial"/>
          <w:szCs w:val="22"/>
        </w:rPr>
        <w:t>U</w:t>
      </w:r>
      <w:r w:rsidR="005964BA" w:rsidRPr="00C5463A">
        <w:rPr>
          <w:rFonts w:ascii="Calibri" w:hAnsi="Calibri" w:cs="Arial"/>
          <w:szCs w:val="22"/>
        </w:rPr>
        <w:t xml:space="preserve">n nouvel appel </w:t>
      </w:r>
      <w:r w:rsidR="002C388F" w:rsidRPr="00C5463A">
        <w:rPr>
          <w:rFonts w:ascii="Calibri" w:hAnsi="Calibri" w:cs="Arial"/>
          <w:szCs w:val="22"/>
        </w:rPr>
        <w:t xml:space="preserve">d’offre </w:t>
      </w:r>
      <w:r w:rsidR="005964BA" w:rsidRPr="00C5463A">
        <w:rPr>
          <w:rFonts w:ascii="Calibri" w:hAnsi="Calibri" w:cs="Arial"/>
          <w:szCs w:val="22"/>
        </w:rPr>
        <w:t>commun avec le projet Afiberia</w:t>
      </w:r>
      <w:r w:rsidR="00A20D71" w:rsidRPr="00C5463A">
        <w:rPr>
          <w:rFonts w:ascii="Calibri" w:hAnsi="Calibri" w:cs="Arial"/>
          <w:szCs w:val="22"/>
        </w:rPr>
        <w:t xml:space="preserve"> a été de ce fait lancé, le</w:t>
      </w:r>
      <w:r w:rsidR="005964BA" w:rsidRPr="00C5463A">
        <w:rPr>
          <w:rFonts w:ascii="Calibri" w:hAnsi="Calibri" w:cs="Arial"/>
          <w:szCs w:val="22"/>
        </w:rPr>
        <w:t xml:space="preserve"> contrat de prestation </w:t>
      </w:r>
      <w:r w:rsidR="009B1A8E" w:rsidRPr="00C5463A">
        <w:rPr>
          <w:rFonts w:ascii="Calibri" w:hAnsi="Calibri" w:cs="Arial"/>
          <w:szCs w:val="22"/>
        </w:rPr>
        <w:t>a</w:t>
      </w:r>
      <w:r w:rsidR="00A20D71" w:rsidRPr="00C5463A">
        <w:rPr>
          <w:rFonts w:ascii="Calibri" w:hAnsi="Calibri" w:cs="Arial"/>
          <w:szCs w:val="22"/>
        </w:rPr>
        <w:t>yant</w:t>
      </w:r>
      <w:r w:rsidR="005964BA" w:rsidRPr="00C5463A">
        <w:rPr>
          <w:rFonts w:ascii="Calibri" w:hAnsi="Calibri" w:cs="Arial"/>
          <w:szCs w:val="22"/>
        </w:rPr>
        <w:t xml:space="preserve"> été</w:t>
      </w:r>
      <w:r w:rsidR="002C388F" w:rsidRPr="00C5463A">
        <w:rPr>
          <w:rFonts w:ascii="Calibri" w:hAnsi="Calibri" w:cs="Arial"/>
          <w:szCs w:val="22"/>
        </w:rPr>
        <w:t xml:space="preserve"> attribué à LLD</w:t>
      </w:r>
      <w:r w:rsidR="005964BA" w:rsidRPr="00C5463A">
        <w:rPr>
          <w:rFonts w:ascii="Calibri" w:hAnsi="Calibri" w:cs="Arial"/>
          <w:szCs w:val="22"/>
        </w:rPr>
        <w:t xml:space="preserve"> en janvier 2017</w:t>
      </w:r>
      <w:r w:rsidR="002C388F" w:rsidRPr="00C5463A">
        <w:rPr>
          <w:rFonts w:ascii="Calibri" w:hAnsi="Calibri" w:cs="Arial"/>
          <w:szCs w:val="22"/>
        </w:rPr>
        <w:t xml:space="preserve">. </w:t>
      </w:r>
      <w:r w:rsidR="00A20D71" w:rsidRPr="00C5463A">
        <w:rPr>
          <w:rFonts w:ascii="Calibri" w:hAnsi="Calibri" w:cs="Arial"/>
          <w:szCs w:val="22"/>
        </w:rPr>
        <w:t>Les premiers mois d’activité ont permis d’identifier et former</w:t>
      </w:r>
      <w:r w:rsidR="00AB1CC5">
        <w:rPr>
          <w:rFonts w:ascii="Calibri" w:hAnsi="Calibri" w:cs="Arial"/>
          <w:szCs w:val="22"/>
        </w:rPr>
        <w:t xml:space="preserve"> </w:t>
      </w:r>
      <w:r w:rsidR="007B53AA" w:rsidRPr="00C5463A">
        <w:rPr>
          <w:rFonts w:ascii="Calibri" w:hAnsi="Calibri" w:cs="Arial"/>
          <w:szCs w:val="22"/>
        </w:rPr>
        <w:t>48 artisans</w:t>
      </w:r>
      <w:r w:rsidR="00A20D71" w:rsidRPr="00C5463A">
        <w:rPr>
          <w:rFonts w:ascii="Calibri" w:hAnsi="Calibri" w:cs="Arial"/>
          <w:szCs w:val="22"/>
        </w:rPr>
        <w:t>, de distribuer</w:t>
      </w:r>
      <w:r w:rsidR="008938A7" w:rsidRPr="00C5463A">
        <w:rPr>
          <w:rFonts w:ascii="Calibri" w:hAnsi="Calibri" w:cs="Arial"/>
          <w:szCs w:val="22"/>
        </w:rPr>
        <w:t xml:space="preserve"> 24 kits d’outillages de fabrication de FA</w:t>
      </w:r>
      <w:r w:rsidR="00A20D71" w:rsidRPr="00C5463A">
        <w:rPr>
          <w:rFonts w:ascii="Calibri" w:hAnsi="Calibri" w:cs="Arial"/>
          <w:szCs w:val="22"/>
        </w:rPr>
        <w:t>, et de construire</w:t>
      </w:r>
      <w:r w:rsidR="008938A7" w:rsidRPr="00C5463A">
        <w:rPr>
          <w:rFonts w:ascii="Calibri" w:hAnsi="Calibri" w:cs="Arial"/>
          <w:szCs w:val="22"/>
        </w:rPr>
        <w:t xml:space="preserve"> 7 </w:t>
      </w:r>
      <w:r w:rsidR="002C388F" w:rsidRPr="00C5463A">
        <w:rPr>
          <w:rFonts w:ascii="Calibri" w:hAnsi="Calibri" w:cs="Arial"/>
          <w:szCs w:val="22"/>
        </w:rPr>
        <w:t>ateliers</w:t>
      </w:r>
      <w:r w:rsidR="00AB1CC5">
        <w:rPr>
          <w:rFonts w:ascii="Calibri" w:hAnsi="Calibri" w:cs="Arial"/>
          <w:szCs w:val="22"/>
        </w:rPr>
        <w:t xml:space="preserve"> </w:t>
      </w:r>
      <w:r w:rsidR="008938A7" w:rsidRPr="00C5463A">
        <w:rPr>
          <w:rFonts w:ascii="Calibri" w:hAnsi="Calibri" w:cs="Arial"/>
          <w:szCs w:val="22"/>
        </w:rPr>
        <w:t xml:space="preserve">de production </w:t>
      </w:r>
      <w:r w:rsidR="00A20D71" w:rsidRPr="00C5463A">
        <w:rPr>
          <w:rFonts w:ascii="Calibri" w:hAnsi="Calibri" w:cs="Arial"/>
          <w:szCs w:val="22"/>
        </w:rPr>
        <w:t>et</w:t>
      </w:r>
      <w:r w:rsidR="00AB1CC5">
        <w:rPr>
          <w:rFonts w:ascii="Calibri" w:hAnsi="Calibri" w:cs="Arial"/>
          <w:szCs w:val="22"/>
        </w:rPr>
        <w:t xml:space="preserve"> </w:t>
      </w:r>
      <w:r w:rsidR="008938A7" w:rsidRPr="00C5463A">
        <w:rPr>
          <w:rFonts w:ascii="Calibri" w:hAnsi="Calibri" w:cs="Arial"/>
          <w:szCs w:val="22"/>
        </w:rPr>
        <w:t xml:space="preserve">7 </w:t>
      </w:r>
      <w:r w:rsidR="002C388F" w:rsidRPr="00C5463A">
        <w:rPr>
          <w:rFonts w:ascii="Calibri" w:hAnsi="Calibri" w:cs="Arial"/>
          <w:szCs w:val="22"/>
        </w:rPr>
        <w:t>fours de cuisson</w:t>
      </w:r>
      <w:r w:rsidR="00AB1CC5">
        <w:rPr>
          <w:rFonts w:ascii="Calibri" w:hAnsi="Calibri" w:cs="Arial"/>
          <w:szCs w:val="22"/>
        </w:rPr>
        <w:t xml:space="preserve"> </w:t>
      </w:r>
      <w:r w:rsidR="001C5D1D" w:rsidRPr="00C5463A">
        <w:rPr>
          <w:rFonts w:ascii="Calibri" w:hAnsi="Calibri" w:cs="Arial"/>
          <w:szCs w:val="22"/>
        </w:rPr>
        <w:t>dans les fokontany</w:t>
      </w:r>
      <w:r w:rsidR="00AB1CC5">
        <w:rPr>
          <w:rFonts w:ascii="Calibri" w:hAnsi="Calibri" w:cs="Arial"/>
          <w:szCs w:val="22"/>
        </w:rPr>
        <w:t xml:space="preserve"> </w:t>
      </w:r>
      <w:r w:rsidR="00D76218" w:rsidRPr="00C5463A">
        <w:rPr>
          <w:rFonts w:ascii="Calibri" w:hAnsi="Calibri" w:cs="Arial"/>
          <w:szCs w:val="22"/>
        </w:rPr>
        <w:t>d’Ambohitratenaina</w:t>
      </w:r>
      <w:r w:rsidR="001C5D1D" w:rsidRPr="00C5463A">
        <w:rPr>
          <w:rFonts w:ascii="Calibri" w:hAnsi="Calibri" w:cs="Arial"/>
          <w:szCs w:val="22"/>
        </w:rPr>
        <w:t>, Kelifaritra et Ambatondralambo</w:t>
      </w:r>
      <w:r w:rsidR="002C388F" w:rsidRPr="00C5463A">
        <w:rPr>
          <w:rFonts w:ascii="Calibri" w:hAnsi="Calibri" w:cs="Arial"/>
          <w:szCs w:val="22"/>
        </w:rPr>
        <w:t>. L</w:t>
      </w:r>
      <w:r w:rsidR="001C5D1D" w:rsidRPr="00C5463A">
        <w:rPr>
          <w:rFonts w:ascii="Calibri" w:hAnsi="Calibri" w:cs="Arial"/>
          <w:szCs w:val="22"/>
        </w:rPr>
        <w:t xml:space="preserve">a stratégie de commercialisation et de marketing a été définie et les </w:t>
      </w:r>
      <w:r w:rsidR="003B5632" w:rsidRPr="00C5463A">
        <w:rPr>
          <w:rFonts w:ascii="Calibri" w:hAnsi="Calibri" w:cs="Arial"/>
          <w:szCs w:val="22"/>
        </w:rPr>
        <w:t>baux</w:t>
      </w:r>
      <w:r w:rsidR="001C5D1D" w:rsidRPr="00C5463A">
        <w:rPr>
          <w:rFonts w:ascii="Calibri" w:hAnsi="Calibri" w:cs="Arial"/>
          <w:szCs w:val="22"/>
        </w:rPr>
        <w:t xml:space="preserve"> ont été signés avec 3 </w:t>
      </w:r>
      <w:r w:rsidR="002C388F" w:rsidRPr="00C5463A">
        <w:rPr>
          <w:rFonts w:ascii="Calibri" w:hAnsi="Calibri" w:cs="Arial"/>
          <w:szCs w:val="22"/>
        </w:rPr>
        <w:t>centrale</w:t>
      </w:r>
      <w:r w:rsidR="001C5D1D" w:rsidRPr="00C5463A">
        <w:rPr>
          <w:rFonts w:ascii="Calibri" w:hAnsi="Calibri" w:cs="Arial"/>
          <w:szCs w:val="22"/>
        </w:rPr>
        <w:t>s</w:t>
      </w:r>
      <w:r w:rsidR="002C388F" w:rsidRPr="00C5463A">
        <w:rPr>
          <w:rFonts w:ascii="Calibri" w:hAnsi="Calibri" w:cs="Arial"/>
          <w:szCs w:val="22"/>
        </w:rPr>
        <w:t xml:space="preserve"> d’achat</w:t>
      </w:r>
      <w:r w:rsidR="00F508DC">
        <w:rPr>
          <w:rFonts w:ascii="Calibri" w:hAnsi="Calibri" w:cs="Arial"/>
          <w:szCs w:val="22"/>
        </w:rPr>
        <w:t xml:space="preserve"> de foyers améliorés</w:t>
      </w:r>
      <w:r w:rsidR="00AB1CC5">
        <w:rPr>
          <w:rFonts w:ascii="Calibri" w:hAnsi="Calibri" w:cs="Arial"/>
          <w:szCs w:val="22"/>
        </w:rPr>
        <w:t xml:space="preserve"> (CAFA)</w:t>
      </w:r>
      <w:r w:rsidR="002C388F" w:rsidRPr="00C5463A">
        <w:rPr>
          <w:rFonts w:ascii="Calibri" w:hAnsi="Calibri" w:cs="Arial"/>
          <w:szCs w:val="22"/>
        </w:rPr>
        <w:t xml:space="preserve"> </w:t>
      </w:r>
      <w:r w:rsidR="001C5D1D" w:rsidRPr="00C5463A">
        <w:rPr>
          <w:rFonts w:ascii="Calibri" w:hAnsi="Calibri" w:cs="Arial"/>
          <w:szCs w:val="22"/>
        </w:rPr>
        <w:t>et 1 point de vente</w:t>
      </w:r>
      <w:r w:rsidR="00BA15E4" w:rsidRPr="00C5463A">
        <w:rPr>
          <w:rFonts w:ascii="Calibri" w:hAnsi="Calibri" w:cs="Arial"/>
          <w:szCs w:val="22"/>
        </w:rPr>
        <w:t xml:space="preserve"> ciblés pour les 3 premiers ateliers</w:t>
      </w:r>
      <w:r w:rsidR="001C5D1D" w:rsidRPr="00C5463A">
        <w:rPr>
          <w:rFonts w:ascii="Calibri" w:hAnsi="Calibri" w:cs="Arial"/>
          <w:szCs w:val="22"/>
        </w:rPr>
        <w:t>.</w:t>
      </w:r>
      <w:r w:rsidR="008938A7" w:rsidRPr="00C5463A">
        <w:rPr>
          <w:rFonts w:ascii="Calibri" w:hAnsi="Calibri" w:cs="Arial"/>
          <w:szCs w:val="22"/>
        </w:rPr>
        <w:t xml:space="preserve"> La commercialisation des FA 3M a commencé en juillet 2017 et la vente totale s’élève à 12</w:t>
      </w:r>
      <w:r w:rsidR="00F508DC">
        <w:rPr>
          <w:rFonts w:ascii="Calibri" w:hAnsi="Calibri" w:cs="Arial"/>
          <w:szCs w:val="22"/>
        </w:rPr>
        <w:t> </w:t>
      </w:r>
      <w:r w:rsidR="008938A7" w:rsidRPr="00C5463A">
        <w:rPr>
          <w:rFonts w:ascii="Calibri" w:hAnsi="Calibri" w:cs="Arial"/>
          <w:szCs w:val="22"/>
        </w:rPr>
        <w:t>794</w:t>
      </w:r>
      <w:r w:rsidR="00F508DC">
        <w:rPr>
          <w:rFonts w:ascii="Calibri" w:hAnsi="Calibri" w:cs="Arial"/>
          <w:szCs w:val="22"/>
        </w:rPr>
        <w:t xml:space="preserve"> (situation du 15/04/2018)</w:t>
      </w:r>
      <w:r w:rsidR="008938A7" w:rsidRPr="00C5463A">
        <w:rPr>
          <w:rFonts w:ascii="Calibri" w:hAnsi="Calibri" w:cs="Arial"/>
          <w:szCs w:val="22"/>
        </w:rPr>
        <w:t>.</w:t>
      </w:r>
    </w:p>
    <w:p w14:paraId="19A6F437" w14:textId="3712696C" w:rsidR="004917DC" w:rsidRDefault="004917DC" w:rsidP="003604FD">
      <w:pPr>
        <w:tabs>
          <w:tab w:val="left" w:pos="284"/>
          <w:tab w:val="left" w:pos="567"/>
          <w:tab w:val="left" w:pos="851"/>
          <w:tab w:val="left" w:pos="1134"/>
          <w:tab w:val="left" w:pos="1418"/>
          <w:tab w:val="left" w:pos="1701"/>
          <w:tab w:val="left" w:pos="1985"/>
        </w:tabs>
        <w:jc w:val="both"/>
        <w:rPr>
          <w:i/>
          <w:iCs/>
          <w:sz w:val="16"/>
          <w:szCs w:val="16"/>
          <w:lang w:val="fr-BE"/>
        </w:rPr>
      </w:pPr>
      <w:r>
        <w:tab/>
      </w:r>
      <w:r w:rsidR="00FB3619" w:rsidRPr="00C5463A">
        <w:t xml:space="preserve">La base de données du suivi-évaluation du projet a été complétée régulièrement pendant cette </w:t>
      </w:r>
      <w:r w:rsidR="008938A7" w:rsidRPr="00C5463A">
        <w:t xml:space="preserve">troisième </w:t>
      </w:r>
      <w:r w:rsidR="00FB3619" w:rsidRPr="00C5463A">
        <w:t xml:space="preserve">année. </w:t>
      </w:r>
      <w:r w:rsidR="00DD02D3" w:rsidRPr="00C5463A">
        <w:t>L</w:t>
      </w:r>
      <w:r w:rsidR="008938A7" w:rsidRPr="00C5463A">
        <w:rPr>
          <w:iCs/>
          <w:lang w:val="fr-BE"/>
        </w:rPr>
        <w:t xml:space="preserve">e rapport de suivi-évaluation et les BD année 3 ont </w:t>
      </w:r>
      <w:r w:rsidR="00DD02D3" w:rsidRPr="00C5463A">
        <w:rPr>
          <w:iCs/>
          <w:lang w:val="fr-BE"/>
        </w:rPr>
        <w:t xml:space="preserve">été </w:t>
      </w:r>
      <w:r w:rsidR="008938A7" w:rsidRPr="00C5463A">
        <w:rPr>
          <w:iCs/>
          <w:lang w:val="fr-BE"/>
        </w:rPr>
        <w:t>finalisés et envoy</w:t>
      </w:r>
      <w:r w:rsidR="00AB1CC5">
        <w:rPr>
          <w:iCs/>
          <w:lang w:val="fr-BE"/>
        </w:rPr>
        <w:t>és à l’UCP.</w:t>
      </w:r>
    </w:p>
    <w:p w14:paraId="7D39F14A" w14:textId="77777777" w:rsidR="004917DC" w:rsidRDefault="004917DC" w:rsidP="003604FD">
      <w:pPr>
        <w:tabs>
          <w:tab w:val="left" w:pos="284"/>
          <w:tab w:val="left" w:pos="567"/>
          <w:tab w:val="left" w:pos="851"/>
          <w:tab w:val="left" w:pos="1134"/>
          <w:tab w:val="left" w:pos="1418"/>
          <w:tab w:val="left" w:pos="1701"/>
          <w:tab w:val="left" w:pos="1985"/>
        </w:tabs>
        <w:jc w:val="both"/>
        <w:rPr>
          <w:i/>
          <w:iCs/>
          <w:sz w:val="16"/>
          <w:szCs w:val="16"/>
          <w:lang w:val="fr-BE"/>
        </w:rPr>
      </w:pPr>
    </w:p>
    <w:p w14:paraId="3A02B029" w14:textId="0A5BC24E" w:rsidR="005A1E01" w:rsidRPr="00C5463A" w:rsidRDefault="005A1E01" w:rsidP="003604FD">
      <w:pPr>
        <w:tabs>
          <w:tab w:val="left" w:pos="284"/>
          <w:tab w:val="left" w:pos="567"/>
          <w:tab w:val="left" w:pos="851"/>
          <w:tab w:val="left" w:pos="1134"/>
          <w:tab w:val="left" w:pos="1418"/>
          <w:tab w:val="left" w:pos="1701"/>
          <w:tab w:val="left" w:pos="1985"/>
        </w:tabs>
        <w:jc w:val="both"/>
        <w:rPr>
          <w:iCs/>
          <w:lang w:val="fr-BE"/>
        </w:rPr>
      </w:pPr>
      <w:r w:rsidRPr="00C5463A">
        <w:rPr>
          <w:i/>
          <w:iCs/>
          <w:sz w:val="16"/>
          <w:szCs w:val="16"/>
          <w:lang w:val="fr-BE"/>
        </w:rPr>
        <w:lastRenderedPageBreak/>
        <w:t>UE Veuillez énumérer les indicateurs de l’objectif spécifique et indiquer le degré de réalisation de ce dernier, si cette information est disponible à ce stade</w:t>
      </w:r>
      <w:r w:rsidR="00AB1CC5">
        <w:rPr>
          <w:i/>
          <w:iCs/>
          <w:sz w:val="16"/>
          <w:szCs w:val="16"/>
          <w:lang w:val="fr-BE"/>
        </w:rPr>
        <w:t xml:space="preserve"> </w:t>
      </w:r>
      <w:r w:rsidRPr="00C5463A">
        <w:rPr>
          <w:i/>
          <w:iCs/>
          <w:sz w:val="16"/>
          <w:szCs w:val="16"/>
          <w:lang w:val="fr-BE"/>
        </w:rPr>
        <w:t>:</w:t>
      </w:r>
    </w:p>
    <w:p w14:paraId="142CEC6A" w14:textId="77777777" w:rsidR="00A058E3" w:rsidRPr="00C5463A" w:rsidRDefault="003A6113" w:rsidP="003A6113">
      <w:pPr>
        <w:pStyle w:val="Corpsdetexte2"/>
        <w:tabs>
          <w:tab w:val="left" w:pos="284"/>
        </w:tabs>
        <w:spacing w:after="0" w:line="240" w:lineRule="auto"/>
        <w:rPr>
          <w:rFonts w:ascii="Calibri" w:hAnsi="Calibri"/>
          <w:iCs/>
          <w:lang w:val="fr-BE"/>
        </w:rPr>
      </w:pPr>
      <w:r w:rsidRPr="00C5463A">
        <w:rPr>
          <w:rFonts w:ascii="Calibri" w:hAnsi="Calibri"/>
          <w:iCs/>
          <w:szCs w:val="22"/>
          <w:lang w:val="fr-BE"/>
        </w:rPr>
        <w:tab/>
      </w:r>
      <w:r w:rsidR="00AF7322" w:rsidRPr="00C5463A">
        <w:rPr>
          <w:rFonts w:ascii="Calibri" w:hAnsi="Calibri"/>
          <w:iCs/>
          <w:szCs w:val="22"/>
          <w:lang w:val="fr-BE"/>
        </w:rPr>
        <w:tab/>
      </w:r>
      <w:r w:rsidR="00A058E3" w:rsidRPr="00C5463A">
        <w:rPr>
          <w:rFonts w:ascii="Calibri" w:hAnsi="Calibri"/>
          <w:lang w:val="fr-BE"/>
        </w:rPr>
        <w:t xml:space="preserve">Les indicateurs de l’objectif spécifique et le degré de réalisation de l’année </w:t>
      </w:r>
      <w:r w:rsidR="00AF5644" w:rsidRPr="00C5463A">
        <w:rPr>
          <w:rFonts w:ascii="Calibri" w:hAnsi="Calibri"/>
          <w:lang w:val="fr-BE"/>
        </w:rPr>
        <w:t>3</w:t>
      </w:r>
      <w:r w:rsidR="00A058E3" w:rsidRPr="00C5463A">
        <w:rPr>
          <w:rFonts w:ascii="Calibri" w:hAnsi="Calibri"/>
          <w:lang w:val="fr-BE"/>
        </w:rPr>
        <w:t xml:space="preserve"> sont présentés dans le</w:t>
      </w:r>
      <w:r w:rsidR="00C5463A">
        <w:rPr>
          <w:rFonts w:ascii="Calibri" w:hAnsi="Calibri"/>
          <w:lang w:val="fr-BE"/>
        </w:rPr>
        <w:t xml:space="preserve"> tableau 1</w:t>
      </w:r>
      <w:r w:rsidRPr="00C5463A">
        <w:rPr>
          <w:rFonts w:ascii="Calibri" w:hAnsi="Calibri"/>
          <w:lang w:val="fr-BE"/>
        </w:rPr>
        <w:t xml:space="preserve">. </w:t>
      </w:r>
      <w:r w:rsidR="00A058E3" w:rsidRPr="00C5463A">
        <w:rPr>
          <w:rFonts w:ascii="Calibri" w:hAnsi="Calibri"/>
          <w:iCs/>
          <w:lang w:val="fr-BE"/>
        </w:rPr>
        <w:t>Les capacités de production en bois-énergie ont été augmenté</w:t>
      </w:r>
      <w:r w:rsidR="00F32B21" w:rsidRPr="00C5463A">
        <w:rPr>
          <w:rFonts w:ascii="Calibri" w:hAnsi="Calibri"/>
          <w:iCs/>
          <w:lang w:val="fr-BE"/>
        </w:rPr>
        <w:t>e</w:t>
      </w:r>
      <w:r w:rsidR="00A058E3" w:rsidRPr="00C5463A">
        <w:rPr>
          <w:rFonts w:ascii="Calibri" w:hAnsi="Calibri"/>
          <w:iCs/>
          <w:lang w:val="fr-BE"/>
        </w:rPr>
        <w:t xml:space="preserve">s d’environ </w:t>
      </w:r>
      <w:r w:rsidR="00AF5644" w:rsidRPr="00C5463A">
        <w:rPr>
          <w:rFonts w:ascii="Calibri" w:hAnsi="Calibri"/>
          <w:iCs/>
          <w:lang w:val="fr-BE"/>
        </w:rPr>
        <w:t>6</w:t>
      </w:r>
      <w:r w:rsidR="00A058E3" w:rsidRPr="00C5463A">
        <w:rPr>
          <w:rFonts w:ascii="Calibri" w:hAnsi="Calibri"/>
          <w:iCs/>
          <w:lang w:val="fr-BE"/>
        </w:rPr>
        <w:t xml:space="preserve">% et </w:t>
      </w:r>
      <w:r w:rsidR="00AF5644" w:rsidRPr="00C5463A">
        <w:rPr>
          <w:rFonts w:ascii="Calibri" w:hAnsi="Calibri"/>
          <w:iCs/>
          <w:lang w:val="fr-BE"/>
        </w:rPr>
        <w:t>14</w:t>
      </w:r>
      <w:r w:rsidR="00A058E3" w:rsidRPr="00C5463A">
        <w:rPr>
          <w:rFonts w:ascii="Calibri" w:hAnsi="Calibri"/>
          <w:iCs/>
          <w:lang w:val="fr-BE"/>
        </w:rPr>
        <w:t xml:space="preserve">% respectivement pour la productivité en bois et </w:t>
      </w:r>
      <w:r w:rsidR="00AD6BD5" w:rsidRPr="00C5463A">
        <w:rPr>
          <w:rFonts w:ascii="Calibri" w:hAnsi="Calibri"/>
          <w:iCs/>
          <w:lang w:val="fr-BE"/>
        </w:rPr>
        <w:t xml:space="preserve">le </w:t>
      </w:r>
      <w:r w:rsidR="00A058E3" w:rsidRPr="00C5463A">
        <w:rPr>
          <w:rFonts w:ascii="Calibri" w:hAnsi="Calibri"/>
          <w:iCs/>
          <w:lang w:val="fr-BE"/>
        </w:rPr>
        <w:t xml:space="preserve">charbon de bois. Les calculs sont basés sur </w:t>
      </w:r>
      <w:r w:rsidR="00AF5644" w:rsidRPr="00C5463A">
        <w:rPr>
          <w:rFonts w:ascii="Calibri" w:hAnsi="Calibri"/>
          <w:iCs/>
          <w:lang w:val="fr-BE"/>
        </w:rPr>
        <w:t>704</w:t>
      </w:r>
      <w:r w:rsidR="00A058E3" w:rsidRPr="00C5463A">
        <w:rPr>
          <w:rFonts w:ascii="Calibri" w:hAnsi="Calibri"/>
          <w:iCs/>
          <w:lang w:val="fr-BE"/>
        </w:rPr>
        <w:t xml:space="preserve"> hectares </w:t>
      </w:r>
      <w:r w:rsidR="00AF5644" w:rsidRPr="00C5463A">
        <w:rPr>
          <w:rFonts w:ascii="Calibri" w:hAnsi="Calibri"/>
          <w:iCs/>
          <w:lang w:val="fr-BE"/>
        </w:rPr>
        <w:t xml:space="preserve">estimés </w:t>
      </w:r>
      <w:r w:rsidR="00AD6BD5" w:rsidRPr="00C5463A">
        <w:rPr>
          <w:rFonts w:ascii="Calibri" w:hAnsi="Calibri"/>
          <w:iCs/>
          <w:lang w:val="fr-BE"/>
        </w:rPr>
        <w:t xml:space="preserve">être </w:t>
      </w:r>
      <w:r w:rsidR="00A058E3" w:rsidRPr="00C5463A">
        <w:rPr>
          <w:rFonts w:ascii="Calibri" w:hAnsi="Calibri"/>
          <w:iCs/>
          <w:lang w:val="fr-BE"/>
        </w:rPr>
        <w:t xml:space="preserve">reboisés </w:t>
      </w:r>
      <w:r w:rsidR="00AF5644" w:rsidRPr="00C5463A">
        <w:rPr>
          <w:rFonts w:ascii="Calibri" w:hAnsi="Calibri"/>
          <w:iCs/>
          <w:lang w:val="fr-BE"/>
        </w:rPr>
        <w:t>en année 3</w:t>
      </w:r>
      <w:r w:rsidR="00E91F7A" w:rsidRPr="00C5463A">
        <w:rPr>
          <w:rFonts w:ascii="Calibri" w:hAnsi="Calibri"/>
          <w:iCs/>
          <w:lang w:val="fr-BE"/>
        </w:rPr>
        <w:t xml:space="preserve"> avec un cumul de </w:t>
      </w:r>
      <w:r w:rsidR="0071714C" w:rsidRPr="00C5463A">
        <w:rPr>
          <w:rFonts w:ascii="Calibri" w:hAnsi="Calibri"/>
          <w:iCs/>
          <w:lang w:val="fr-BE"/>
        </w:rPr>
        <w:t>1</w:t>
      </w:r>
      <w:r w:rsidR="00AB1CC5">
        <w:rPr>
          <w:rFonts w:ascii="Calibri" w:hAnsi="Calibri"/>
          <w:iCs/>
          <w:lang w:val="fr-BE"/>
        </w:rPr>
        <w:t> </w:t>
      </w:r>
      <w:r w:rsidR="00AF5644" w:rsidRPr="00C5463A">
        <w:rPr>
          <w:rFonts w:ascii="Calibri" w:hAnsi="Calibri"/>
          <w:iCs/>
          <w:lang w:val="fr-BE"/>
        </w:rPr>
        <w:t>739</w:t>
      </w:r>
      <w:r w:rsidR="00AB1CC5">
        <w:rPr>
          <w:rFonts w:ascii="Calibri" w:hAnsi="Calibri"/>
          <w:iCs/>
          <w:lang w:val="fr-BE"/>
        </w:rPr>
        <w:t xml:space="preserve"> </w:t>
      </w:r>
      <w:r w:rsidR="00E91F7A" w:rsidRPr="00C5463A">
        <w:rPr>
          <w:rFonts w:ascii="Calibri" w:hAnsi="Calibri"/>
          <w:iCs/>
          <w:lang w:val="fr-BE"/>
        </w:rPr>
        <w:t xml:space="preserve">hectares </w:t>
      </w:r>
      <w:r w:rsidR="00AD6BD5" w:rsidRPr="00C5463A">
        <w:rPr>
          <w:rFonts w:ascii="Calibri" w:hAnsi="Calibri"/>
          <w:iCs/>
          <w:lang w:val="fr-BE"/>
        </w:rPr>
        <w:t xml:space="preserve">sur les 3 premières campagnes </w:t>
      </w:r>
      <w:r w:rsidR="00A058E3" w:rsidRPr="00C5463A">
        <w:rPr>
          <w:rFonts w:ascii="Calibri" w:hAnsi="Calibri"/>
          <w:iCs/>
          <w:lang w:val="fr-BE"/>
        </w:rPr>
        <w:t>(voir paragraphe Sous-Sous Activité C2.1)</w:t>
      </w:r>
      <w:r w:rsidR="00AD6BD5" w:rsidRPr="00C5463A">
        <w:rPr>
          <w:rFonts w:ascii="Calibri" w:hAnsi="Calibri"/>
          <w:iCs/>
          <w:lang w:val="fr-BE"/>
        </w:rPr>
        <w:t>. P</w:t>
      </w:r>
      <w:r w:rsidR="00BC4F17" w:rsidRPr="00C5463A">
        <w:rPr>
          <w:rFonts w:ascii="Calibri" w:hAnsi="Calibri"/>
          <w:iCs/>
          <w:lang w:val="fr-BE"/>
        </w:rPr>
        <w:t xml:space="preserve">armi les </w:t>
      </w:r>
      <w:r w:rsidR="00AF5644" w:rsidRPr="00C5463A">
        <w:rPr>
          <w:rFonts w:ascii="Calibri" w:hAnsi="Calibri"/>
          <w:iCs/>
          <w:lang w:val="fr-BE"/>
        </w:rPr>
        <w:t>682</w:t>
      </w:r>
      <w:r w:rsidR="00BC4F17" w:rsidRPr="00C5463A">
        <w:rPr>
          <w:rFonts w:ascii="Calibri" w:hAnsi="Calibri"/>
          <w:iCs/>
          <w:lang w:val="fr-BE"/>
        </w:rPr>
        <w:t xml:space="preserve"> charbonniers formés et contrôlés, </w:t>
      </w:r>
      <w:r w:rsidR="00AF5644" w:rsidRPr="00C5463A">
        <w:rPr>
          <w:rFonts w:ascii="Calibri" w:hAnsi="Calibri"/>
          <w:iCs/>
          <w:lang w:val="fr-BE"/>
        </w:rPr>
        <w:t>217</w:t>
      </w:r>
      <w:r w:rsidR="00BC4F17" w:rsidRPr="00C5463A">
        <w:rPr>
          <w:rFonts w:ascii="Calibri" w:hAnsi="Calibri"/>
          <w:iCs/>
          <w:lang w:val="fr-BE"/>
        </w:rPr>
        <w:t xml:space="preserve"> ont été formés en a</w:t>
      </w:r>
      <w:r w:rsidR="00AF5644" w:rsidRPr="00C5463A">
        <w:rPr>
          <w:rFonts w:ascii="Calibri" w:hAnsi="Calibri"/>
          <w:iCs/>
          <w:lang w:val="fr-BE"/>
        </w:rPr>
        <w:t>nnée 3</w:t>
      </w:r>
      <w:r w:rsidR="00AB1CC5">
        <w:rPr>
          <w:rFonts w:ascii="Calibri" w:hAnsi="Calibri"/>
          <w:iCs/>
          <w:lang w:val="fr-BE"/>
        </w:rPr>
        <w:t xml:space="preserve"> </w:t>
      </w:r>
      <w:r w:rsidR="00A058E3" w:rsidRPr="00C5463A">
        <w:rPr>
          <w:rFonts w:ascii="Calibri" w:hAnsi="Calibri"/>
          <w:iCs/>
          <w:lang w:val="fr-BE"/>
        </w:rPr>
        <w:t>(voir paragraphe Sous-Sous Activité D1.3).</w:t>
      </w:r>
    </w:p>
    <w:p w14:paraId="1A7657FB" w14:textId="77777777" w:rsidR="006A232B" w:rsidRPr="00890826" w:rsidRDefault="006A232B" w:rsidP="0093346F">
      <w:pPr>
        <w:pStyle w:val="Lgende"/>
      </w:pPr>
      <w:bookmarkStart w:id="25" w:name="_Ref350496466"/>
      <w:bookmarkStart w:id="26" w:name="_Ref350496455"/>
    </w:p>
    <w:p w14:paraId="4919F7DF" w14:textId="77777777" w:rsidR="00267C20" w:rsidRPr="0093346F" w:rsidRDefault="00551A88" w:rsidP="002C21B5">
      <w:pPr>
        <w:pStyle w:val="Lgende"/>
        <w:outlineLvl w:val="0"/>
      </w:pPr>
      <w:bookmarkStart w:id="27" w:name="_Ref479758765"/>
      <w:bookmarkStart w:id="28" w:name="_Toc516735739"/>
      <w:r w:rsidRPr="0093346F">
        <w:t xml:space="preserve">Tableau </w:t>
      </w:r>
      <w:r w:rsidR="00374A86" w:rsidRPr="0093346F">
        <w:fldChar w:fldCharType="begin"/>
      </w:r>
      <w:r w:rsidR="0066463C" w:rsidRPr="0093346F">
        <w:instrText>SEQ</w:instrText>
      </w:r>
      <w:r w:rsidRPr="0093346F">
        <w:instrText xml:space="preserve"> Tableau \* ARABIC </w:instrText>
      </w:r>
      <w:r w:rsidR="00374A86" w:rsidRPr="0093346F">
        <w:fldChar w:fldCharType="separate"/>
      </w:r>
      <w:r w:rsidR="003A793E">
        <w:rPr>
          <w:noProof/>
        </w:rPr>
        <w:t>1</w:t>
      </w:r>
      <w:r w:rsidR="00374A86" w:rsidRPr="0093346F">
        <w:fldChar w:fldCharType="end"/>
      </w:r>
      <w:bookmarkEnd w:id="25"/>
      <w:bookmarkEnd w:id="27"/>
      <w:r w:rsidRPr="0093346F">
        <w:t>: Degré de réalisation des objectifs spéc</w:t>
      </w:r>
      <w:r w:rsidR="00D37571" w:rsidRPr="0093346F">
        <w:t>ifiques du projet Arina (Année 3</w:t>
      </w:r>
      <w:r w:rsidR="006A232B" w:rsidRPr="0093346F">
        <w:t xml:space="preserve"> e</w:t>
      </w:r>
      <w:r w:rsidR="00D37571" w:rsidRPr="0093346F">
        <w:t>t cumul des 3</w:t>
      </w:r>
      <w:r w:rsidR="00AD56BD" w:rsidRPr="0093346F">
        <w:t xml:space="preserve"> années</w:t>
      </w:r>
      <w:r w:rsidRPr="0093346F">
        <w:t>)</w:t>
      </w:r>
      <w:bookmarkEnd w:id="26"/>
      <w:bookmarkEnd w:id="28"/>
    </w:p>
    <w:p w14:paraId="04470EFD" w14:textId="77777777" w:rsidR="006A4A47" w:rsidRPr="006A4A47" w:rsidRDefault="006A4A47" w:rsidP="006A4A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3069"/>
        <w:gridCol w:w="2061"/>
        <w:gridCol w:w="2173"/>
      </w:tblGrid>
      <w:tr w:rsidR="00AF5644" w:rsidRPr="00AF5644" w14:paraId="57D7B4ED" w14:textId="77777777" w:rsidTr="00DB046C">
        <w:tc>
          <w:tcPr>
            <w:tcW w:w="2518" w:type="dxa"/>
            <w:shd w:val="clear" w:color="auto" w:fill="auto"/>
          </w:tcPr>
          <w:p w14:paraId="3516C5BF" w14:textId="77777777" w:rsidR="00A058E3" w:rsidRPr="00AF5644" w:rsidRDefault="00A058E3" w:rsidP="00DB046C">
            <w:pPr>
              <w:pStyle w:val="Corpsdetexte2"/>
              <w:tabs>
                <w:tab w:val="left" w:pos="284"/>
              </w:tabs>
              <w:spacing w:after="0" w:line="240" w:lineRule="auto"/>
              <w:rPr>
                <w:rFonts w:ascii="Calibri" w:hAnsi="Calibri"/>
                <w:iCs/>
                <w:szCs w:val="22"/>
                <w:lang w:val="fr-BE"/>
              </w:rPr>
            </w:pPr>
            <w:r w:rsidRPr="00AF5644">
              <w:rPr>
                <w:rFonts w:ascii="Calibri" w:hAnsi="Calibri"/>
                <w:iCs/>
                <w:szCs w:val="22"/>
                <w:lang w:val="fr-BE"/>
              </w:rPr>
              <w:t xml:space="preserve">Objectif spécifique </w:t>
            </w:r>
          </w:p>
        </w:tc>
        <w:tc>
          <w:tcPr>
            <w:tcW w:w="3260" w:type="dxa"/>
            <w:shd w:val="clear" w:color="auto" w:fill="auto"/>
          </w:tcPr>
          <w:p w14:paraId="45ACEEF4" w14:textId="77777777" w:rsidR="00A058E3" w:rsidRPr="00AF5644" w:rsidRDefault="00A058E3" w:rsidP="00DB046C">
            <w:pPr>
              <w:pStyle w:val="Corpsdetexte2"/>
              <w:tabs>
                <w:tab w:val="left" w:pos="284"/>
              </w:tabs>
              <w:spacing w:after="0" w:line="240" w:lineRule="auto"/>
              <w:rPr>
                <w:rFonts w:ascii="Calibri" w:hAnsi="Calibri"/>
                <w:iCs/>
                <w:szCs w:val="22"/>
                <w:lang w:val="fr-BE"/>
              </w:rPr>
            </w:pPr>
            <w:r w:rsidRPr="00AF5644">
              <w:rPr>
                <w:rFonts w:ascii="Calibri" w:hAnsi="Calibri"/>
                <w:iCs/>
                <w:szCs w:val="22"/>
                <w:lang w:val="fr-BE"/>
              </w:rPr>
              <w:t>Indicateur d’Objectif Vérifiable</w:t>
            </w:r>
          </w:p>
        </w:tc>
        <w:tc>
          <w:tcPr>
            <w:tcW w:w="2127" w:type="dxa"/>
            <w:shd w:val="clear" w:color="auto" w:fill="auto"/>
          </w:tcPr>
          <w:p w14:paraId="1657D3D2" w14:textId="77777777" w:rsidR="00A058E3" w:rsidRPr="00AF5644" w:rsidRDefault="00D37571" w:rsidP="00DB046C">
            <w:pPr>
              <w:pStyle w:val="Corpsdetexte2"/>
              <w:tabs>
                <w:tab w:val="left" w:pos="284"/>
              </w:tabs>
              <w:spacing w:after="0" w:line="240" w:lineRule="auto"/>
              <w:rPr>
                <w:rFonts w:ascii="Calibri" w:hAnsi="Calibri"/>
                <w:iCs/>
                <w:szCs w:val="22"/>
                <w:lang w:val="fr-BE"/>
              </w:rPr>
            </w:pPr>
            <w:r w:rsidRPr="00AF5644">
              <w:rPr>
                <w:rFonts w:ascii="Calibri" w:hAnsi="Calibri"/>
                <w:iCs/>
                <w:szCs w:val="22"/>
                <w:lang w:val="fr-BE"/>
              </w:rPr>
              <w:t>Degré de réalisation Année 3</w:t>
            </w:r>
          </w:p>
        </w:tc>
        <w:tc>
          <w:tcPr>
            <w:tcW w:w="2062" w:type="dxa"/>
            <w:shd w:val="clear" w:color="auto" w:fill="auto"/>
          </w:tcPr>
          <w:p w14:paraId="4265D636" w14:textId="77777777" w:rsidR="00A058E3" w:rsidRPr="00AF5644" w:rsidRDefault="00D37571" w:rsidP="00DB046C">
            <w:pPr>
              <w:pStyle w:val="Corpsdetexte2"/>
              <w:tabs>
                <w:tab w:val="left" w:pos="284"/>
              </w:tabs>
              <w:spacing w:after="0" w:line="240" w:lineRule="auto"/>
              <w:rPr>
                <w:rFonts w:ascii="Calibri" w:hAnsi="Calibri"/>
                <w:iCs/>
                <w:szCs w:val="22"/>
                <w:lang w:val="fr-BE"/>
              </w:rPr>
            </w:pPr>
            <w:r w:rsidRPr="00AF5644">
              <w:rPr>
                <w:rFonts w:ascii="Calibri" w:hAnsi="Calibri"/>
                <w:iCs/>
                <w:szCs w:val="22"/>
                <w:lang w:val="fr-BE"/>
              </w:rPr>
              <w:t>Cumul Années 1,</w:t>
            </w:r>
            <w:r w:rsidR="00A058E3" w:rsidRPr="00AF5644">
              <w:rPr>
                <w:rFonts w:ascii="Calibri" w:hAnsi="Calibri"/>
                <w:iCs/>
                <w:szCs w:val="22"/>
                <w:lang w:val="fr-BE"/>
              </w:rPr>
              <w:t xml:space="preserve"> 2</w:t>
            </w:r>
            <w:r w:rsidRPr="00AF5644">
              <w:rPr>
                <w:rFonts w:ascii="Calibri" w:hAnsi="Calibri"/>
                <w:iCs/>
                <w:szCs w:val="22"/>
                <w:lang w:val="fr-BE"/>
              </w:rPr>
              <w:t xml:space="preserve"> et 3</w:t>
            </w:r>
          </w:p>
        </w:tc>
      </w:tr>
      <w:tr w:rsidR="00AF5644" w:rsidRPr="00AF5644" w14:paraId="6B67454D" w14:textId="77777777" w:rsidTr="00DB046C">
        <w:trPr>
          <w:trHeight w:val="3468"/>
        </w:trPr>
        <w:tc>
          <w:tcPr>
            <w:tcW w:w="2518" w:type="dxa"/>
            <w:shd w:val="clear" w:color="auto" w:fill="auto"/>
          </w:tcPr>
          <w:p w14:paraId="0944C3BD" w14:textId="77777777" w:rsidR="00A058E3" w:rsidRPr="00AF5644" w:rsidRDefault="00A058E3" w:rsidP="005D7A1F">
            <w:pPr>
              <w:pStyle w:val="Corpsdetexte2"/>
              <w:tabs>
                <w:tab w:val="left" w:pos="284"/>
              </w:tabs>
              <w:spacing w:after="0" w:line="240" w:lineRule="auto"/>
              <w:jc w:val="left"/>
              <w:rPr>
                <w:rFonts w:ascii="Calibri" w:hAnsi="Calibri"/>
                <w:iCs/>
                <w:szCs w:val="22"/>
                <w:lang w:val="fr-BE"/>
              </w:rPr>
            </w:pPr>
            <w:r w:rsidRPr="00AF5644">
              <w:rPr>
                <w:rFonts w:ascii="Calibri" w:hAnsi="Calibri"/>
                <w:i/>
                <w:iCs/>
                <w:szCs w:val="22"/>
                <w:lang w:eastAsia="fr-FR"/>
              </w:rPr>
              <w:t>Renforcer durablement les capacités de production en bois-énergie des populations rurales organisées en collectifs dans les domaines de la plantation forestière, de la carbonisation, de l'efficacité énergétique et de la commercialisation des produits</w:t>
            </w:r>
          </w:p>
        </w:tc>
        <w:tc>
          <w:tcPr>
            <w:tcW w:w="3260" w:type="dxa"/>
            <w:shd w:val="clear" w:color="auto" w:fill="auto"/>
          </w:tcPr>
          <w:p w14:paraId="2E15E2C2" w14:textId="77777777" w:rsidR="00A058E3" w:rsidRPr="00AF5644" w:rsidRDefault="00A058E3" w:rsidP="005D7A1F">
            <w:pPr>
              <w:pStyle w:val="Corpsdetexte2"/>
              <w:tabs>
                <w:tab w:val="left" w:pos="284"/>
              </w:tabs>
              <w:spacing w:after="0" w:line="240" w:lineRule="auto"/>
              <w:jc w:val="left"/>
              <w:rPr>
                <w:rFonts w:ascii="Calibri" w:hAnsi="Calibri"/>
                <w:i/>
                <w:iCs/>
                <w:szCs w:val="22"/>
                <w:lang w:eastAsia="fr-FR"/>
              </w:rPr>
            </w:pPr>
            <w:r w:rsidRPr="00AF5644">
              <w:rPr>
                <w:rFonts w:ascii="Calibri" w:hAnsi="Calibri"/>
                <w:i/>
                <w:iCs/>
                <w:szCs w:val="22"/>
                <w:lang w:eastAsia="fr-FR"/>
              </w:rPr>
              <w:t xml:space="preserve">. Les prévisions de récoltes en bois des 2200 nouveaux reboiseurs et 50 volontaires à l'enrichissement de parcelles </w:t>
            </w:r>
            <w:r w:rsidR="006A232B" w:rsidRPr="00AF5644">
              <w:rPr>
                <w:rFonts w:ascii="Calibri" w:hAnsi="Calibri"/>
                <w:i/>
                <w:iCs/>
                <w:szCs w:val="22"/>
                <w:lang w:eastAsia="fr-FR"/>
              </w:rPr>
              <w:t>mal venantes</w:t>
            </w:r>
            <w:r w:rsidRPr="00AF5644">
              <w:rPr>
                <w:rFonts w:ascii="Calibri" w:hAnsi="Calibri"/>
                <w:i/>
                <w:iCs/>
                <w:szCs w:val="22"/>
                <w:lang w:eastAsia="fr-FR"/>
              </w:rPr>
              <w:t xml:space="preserve"> permettent une augmentation de la productivité de 20% sur les 15 prochaines années.</w:t>
            </w:r>
          </w:p>
          <w:p w14:paraId="18A8EFB1" w14:textId="77777777" w:rsidR="00A058E3" w:rsidRPr="00AF5644" w:rsidRDefault="00A058E3" w:rsidP="005D7A1F">
            <w:pPr>
              <w:pStyle w:val="Corpsdetexte2"/>
              <w:tabs>
                <w:tab w:val="left" w:pos="284"/>
              </w:tabs>
              <w:spacing w:after="0" w:line="240" w:lineRule="auto"/>
              <w:jc w:val="left"/>
              <w:rPr>
                <w:rFonts w:ascii="Calibri" w:hAnsi="Calibri"/>
                <w:iCs/>
                <w:szCs w:val="22"/>
                <w:lang w:val="fr-BE"/>
              </w:rPr>
            </w:pPr>
            <w:r w:rsidRPr="00AF5644">
              <w:rPr>
                <w:rFonts w:ascii="Calibri" w:hAnsi="Calibri"/>
                <w:i/>
                <w:iCs/>
                <w:szCs w:val="22"/>
                <w:lang w:eastAsia="fr-FR"/>
              </w:rPr>
              <w:t>. Au terme des 4 ans du projet la production de charbon de bois de 750 charbonniers a augmenté de 50% par rapport à leur situation initiale.</w:t>
            </w:r>
          </w:p>
        </w:tc>
        <w:tc>
          <w:tcPr>
            <w:tcW w:w="2127" w:type="dxa"/>
            <w:shd w:val="clear" w:color="auto" w:fill="auto"/>
          </w:tcPr>
          <w:p w14:paraId="24000A28" w14:textId="77777777" w:rsidR="00A058E3" w:rsidRPr="00AF5644" w:rsidRDefault="003A4005" w:rsidP="005D7A1F">
            <w:pPr>
              <w:pStyle w:val="Corpsdetexte2"/>
              <w:tabs>
                <w:tab w:val="left" w:pos="284"/>
              </w:tabs>
              <w:spacing w:after="0" w:line="240" w:lineRule="auto"/>
              <w:jc w:val="left"/>
              <w:rPr>
                <w:rFonts w:ascii="Calibri" w:hAnsi="Calibri"/>
                <w:iCs/>
                <w:szCs w:val="22"/>
                <w:lang w:val="fr-BE"/>
              </w:rPr>
            </w:pPr>
            <w:r w:rsidRPr="00AF5644">
              <w:rPr>
                <w:rFonts w:ascii="Calibri" w:hAnsi="Calibri"/>
                <w:iCs/>
                <w:szCs w:val="22"/>
                <w:lang w:val="fr-BE"/>
              </w:rPr>
              <w:t xml:space="preserve">La productivité en bois sur les 15 prochaines années a été augmentée de </w:t>
            </w:r>
            <w:r w:rsidR="00AF5644" w:rsidRPr="00AF5644">
              <w:rPr>
                <w:rFonts w:ascii="Calibri" w:hAnsi="Calibri"/>
                <w:iCs/>
                <w:szCs w:val="22"/>
                <w:lang w:val="fr-BE"/>
              </w:rPr>
              <w:t>6</w:t>
            </w:r>
            <w:r w:rsidR="00604232" w:rsidRPr="00AF5644">
              <w:rPr>
                <w:rFonts w:ascii="Calibri" w:hAnsi="Calibri"/>
                <w:iCs/>
                <w:szCs w:val="22"/>
                <w:lang w:val="fr-BE"/>
              </w:rPr>
              <w:t>% = 20%*</w:t>
            </w:r>
            <w:r w:rsidR="00090868" w:rsidRPr="00AF5644">
              <w:rPr>
                <w:rFonts w:ascii="Calibri" w:hAnsi="Calibri"/>
                <w:iCs/>
                <w:szCs w:val="22"/>
                <w:lang w:val="fr-BE"/>
              </w:rPr>
              <w:t>7</w:t>
            </w:r>
            <w:r w:rsidR="00213DBD" w:rsidRPr="00AF5644">
              <w:rPr>
                <w:rFonts w:ascii="Calibri" w:hAnsi="Calibri"/>
                <w:iCs/>
                <w:szCs w:val="22"/>
                <w:lang w:val="fr-BE"/>
              </w:rPr>
              <w:t>04</w:t>
            </w:r>
            <w:r w:rsidR="00604232" w:rsidRPr="00AF5644">
              <w:rPr>
                <w:rFonts w:ascii="Calibri" w:hAnsi="Calibri"/>
                <w:iCs/>
                <w:szCs w:val="22"/>
                <w:lang w:val="fr-BE"/>
              </w:rPr>
              <w:t>/2200</w:t>
            </w:r>
          </w:p>
          <w:p w14:paraId="3092647E" w14:textId="77777777" w:rsidR="00604232" w:rsidRPr="00AF5644" w:rsidRDefault="00604232" w:rsidP="005D7A1F">
            <w:pPr>
              <w:pStyle w:val="Corpsdetexte2"/>
              <w:tabs>
                <w:tab w:val="left" w:pos="284"/>
              </w:tabs>
              <w:spacing w:after="0" w:line="240" w:lineRule="auto"/>
              <w:jc w:val="left"/>
              <w:rPr>
                <w:rFonts w:ascii="Calibri" w:hAnsi="Calibri"/>
                <w:iCs/>
                <w:szCs w:val="22"/>
                <w:lang w:val="fr-BE"/>
              </w:rPr>
            </w:pPr>
          </w:p>
          <w:p w14:paraId="7B2605F2" w14:textId="77777777" w:rsidR="005B0296" w:rsidRPr="00AF5644" w:rsidRDefault="005B0296" w:rsidP="005D7A1F">
            <w:pPr>
              <w:pStyle w:val="Corpsdetexte2"/>
              <w:tabs>
                <w:tab w:val="left" w:pos="284"/>
              </w:tabs>
              <w:spacing w:after="0" w:line="240" w:lineRule="auto"/>
              <w:jc w:val="left"/>
              <w:rPr>
                <w:rFonts w:ascii="Calibri" w:hAnsi="Calibri"/>
                <w:iCs/>
                <w:szCs w:val="22"/>
                <w:lang w:val="fr-BE"/>
              </w:rPr>
            </w:pPr>
          </w:p>
          <w:p w14:paraId="7CBEFC63" w14:textId="77777777" w:rsidR="00604232" w:rsidRPr="00AF5644" w:rsidRDefault="00604232" w:rsidP="005D7A1F">
            <w:pPr>
              <w:pStyle w:val="Corpsdetexte2"/>
              <w:tabs>
                <w:tab w:val="left" w:pos="284"/>
              </w:tabs>
              <w:spacing w:after="0" w:line="240" w:lineRule="auto"/>
              <w:jc w:val="left"/>
              <w:rPr>
                <w:rFonts w:ascii="Calibri" w:hAnsi="Calibri"/>
                <w:iCs/>
                <w:szCs w:val="22"/>
                <w:lang w:val="fr-BE"/>
              </w:rPr>
            </w:pPr>
          </w:p>
          <w:p w14:paraId="45E55C53" w14:textId="77777777" w:rsidR="00604232" w:rsidRPr="00AF5644" w:rsidRDefault="00604232" w:rsidP="005D7A1F">
            <w:pPr>
              <w:pStyle w:val="Corpsdetexte2"/>
              <w:tabs>
                <w:tab w:val="left" w:pos="284"/>
              </w:tabs>
              <w:spacing w:after="0" w:line="240" w:lineRule="auto"/>
              <w:jc w:val="left"/>
              <w:rPr>
                <w:rFonts w:ascii="Calibri" w:hAnsi="Calibri"/>
                <w:iCs/>
                <w:szCs w:val="22"/>
                <w:lang w:val="fr-BE"/>
              </w:rPr>
            </w:pPr>
            <w:r w:rsidRPr="00AF5644">
              <w:rPr>
                <w:rFonts w:ascii="Calibri" w:hAnsi="Calibri"/>
                <w:iCs/>
                <w:szCs w:val="22"/>
                <w:lang w:val="fr-BE"/>
              </w:rPr>
              <w:t>La production de 750</w:t>
            </w:r>
            <w:r w:rsidR="00AD56BD" w:rsidRPr="00AF5644">
              <w:rPr>
                <w:rFonts w:ascii="Calibri" w:hAnsi="Calibri"/>
                <w:iCs/>
                <w:szCs w:val="22"/>
                <w:lang w:val="fr-BE"/>
              </w:rPr>
              <w:t xml:space="preserve"> charbonniers a augmenté de </w:t>
            </w:r>
            <w:r w:rsidR="00AF5644" w:rsidRPr="00AF5644">
              <w:rPr>
                <w:rFonts w:ascii="Calibri" w:hAnsi="Calibri"/>
                <w:iCs/>
                <w:szCs w:val="22"/>
                <w:lang w:val="fr-BE"/>
              </w:rPr>
              <w:t>14</w:t>
            </w:r>
            <w:r w:rsidR="005D7A1F">
              <w:rPr>
                <w:rFonts w:ascii="Calibri" w:hAnsi="Calibri"/>
                <w:iCs/>
                <w:szCs w:val="22"/>
                <w:lang w:val="fr-BE"/>
              </w:rPr>
              <w:t xml:space="preserve">% = </w:t>
            </w:r>
            <w:r w:rsidR="00AD56BD" w:rsidRPr="00AF5644">
              <w:rPr>
                <w:rFonts w:ascii="Calibri" w:hAnsi="Calibri"/>
                <w:iCs/>
                <w:szCs w:val="22"/>
                <w:lang w:val="fr-BE"/>
              </w:rPr>
              <w:t>50%*</w:t>
            </w:r>
            <w:r w:rsidR="00AF5644" w:rsidRPr="00AF5644">
              <w:rPr>
                <w:rFonts w:ascii="Calibri" w:hAnsi="Calibri"/>
                <w:iCs/>
                <w:szCs w:val="22"/>
                <w:lang w:val="fr-BE"/>
              </w:rPr>
              <w:t>217</w:t>
            </w:r>
            <w:r w:rsidR="005D7A1F">
              <w:rPr>
                <w:rFonts w:ascii="Calibri" w:hAnsi="Calibri"/>
                <w:iCs/>
                <w:szCs w:val="22"/>
                <w:lang w:val="fr-BE"/>
              </w:rPr>
              <w:t>/750</w:t>
            </w:r>
          </w:p>
        </w:tc>
        <w:tc>
          <w:tcPr>
            <w:tcW w:w="2062" w:type="dxa"/>
            <w:shd w:val="clear" w:color="auto" w:fill="auto"/>
          </w:tcPr>
          <w:p w14:paraId="0B13A775" w14:textId="77777777" w:rsidR="00A058E3" w:rsidRPr="00AF5644" w:rsidRDefault="00AD56BD" w:rsidP="005D7A1F">
            <w:pPr>
              <w:pStyle w:val="Corpsdetexte2"/>
              <w:tabs>
                <w:tab w:val="left" w:pos="284"/>
              </w:tabs>
              <w:spacing w:after="0" w:line="240" w:lineRule="auto"/>
              <w:jc w:val="left"/>
              <w:rPr>
                <w:rFonts w:ascii="Calibri" w:hAnsi="Calibri"/>
                <w:iCs/>
                <w:szCs w:val="22"/>
                <w:lang w:val="fr-BE"/>
              </w:rPr>
            </w:pPr>
            <w:r w:rsidRPr="00AF5644">
              <w:rPr>
                <w:rFonts w:ascii="Calibri" w:hAnsi="Calibri"/>
                <w:iCs/>
                <w:szCs w:val="22"/>
                <w:lang w:val="fr-BE"/>
              </w:rPr>
              <w:t xml:space="preserve">La productivité en bois sur les 15 prochaines années a été augmentée de </w:t>
            </w:r>
            <w:r w:rsidR="00F32B21" w:rsidRPr="00AF5644">
              <w:rPr>
                <w:rFonts w:ascii="Calibri" w:hAnsi="Calibri"/>
                <w:iCs/>
                <w:szCs w:val="22"/>
                <w:lang w:val="fr-BE"/>
              </w:rPr>
              <w:t>1</w:t>
            </w:r>
            <w:r w:rsidR="00AF5644" w:rsidRPr="00AF5644">
              <w:rPr>
                <w:rFonts w:ascii="Calibri" w:hAnsi="Calibri"/>
                <w:iCs/>
                <w:szCs w:val="22"/>
                <w:lang w:val="fr-BE"/>
              </w:rPr>
              <w:t>6%=20%*1</w:t>
            </w:r>
            <w:r w:rsidR="00855558" w:rsidRPr="00AF5644">
              <w:rPr>
                <w:rFonts w:ascii="Calibri" w:hAnsi="Calibri"/>
                <w:iCs/>
                <w:szCs w:val="22"/>
                <w:lang w:val="fr-BE"/>
              </w:rPr>
              <w:t>7</w:t>
            </w:r>
            <w:r w:rsidR="00AF5644" w:rsidRPr="00AF5644">
              <w:rPr>
                <w:rFonts w:ascii="Calibri" w:hAnsi="Calibri"/>
                <w:iCs/>
                <w:szCs w:val="22"/>
                <w:lang w:val="fr-BE"/>
              </w:rPr>
              <w:t>39</w:t>
            </w:r>
            <w:r w:rsidR="005D7A1F">
              <w:rPr>
                <w:rFonts w:ascii="Calibri" w:hAnsi="Calibri"/>
                <w:iCs/>
                <w:szCs w:val="22"/>
                <w:lang w:val="fr-BE"/>
              </w:rPr>
              <w:t>/2200</w:t>
            </w:r>
          </w:p>
          <w:p w14:paraId="0C0BFC0A" w14:textId="77777777" w:rsidR="00A058E3" w:rsidRPr="00AF5644" w:rsidRDefault="00A058E3" w:rsidP="005D7A1F">
            <w:pPr>
              <w:pStyle w:val="Corpsdetexte2"/>
              <w:tabs>
                <w:tab w:val="left" w:pos="284"/>
              </w:tabs>
              <w:spacing w:after="0" w:line="240" w:lineRule="auto"/>
              <w:jc w:val="left"/>
              <w:rPr>
                <w:rFonts w:ascii="Calibri" w:hAnsi="Calibri"/>
                <w:iCs/>
                <w:szCs w:val="22"/>
                <w:lang w:val="fr-BE"/>
              </w:rPr>
            </w:pPr>
          </w:p>
          <w:p w14:paraId="42D0B884" w14:textId="77777777" w:rsidR="00E86DCF" w:rsidRPr="00AF5644" w:rsidRDefault="00E86DCF" w:rsidP="005D7A1F">
            <w:pPr>
              <w:pStyle w:val="Corpsdetexte2"/>
              <w:tabs>
                <w:tab w:val="left" w:pos="284"/>
              </w:tabs>
              <w:spacing w:after="0" w:line="240" w:lineRule="auto"/>
              <w:jc w:val="left"/>
              <w:rPr>
                <w:rFonts w:ascii="Calibri" w:hAnsi="Calibri"/>
                <w:iCs/>
                <w:szCs w:val="22"/>
                <w:lang w:val="fr-BE"/>
              </w:rPr>
            </w:pPr>
          </w:p>
          <w:p w14:paraId="5C437239" w14:textId="77777777" w:rsidR="00AD56BD" w:rsidRPr="00AF5644" w:rsidRDefault="00AD56BD" w:rsidP="005D7A1F">
            <w:pPr>
              <w:pStyle w:val="Corpsdetexte2"/>
              <w:tabs>
                <w:tab w:val="left" w:pos="284"/>
              </w:tabs>
              <w:spacing w:after="0" w:line="240" w:lineRule="auto"/>
              <w:jc w:val="left"/>
              <w:rPr>
                <w:rFonts w:ascii="Calibri" w:hAnsi="Calibri"/>
                <w:iCs/>
                <w:szCs w:val="22"/>
                <w:lang w:val="fr-BE"/>
              </w:rPr>
            </w:pPr>
          </w:p>
          <w:p w14:paraId="2281DF7B" w14:textId="77777777" w:rsidR="00A058E3" w:rsidRPr="00AF5644" w:rsidRDefault="00AD56BD" w:rsidP="005D7A1F">
            <w:pPr>
              <w:pStyle w:val="Corpsdetexte2"/>
              <w:tabs>
                <w:tab w:val="left" w:pos="284"/>
              </w:tabs>
              <w:spacing w:after="0" w:line="240" w:lineRule="auto"/>
              <w:jc w:val="left"/>
              <w:rPr>
                <w:rFonts w:ascii="Calibri" w:hAnsi="Calibri"/>
                <w:iCs/>
                <w:szCs w:val="22"/>
                <w:lang w:val="fr-BE"/>
              </w:rPr>
            </w:pPr>
            <w:r w:rsidRPr="00AF5644">
              <w:rPr>
                <w:rFonts w:ascii="Calibri" w:hAnsi="Calibri"/>
                <w:iCs/>
                <w:szCs w:val="22"/>
                <w:lang w:val="fr-BE"/>
              </w:rPr>
              <w:t xml:space="preserve">La production de 750 charbonniers a augmenté de </w:t>
            </w:r>
            <w:r w:rsidR="00AF5644" w:rsidRPr="00AF5644">
              <w:rPr>
                <w:rFonts w:ascii="Calibri" w:hAnsi="Calibri"/>
                <w:iCs/>
                <w:szCs w:val="22"/>
                <w:lang w:val="fr-BE"/>
              </w:rPr>
              <w:t>45</w:t>
            </w:r>
            <w:r w:rsidR="005D7A1F">
              <w:rPr>
                <w:rFonts w:ascii="Calibri" w:hAnsi="Calibri"/>
                <w:iCs/>
                <w:szCs w:val="22"/>
                <w:lang w:val="fr-BE"/>
              </w:rPr>
              <w:t xml:space="preserve">% = </w:t>
            </w:r>
            <w:r w:rsidRPr="00AF5644">
              <w:rPr>
                <w:rFonts w:ascii="Calibri" w:hAnsi="Calibri"/>
                <w:iCs/>
                <w:szCs w:val="22"/>
                <w:lang w:val="fr-BE"/>
              </w:rPr>
              <w:t>50%*</w:t>
            </w:r>
            <w:r w:rsidR="00AF5644" w:rsidRPr="00AF5644">
              <w:rPr>
                <w:rFonts w:ascii="Calibri" w:hAnsi="Calibri"/>
                <w:iCs/>
                <w:szCs w:val="22"/>
                <w:lang w:val="fr-BE"/>
              </w:rPr>
              <w:t>682</w:t>
            </w:r>
            <w:r w:rsidR="005D7A1F">
              <w:rPr>
                <w:rFonts w:ascii="Calibri" w:hAnsi="Calibri"/>
                <w:iCs/>
                <w:szCs w:val="22"/>
                <w:lang w:val="fr-BE"/>
              </w:rPr>
              <w:t>/750</w:t>
            </w:r>
          </w:p>
        </w:tc>
      </w:tr>
    </w:tbl>
    <w:p w14:paraId="73DA9015" w14:textId="77777777" w:rsidR="0091041C" w:rsidRPr="00890826" w:rsidRDefault="0091041C" w:rsidP="004E35D0">
      <w:pPr>
        <w:pStyle w:val="Corpsdetexte2"/>
        <w:tabs>
          <w:tab w:val="left" w:pos="284"/>
        </w:tabs>
        <w:spacing w:after="0" w:line="240" w:lineRule="auto"/>
        <w:rPr>
          <w:rFonts w:ascii="Calibri" w:hAnsi="Calibri"/>
          <w:iCs/>
          <w:color w:val="FF0000"/>
          <w:szCs w:val="22"/>
          <w:lang w:val="fr-BE"/>
        </w:rPr>
      </w:pPr>
    </w:p>
    <w:p w14:paraId="22D6723D" w14:textId="77777777" w:rsidR="00AD56BD" w:rsidRPr="00C5463A" w:rsidRDefault="003A6113" w:rsidP="004E35D0">
      <w:pPr>
        <w:pStyle w:val="Corpsdetexte2"/>
        <w:tabs>
          <w:tab w:val="left" w:pos="284"/>
        </w:tabs>
        <w:spacing w:after="0" w:line="240" w:lineRule="auto"/>
        <w:rPr>
          <w:rFonts w:ascii="Calibri" w:hAnsi="Calibri"/>
          <w:iCs/>
          <w:szCs w:val="22"/>
          <w:lang w:val="fr-BE"/>
        </w:rPr>
      </w:pPr>
      <w:r w:rsidRPr="00890826">
        <w:rPr>
          <w:rFonts w:ascii="Calibri" w:hAnsi="Calibri"/>
          <w:iCs/>
          <w:color w:val="FF0000"/>
          <w:szCs w:val="22"/>
          <w:lang w:val="fr-BE"/>
        </w:rPr>
        <w:tab/>
      </w:r>
      <w:r w:rsidR="00AF7322" w:rsidRPr="00890826">
        <w:rPr>
          <w:rFonts w:ascii="Calibri" w:hAnsi="Calibri"/>
          <w:iCs/>
          <w:color w:val="FF0000"/>
          <w:szCs w:val="22"/>
          <w:lang w:val="fr-BE"/>
        </w:rPr>
        <w:tab/>
      </w:r>
      <w:r w:rsidR="0058309E" w:rsidRPr="00C5463A">
        <w:rPr>
          <w:rFonts w:ascii="Calibri" w:hAnsi="Calibri"/>
          <w:iCs/>
          <w:szCs w:val="22"/>
          <w:lang w:val="fr-BE"/>
        </w:rPr>
        <w:t xml:space="preserve">Les bénéfices annuels supplémentaires des activités appuyées par Arina montrent un bilan global satisfaisant pour les </w:t>
      </w:r>
      <w:r w:rsidR="00213DBD" w:rsidRPr="00C5463A">
        <w:rPr>
          <w:rFonts w:ascii="Calibri" w:hAnsi="Calibri"/>
          <w:iCs/>
          <w:szCs w:val="22"/>
          <w:lang w:val="fr-BE"/>
        </w:rPr>
        <w:t>3</w:t>
      </w:r>
      <w:r w:rsidR="009C04B9">
        <w:rPr>
          <w:rFonts w:ascii="Calibri" w:hAnsi="Calibri"/>
          <w:iCs/>
          <w:szCs w:val="22"/>
          <w:lang w:val="fr-BE"/>
        </w:rPr>
        <w:t xml:space="preserve"> </w:t>
      </w:r>
      <w:r w:rsidR="0058309E" w:rsidRPr="00C5463A">
        <w:rPr>
          <w:rFonts w:ascii="Calibri" w:hAnsi="Calibri"/>
          <w:iCs/>
          <w:szCs w:val="22"/>
          <w:lang w:val="fr-BE"/>
        </w:rPr>
        <w:t>grou</w:t>
      </w:r>
      <w:r w:rsidR="00213DBD" w:rsidRPr="00C5463A">
        <w:rPr>
          <w:rFonts w:ascii="Calibri" w:hAnsi="Calibri"/>
          <w:iCs/>
          <w:szCs w:val="22"/>
          <w:lang w:val="fr-BE"/>
        </w:rPr>
        <w:t xml:space="preserve">pes cibles des pépiniéristes, </w:t>
      </w:r>
      <w:r w:rsidR="0058309E" w:rsidRPr="00C5463A">
        <w:rPr>
          <w:rFonts w:ascii="Calibri" w:hAnsi="Calibri"/>
          <w:iCs/>
          <w:szCs w:val="22"/>
          <w:lang w:val="fr-BE"/>
        </w:rPr>
        <w:t>des charbonniers</w:t>
      </w:r>
      <w:r w:rsidR="00213DBD" w:rsidRPr="00C5463A">
        <w:rPr>
          <w:rFonts w:ascii="Calibri" w:hAnsi="Calibri"/>
          <w:iCs/>
          <w:szCs w:val="22"/>
          <w:lang w:val="fr-BE"/>
        </w:rPr>
        <w:t xml:space="preserve"> et artisans producteurs de foyers améliorés</w:t>
      </w:r>
      <w:r w:rsidR="0058309E" w:rsidRPr="00C5463A">
        <w:rPr>
          <w:rFonts w:ascii="Calibri" w:hAnsi="Calibri"/>
          <w:iCs/>
          <w:szCs w:val="22"/>
          <w:lang w:val="fr-BE"/>
        </w:rPr>
        <w:t xml:space="preserve"> (environ </w:t>
      </w:r>
      <w:r w:rsidR="00594DA9" w:rsidRPr="00C5463A">
        <w:rPr>
          <w:rFonts w:ascii="Calibri" w:hAnsi="Calibri"/>
          <w:iCs/>
          <w:szCs w:val="22"/>
          <w:lang w:val="fr-BE"/>
        </w:rPr>
        <w:t>22</w:t>
      </w:r>
      <w:r w:rsidR="009C04B9">
        <w:rPr>
          <w:rFonts w:ascii="Calibri" w:hAnsi="Calibri"/>
          <w:iCs/>
          <w:szCs w:val="22"/>
          <w:lang w:val="fr-BE"/>
        </w:rPr>
        <w:t>8</w:t>
      </w:r>
      <w:r w:rsidR="0058309E" w:rsidRPr="00C5463A">
        <w:rPr>
          <w:rFonts w:ascii="Calibri" w:hAnsi="Calibri"/>
          <w:iCs/>
          <w:szCs w:val="22"/>
          <w:lang w:val="fr-BE"/>
        </w:rPr>
        <w:t xml:space="preserve"> millions MGA</w:t>
      </w:r>
      <w:r w:rsidR="00835EAC" w:rsidRPr="00C5463A">
        <w:rPr>
          <w:rFonts w:ascii="Calibri" w:hAnsi="Calibri"/>
          <w:iCs/>
          <w:szCs w:val="22"/>
          <w:lang w:val="fr-BE"/>
        </w:rPr>
        <w:t xml:space="preserve"> pour l’année </w:t>
      </w:r>
      <w:r w:rsidR="00DD02D3" w:rsidRPr="00C5463A">
        <w:rPr>
          <w:rFonts w:ascii="Calibri" w:hAnsi="Calibri"/>
          <w:iCs/>
          <w:szCs w:val="22"/>
          <w:lang w:val="fr-BE"/>
        </w:rPr>
        <w:t>3</w:t>
      </w:r>
      <w:r w:rsidR="00835EAC" w:rsidRPr="00C5463A">
        <w:rPr>
          <w:rFonts w:ascii="Calibri" w:hAnsi="Calibri"/>
          <w:iCs/>
          <w:szCs w:val="22"/>
          <w:lang w:val="fr-BE"/>
        </w:rPr>
        <w:t xml:space="preserve"> et </w:t>
      </w:r>
      <w:r w:rsidR="00213DBD" w:rsidRPr="00C5463A">
        <w:rPr>
          <w:rFonts w:ascii="Calibri" w:hAnsi="Calibri"/>
          <w:iCs/>
          <w:szCs w:val="22"/>
          <w:lang w:val="fr-BE"/>
        </w:rPr>
        <w:t>39</w:t>
      </w:r>
      <w:r w:rsidR="00DD02D3" w:rsidRPr="00C5463A">
        <w:rPr>
          <w:rFonts w:ascii="Calibri" w:hAnsi="Calibri"/>
          <w:iCs/>
          <w:szCs w:val="22"/>
          <w:lang w:val="fr-BE"/>
        </w:rPr>
        <w:t>6</w:t>
      </w:r>
      <w:r w:rsidR="00CF7DF4" w:rsidRPr="00C5463A">
        <w:rPr>
          <w:rFonts w:ascii="Calibri" w:hAnsi="Calibri"/>
          <w:iCs/>
          <w:szCs w:val="22"/>
          <w:lang w:val="fr-BE"/>
        </w:rPr>
        <w:t xml:space="preserve"> millions de MGA pour le cumul des </w:t>
      </w:r>
      <w:r w:rsidR="00213DBD" w:rsidRPr="00C5463A">
        <w:rPr>
          <w:rFonts w:ascii="Calibri" w:hAnsi="Calibri"/>
          <w:iCs/>
          <w:szCs w:val="22"/>
          <w:lang w:val="fr-BE"/>
        </w:rPr>
        <w:t>trois</w:t>
      </w:r>
      <w:r w:rsidR="009C04B9">
        <w:rPr>
          <w:rFonts w:ascii="Calibri" w:hAnsi="Calibri"/>
          <w:iCs/>
          <w:szCs w:val="22"/>
          <w:lang w:val="fr-BE"/>
        </w:rPr>
        <w:t xml:space="preserve"> </w:t>
      </w:r>
      <w:r w:rsidR="00DD02D3" w:rsidRPr="00C5463A">
        <w:rPr>
          <w:rFonts w:ascii="Calibri" w:hAnsi="Calibri"/>
          <w:iCs/>
          <w:szCs w:val="22"/>
          <w:lang w:val="fr-BE"/>
        </w:rPr>
        <w:t xml:space="preserve">premières </w:t>
      </w:r>
      <w:r w:rsidR="00CF7DF4" w:rsidRPr="00C5463A">
        <w:rPr>
          <w:rFonts w:ascii="Calibri" w:hAnsi="Calibri"/>
          <w:iCs/>
          <w:szCs w:val="22"/>
          <w:lang w:val="fr-BE"/>
        </w:rPr>
        <w:t>années</w:t>
      </w:r>
      <w:r w:rsidR="0058309E" w:rsidRPr="00C5463A">
        <w:rPr>
          <w:rFonts w:ascii="Calibri" w:hAnsi="Calibri"/>
          <w:iCs/>
          <w:szCs w:val="22"/>
          <w:lang w:val="fr-BE"/>
        </w:rPr>
        <w:t xml:space="preserve">). </w:t>
      </w:r>
      <w:r w:rsidR="00DD02D3" w:rsidRPr="00C5463A">
        <w:rPr>
          <w:rFonts w:ascii="Calibri" w:hAnsi="Calibri"/>
          <w:iCs/>
          <w:szCs w:val="22"/>
          <w:lang w:val="fr-BE"/>
        </w:rPr>
        <w:t xml:space="preserve">Pour leur part, </w:t>
      </w:r>
      <w:r w:rsidR="003442C0" w:rsidRPr="00C5463A">
        <w:rPr>
          <w:rFonts w:ascii="Calibri" w:hAnsi="Calibri"/>
          <w:iCs/>
          <w:szCs w:val="22"/>
          <w:lang w:val="fr-BE"/>
        </w:rPr>
        <w:t>les bénéfices potentiels supplémentaires des reboiseurs s’élèvent à 2,</w:t>
      </w:r>
      <w:r w:rsidR="00213DBD" w:rsidRPr="00C5463A">
        <w:rPr>
          <w:rFonts w:ascii="Calibri" w:hAnsi="Calibri"/>
          <w:iCs/>
          <w:szCs w:val="22"/>
          <w:lang w:val="fr-BE"/>
        </w:rPr>
        <w:t>3</w:t>
      </w:r>
      <w:r w:rsidR="009C04B9">
        <w:rPr>
          <w:rFonts w:ascii="Calibri" w:hAnsi="Calibri"/>
          <w:iCs/>
          <w:szCs w:val="22"/>
          <w:lang w:val="fr-BE"/>
        </w:rPr>
        <w:t xml:space="preserve"> </w:t>
      </w:r>
      <w:r w:rsidR="006A232B" w:rsidRPr="00C5463A">
        <w:rPr>
          <w:rFonts w:ascii="Calibri" w:hAnsi="Calibri"/>
          <w:iCs/>
          <w:szCs w:val="22"/>
          <w:lang w:val="fr-BE"/>
        </w:rPr>
        <w:t>milliards</w:t>
      </w:r>
      <w:r w:rsidR="00DD02D3" w:rsidRPr="00C5463A">
        <w:rPr>
          <w:rFonts w:ascii="Calibri" w:hAnsi="Calibri"/>
          <w:iCs/>
          <w:szCs w:val="22"/>
          <w:lang w:val="fr-BE"/>
        </w:rPr>
        <w:t xml:space="preserve">de </w:t>
      </w:r>
      <w:r w:rsidR="003442C0" w:rsidRPr="00C5463A">
        <w:rPr>
          <w:rFonts w:ascii="Calibri" w:hAnsi="Calibri"/>
          <w:iCs/>
          <w:szCs w:val="22"/>
          <w:lang w:val="fr-BE"/>
        </w:rPr>
        <w:t>MGA</w:t>
      </w:r>
      <w:r w:rsidR="00CF7DF4" w:rsidRPr="00C5463A">
        <w:rPr>
          <w:rFonts w:ascii="Calibri" w:hAnsi="Calibri"/>
          <w:iCs/>
          <w:szCs w:val="22"/>
          <w:lang w:val="fr-BE"/>
        </w:rPr>
        <w:t xml:space="preserve"> pour l’année </w:t>
      </w:r>
      <w:r w:rsidR="00213DBD" w:rsidRPr="00C5463A">
        <w:rPr>
          <w:rFonts w:ascii="Calibri" w:hAnsi="Calibri"/>
          <w:iCs/>
          <w:szCs w:val="22"/>
          <w:lang w:val="fr-BE"/>
        </w:rPr>
        <w:t>3</w:t>
      </w:r>
      <w:r w:rsidR="00CF7DF4" w:rsidRPr="00C5463A">
        <w:rPr>
          <w:rFonts w:ascii="Calibri" w:hAnsi="Calibri"/>
          <w:iCs/>
          <w:szCs w:val="22"/>
          <w:lang w:val="fr-BE"/>
        </w:rPr>
        <w:t xml:space="preserve"> et </w:t>
      </w:r>
      <w:r w:rsidR="00DD02D3" w:rsidRPr="00C5463A">
        <w:rPr>
          <w:rFonts w:ascii="Calibri" w:hAnsi="Calibri"/>
          <w:iCs/>
          <w:szCs w:val="22"/>
          <w:lang w:val="fr-BE"/>
        </w:rPr>
        <w:t xml:space="preserve">à 5,7 milliards de MGA pour </w:t>
      </w:r>
      <w:r w:rsidR="00CF7DF4" w:rsidRPr="00C5463A">
        <w:rPr>
          <w:rFonts w:ascii="Calibri" w:hAnsi="Calibri"/>
          <w:iCs/>
          <w:szCs w:val="22"/>
          <w:lang w:val="fr-BE"/>
        </w:rPr>
        <w:t>le</w:t>
      </w:r>
      <w:r w:rsidR="00DD02D3" w:rsidRPr="00C5463A">
        <w:rPr>
          <w:rFonts w:ascii="Calibri" w:hAnsi="Calibri"/>
          <w:iCs/>
          <w:szCs w:val="22"/>
          <w:lang w:val="fr-BE"/>
        </w:rPr>
        <w:t>s tr</w:t>
      </w:r>
      <w:r w:rsidR="00213DBD" w:rsidRPr="00C5463A">
        <w:rPr>
          <w:rFonts w:ascii="Calibri" w:hAnsi="Calibri"/>
          <w:iCs/>
          <w:szCs w:val="22"/>
          <w:lang w:val="fr-BE"/>
        </w:rPr>
        <w:t>ois</w:t>
      </w:r>
      <w:r w:rsidR="00CF7DF4" w:rsidRPr="00C5463A">
        <w:rPr>
          <w:rFonts w:ascii="Calibri" w:hAnsi="Calibri"/>
          <w:iCs/>
          <w:szCs w:val="22"/>
          <w:lang w:val="fr-BE"/>
        </w:rPr>
        <w:t xml:space="preserve"> premières années</w:t>
      </w:r>
      <w:r w:rsidR="00EC0D4F" w:rsidRPr="00C5463A">
        <w:rPr>
          <w:rFonts w:ascii="Calibri" w:hAnsi="Calibri"/>
          <w:iCs/>
          <w:szCs w:val="22"/>
          <w:lang w:val="fr-BE"/>
        </w:rPr>
        <w:t xml:space="preserve">. </w:t>
      </w:r>
      <w:r w:rsidR="0058309E" w:rsidRPr="00C5463A">
        <w:rPr>
          <w:rFonts w:ascii="Calibri" w:hAnsi="Calibri"/>
          <w:iCs/>
          <w:szCs w:val="22"/>
          <w:lang w:val="fr-BE"/>
        </w:rPr>
        <w:t xml:space="preserve">Les </w:t>
      </w:r>
      <w:r w:rsidR="00DD02D3" w:rsidRPr="00C5463A">
        <w:rPr>
          <w:rFonts w:ascii="Calibri" w:hAnsi="Calibri"/>
          <w:iCs/>
          <w:szCs w:val="22"/>
          <w:lang w:val="fr-BE"/>
        </w:rPr>
        <w:t>données</w:t>
      </w:r>
      <w:r w:rsidR="009C04B9">
        <w:rPr>
          <w:rFonts w:ascii="Calibri" w:hAnsi="Calibri"/>
          <w:iCs/>
          <w:szCs w:val="22"/>
          <w:lang w:val="fr-BE"/>
        </w:rPr>
        <w:t xml:space="preserve"> </w:t>
      </w:r>
      <w:r w:rsidR="00EC0D4F" w:rsidRPr="00C5463A">
        <w:rPr>
          <w:rFonts w:ascii="Calibri" w:hAnsi="Calibri"/>
          <w:iCs/>
          <w:szCs w:val="22"/>
          <w:lang w:val="fr-BE"/>
        </w:rPr>
        <w:t xml:space="preserve">du </w:t>
      </w:r>
      <w:r w:rsidR="00F508DC">
        <w:fldChar w:fldCharType="begin"/>
      </w:r>
      <w:r w:rsidR="00F508DC">
        <w:instrText xml:space="preserve">REF _Ref350496537 \h  \* MERGEFORMAT </w:instrText>
      </w:r>
      <w:r w:rsidR="00F508DC">
        <w:fldChar w:fldCharType="separate"/>
      </w:r>
      <w:r w:rsidR="003A793E" w:rsidRPr="003A793E">
        <w:rPr>
          <w:rFonts w:ascii="Calibri" w:hAnsi="Calibri"/>
          <w:szCs w:val="22"/>
        </w:rPr>
        <w:t>Tableau 2</w:t>
      </w:r>
      <w:r w:rsidR="00F508DC">
        <w:fldChar w:fldCharType="end"/>
      </w:r>
      <w:r w:rsidR="009C04B9">
        <w:t xml:space="preserve"> </w:t>
      </w:r>
      <w:r w:rsidR="0058309E" w:rsidRPr="00C5463A">
        <w:rPr>
          <w:rFonts w:ascii="Calibri" w:hAnsi="Calibri"/>
          <w:iCs/>
          <w:szCs w:val="22"/>
          <w:lang w:val="fr-BE"/>
        </w:rPr>
        <w:t>ont</w:t>
      </w:r>
      <w:r w:rsidR="00DD02D3" w:rsidRPr="00C5463A">
        <w:rPr>
          <w:rFonts w:ascii="Calibri" w:hAnsi="Calibri"/>
          <w:iCs/>
          <w:szCs w:val="22"/>
          <w:lang w:val="fr-BE"/>
        </w:rPr>
        <w:t xml:space="preserve"> été calculé</w:t>
      </w:r>
      <w:r w:rsidR="00231838">
        <w:rPr>
          <w:rFonts w:ascii="Calibri" w:hAnsi="Calibri"/>
          <w:iCs/>
          <w:szCs w:val="22"/>
          <w:lang w:val="fr-BE"/>
        </w:rPr>
        <w:t>e</w:t>
      </w:r>
      <w:r w:rsidR="00DD02D3" w:rsidRPr="00C5463A">
        <w:rPr>
          <w:rFonts w:ascii="Calibri" w:hAnsi="Calibri"/>
          <w:iCs/>
          <w:szCs w:val="22"/>
          <w:lang w:val="fr-BE"/>
        </w:rPr>
        <w:t xml:space="preserve">s </w:t>
      </w:r>
      <w:r w:rsidR="0058309E" w:rsidRPr="00C5463A">
        <w:rPr>
          <w:rFonts w:ascii="Calibri" w:hAnsi="Calibri"/>
          <w:iCs/>
          <w:szCs w:val="22"/>
          <w:lang w:val="fr-BE"/>
        </w:rPr>
        <w:t xml:space="preserve">selon une matrice définie par l’UCP-ASA à partir de la base de données Arina. </w:t>
      </w:r>
    </w:p>
    <w:p w14:paraId="17E94456" w14:textId="77777777" w:rsidR="00DD02D3" w:rsidRPr="00213DBD" w:rsidRDefault="00DD02D3" w:rsidP="004E35D0">
      <w:pPr>
        <w:pStyle w:val="Corpsdetexte2"/>
        <w:tabs>
          <w:tab w:val="left" w:pos="284"/>
        </w:tabs>
        <w:spacing w:after="0" w:line="240" w:lineRule="auto"/>
        <w:rPr>
          <w:rFonts w:ascii="Calibri" w:hAnsi="Calibri"/>
          <w:iCs/>
          <w:szCs w:val="22"/>
          <w:lang w:val="fr-BE"/>
        </w:rPr>
      </w:pPr>
    </w:p>
    <w:p w14:paraId="6AEF573B" w14:textId="77777777" w:rsidR="00551A88" w:rsidRDefault="00551A88" w:rsidP="002C21B5">
      <w:pPr>
        <w:pStyle w:val="Lgende"/>
        <w:outlineLvl w:val="0"/>
      </w:pPr>
      <w:bookmarkStart w:id="29" w:name="_Ref350496537"/>
      <w:bookmarkStart w:id="30" w:name="_Toc516735740"/>
      <w:r w:rsidRPr="00213DBD">
        <w:t xml:space="preserve">Tableau </w:t>
      </w:r>
      <w:r w:rsidR="00374A86" w:rsidRPr="00213DBD">
        <w:fldChar w:fldCharType="begin"/>
      </w:r>
      <w:r w:rsidR="0066463C" w:rsidRPr="00213DBD">
        <w:instrText>SEQ</w:instrText>
      </w:r>
      <w:r w:rsidRPr="00213DBD">
        <w:instrText xml:space="preserve"> Tableau \* ARABIC </w:instrText>
      </w:r>
      <w:r w:rsidR="00374A86" w:rsidRPr="00213DBD">
        <w:fldChar w:fldCharType="separate"/>
      </w:r>
      <w:r w:rsidR="003A793E">
        <w:rPr>
          <w:noProof/>
        </w:rPr>
        <w:t>2</w:t>
      </w:r>
      <w:r w:rsidR="00374A86" w:rsidRPr="00213DBD">
        <w:fldChar w:fldCharType="end"/>
      </w:r>
      <w:bookmarkEnd w:id="29"/>
      <w:r w:rsidRPr="00213DBD">
        <w:t xml:space="preserve"> : Bénéfices supplémentaires des activités appuyées par Arina, matrice UCP-ASA (en MGA)</w:t>
      </w:r>
      <w:bookmarkEnd w:id="30"/>
    </w:p>
    <w:p w14:paraId="7AF250EA" w14:textId="77777777" w:rsidR="006A4A47" w:rsidRPr="00213DBD" w:rsidRDefault="006A4A47" w:rsidP="004E35D0">
      <w:pPr>
        <w:pStyle w:val="Corpsdetexte2"/>
        <w:tabs>
          <w:tab w:val="left" w:pos="284"/>
        </w:tabs>
        <w:spacing w:after="0" w:line="240" w:lineRule="auto"/>
        <w:rPr>
          <w:rFonts w:ascii="Calibri" w:hAnsi="Calibri"/>
          <w:iCs/>
          <w:szCs w:val="22"/>
          <w:lang w:val="fr-BE"/>
        </w:rPr>
      </w:pPr>
    </w:p>
    <w:tbl>
      <w:tblPr>
        <w:tblW w:w="8880" w:type="dxa"/>
        <w:tblInd w:w="70" w:type="dxa"/>
        <w:tblCellMar>
          <w:left w:w="70" w:type="dxa"/>
          <w:right w:w="70" w:type="dxa"/>
        </w:tblCellMar>
        <w:tblLook w:val="04A0" w:firstRow="1" w:lastRow="0" w:firstColumn="1" w:lastColumn="0" w:noHBand="0" w:noVBand="1"/>
      </w:tblPr>
      <w:tblGrid>
        <w:gridCol w:w="2940"/>
        <w:gridCol w:w="1560"/>
        <w:gridCol w:w="1880"/>
        <w:gridCol w:w="2500"/>
      </w:tblGrid>
      <w:tr w:rsidR="00213DBD" w:rsidRPr="00213DBD" w14:paraId="4FF55594" w14:textId="77777777" w:rsidTr="00594DA9">
        <w:trPr>
          <w:trHeight w:val="600"/>
        </w:trPr>
        <w:tc>
          <w:tcPr>
            <w:tcW w:w="2940" w:type="dxa"/>
            <w:vMerge w:val="restart"/>
            <w:tcBorders>
              <w:top w:val="single" w:sz="8" w:space="0" w:color="4BACC6"/>
              <w:left w:val="nil"/>
              <w:bottom w:val="single" w:sz="12" w:space="0" w:color="4BACC6"/>
              <w:right w:val="nil"/>
            </w:tcBorders>
            <w:shd w:val="clear" w:color="auto" w:fill="auto"/>
            <w:vAlign w:val="center"/>
            <w:hideMark/>
          </w:tcPr>
          <w:p w14:paraId="3D172329" w14:textId="77777777" w:rsidR="00594DA9" w:rsidRPr="00594DA9" w:rsidRDefault="00594DA9" w:rsidP="00594DA9">
            <w:pPr>
              <w:rPr>
                <w:rFonts w:eastAsia="Times New Roman"/>
                <w:lang w:eastAsia="fr-FR"/>
              </w:rPr>
            </w:pPr>
            <w:r w:rsidRPr="00594DA9">
              <w:rPr>
                <w:rFonts w:eastAsia="Times New Roman"/>
                <w:lang w:val="fr-BE" w:eastAsia="fr-FR"/>
              </w:rPr>
              <w:t>Catégorie</w:t>
            </w:r>
          </w:p>
        </w:tc>
        <w:tc>
          <w:tcPr>
            <w:tcW w:w="1560" w:type="dxa"/>
            <w:tcBorders>
              <w:top w:val="single" w:sz="8" w:space="0" w:color="4BACC6"/>
              <w:left w:val="nil"/>
              <w:bottom w:val="nil"/>
              <w:right w:val="nil"/>
            </w:tcBorders>
            <w:shd w:val="clear" w:color="auto" w:fill="auto"/>
            <w:vAlign w:val="center"/>
            <w:hideMark/>
          </w:tcPr>
          <w:p w14:paraId="3BACA301" w14:textId="77777777" w:rsidR="00594DA9" w:rsidRPr="00594DA9" w:rsidRDefault="00594DA9" w:rsidP="00594DA9">
            <w:pPr>
              <w:jc w:val="center"/>
              <w:rPr>
                <w:rFonts w:eastAsia="Times New Roman"/>
                <w:lang w:eastAsia="fr-FR"/>
              </w:rPr>
            </w:pPr>
            <w:r w:rsidRPr="00594DA9">
              <w:rPr>
                <w:rFonts w:eastAsia="Times New Roman"/>
                <w:lang w:val="fr-BE" w:eastAsia="fr-FR"/>
              </w:rPr>
              <w:t>Objectif</w:t>
            </w:r>
          </w:p>
        </w:tc>
        <w:tc>
          <w:tcPr>
            <w:tcW w:w="1880" w:type="dxa"/>
            <w:tcBorders>
              <w:top w:val="single" w:sz="8" w:space="0" w:color="4BACC6"/>
              <w:left w:val="nil"/>
              <w:bottom w:val="nil"/>
              <w:right w:val="nil"/>
            </w:tcBorders>
            <w:shd w:val="clear" w:color="auto" w:fill="auto"/>
            <w:vAlign w:val="center"/>
            <w:hideMark/>
          </w:tcPr>
          <w:p w14:paraId="68F61F4C" w14:textId="77777777" w:rsidR="00594DA9" w:rsidRPr="00594DA9" w:rsidRDefault="00594DA9" w:rsidP="00594DA9">
            <w:pPr>
              <w:jc w:val="center"/>
              <w:rPr>
                <w:rFonts w:eastAsia="Times New Roman"/>
                <w:lang w:eastAsia="fr-FR"/>
              </w:rPr>
            </w:pPr>
            <w:r w:rsidRPr="00594DA9">
              <w:rPr>
                <w:rFonts w:eastAsia="Times New Roman"/>
                <w:lang w:val="fr-BE" w:eastAsia="fr-FR"/>
              </w:rPr>
              <w:t>Niveau atteint</w:t>
            </w:r>
          </w:p>
        </w:tc>
        <w:tc>
          <w:tcPr>
            <w:tcW w:w="2500" w:type="dxa"/>
            <w:tcBorders>
              <w:top w:val="single" w:sz="8" w:space="0" w:color="4BACC6"/>
              <w:left w:val="nil"/>
              <w:bottom w:val="nil"/>
              <w:right w:val="nil"/>
            </w:tcBorders>
            <w:shd w:val="clear" w:color="auto" w:fill="auto"/>
            <w:vAlign w:val="center"/>
            <w:hideMark/>
          </w:tcPr>
          <w:p w14:paraId="451BA0D1" w14:textId="77777777" w:rsidR="00594DA9" w:rsidRPr="00594DA9" w:rsidRDefault="00594DA9" w:rsidP="00594DA9">
            <w:pPr>
              <w:jc w:val="center"/>
              <w:rPr>
                <w:rFonts w:eastAsia="Times New Roman"/>
                <w:lang w:eastAsia="fr-FR"/>
              </w:rPr>
            </w:pPr>
            <w:r w:rsidRPr="00594DA9">
              <w:rPr>
                <w:rFonts w:eastAsia="Times New Roman"/>
                <w:lang w:val="fr-BE" w:eastAsia="fr-FR"/>
              </w:rPr>
              <w:t>Niveau atteint</w:t>
            </w:r>
          </w:p>
        </w:tc>
      </w:tr>
      <w:tr w:rsidR="00213DBD" w:rsidRPr="00213DBD" w14:paraId="56A62612" w14:textId="77777777" w:rsidTr="00594DA9">
        <w:trPr>
          <w:trHeight w:val="615"/>
        </w:trPr>
        <w:tc>
          <w:tcPr>
            <w:tcW w:w="2940" w:type="dxa"/>
            <w:vMerge/>
            <w:tcBorders>
              <w:top w:val="single" w:sz="8" w:space="0" w:color="4BACC6"/>
              <w:left w:val="nil"/>
              <w:bottom w:val="single" w:sz="12" w:space="0" w:color="4BACC6"/>
              <w:right w:val="nil"/>
            </w:tcBorders>
            <w:vAlign w:val="center"/>
            <w:hideMark/>
          </w:tcPr>
          <w:p w14:paraId="11E0FEF0" w14:textId="77777777" w:rsidR="00594DA9" w:rsidRPr="00594DA9" w:rsidRDefault="00594DA9" w:rsidP="00594DA9">
            <w:pPr>
              <w:rPr>
                <w:rFonts w:eastAsia="Times New Roman"/>
                <w:lang w:eastAsia="fr-FR"/>
              </w:rPr>
            </w:pPr>
          </w:p>
        </w:tc>
        <w:tc>
          <w:tcPr>
            <w:tcW w:w="1560" w:type="dxa"/>
            <w:tcBorders>
              <w:top w:val="nil"/>
              <w:left w:val="nil"/>
              <w:bottom w:val="single" w:sz="12" w:space="0" w:color="4BACC6"/>
              <w:right w:val="nil"/>
            </w:tcBorders>
            <w:shd w:val="clear" w:color="auto" w:fill="auto"/>
            <w:vAlign w:val="center"/>
            <w:hideMark/>
          </w:tcPr>
          <w:p w14:paraId="7FA0ED70" w14:textId="77777777" w:rsidR="00594DA9" w:rsidRPr="00594DA9" w:rsidRDefault="00594DA9" w:rsidP="00594DA9">
            <w:pPr>
              <w:jc w:val="center"/>
              <w:rPr>
                <w:rFonts w:eastAsia="Times New Roman"/>
                <w:lang w:eastAsia="fr-FR"/>
              </w:rPr>
            </w:pPr>
            <w:r w:rsidRPr="00594DA9">
              <w:rPr>
                <w:rFonts w:eastAsia="Times New Roman"/>
                <w:lang w:val="fr-BE" w:eastAsia="fr-FR"/>
              </w:rPr>
              <w:t>Année 3</w:t>
            </w:r>
          </w:p>
        </w:tc>
        <w:tc>
          <w:tcPr>
            <w:tcW w:w="1880" w:type="dxa"/>
            <w:tcBorders>
              <w:top w:val="nil"/>
              <w:left w:val="nil"/>
              <w:bottom w:val="single" w:sz="12" w:space="0" w:color="4BACC6"/>
              <w:right w:val="nil"/>
            </w:tcBorders>
            <w:shd w:val="clear" w:color="auto" w:fill="auto"/>
            <w:vAlign w:val="center"/>
            <w:hideMark/>
          </w:tcPr>
          <w:p w14:paraId="5BC1E0FD" w14:textId="77777777" w:rsidR="00594DA9" w:rsidRPr="00594DA9" w:rsidRDefault="00594DA9" w:rsidP="00594DA9">
            <w:pPr>
              <w:jc w:val="center"/>
              <w:rPr>
                <w:rFonts w:eastAsia="Times New Roman"/>
                <w:lang w:eastAsia="fr-FR"/>
              </w:rPr>
            </w:pPr>
            <w:r w:rsidRPr="00594DA9">
              <w:rPr>
                <w:rFonts w:eastAsia="Times New Roman"/>
                <w:lang w:val="fr-BE" w:eastAsia="fr-FR"/>
              </w:rPr>
              <w:t>Année 3</w:t>
            </w:r>
          </w:p>
        </w:tc>
        <w:tc>
          <w:tcPr>
            <w:tcW w:w="2500" w:type="dxa"/>
            <w:tcBorders>
              <w:top w:val="nil"/>
              <w:left w:val="nil"/>
              <w:bottom w:val="single" w:sz="12" w:space="0" w:color="4BACC6"/>
              <w:right w:val="nil"/>
            </w:tcBorders>
            <w:shd w:val="clear" w:color="auto" w:fill="auto"/>
            <w:vAlign w:val="center"/>
            <w:hideMark/>
          </w:tcPr>
          <w:p w14:paraId="37E13B21" w14:textId="77777777" w:rsidR="00594DA9" w:rsidRPr="00594DA9" w:rsidRDefault="00594DA9" w:rsidP="00594DA9">
            <w:pPr>
              <w:jc w:val="center"/>
              <w:rPr>
                <w:rFonts w:eastAsia="Times New Roman"/>
                <w:lang w:eastAsia="fr-FR"/>
              </w:rPr>
            </w:pPr>
            <w:r w:rsidRPr="00594DA9">
              <w:rPr>
                <w:rFonts w:eastAsia="Times New Roman"/>
                <w:lang w:val="fr-BE" w:eastAsia="fr-FR"/>
              </w:rPr>
              <w:t>Années 1 + 2 +3</w:t>
            </w:r>
          </w:p>
        </w:tc>
      </w:tr>
      <w:tr w:rsidR="00213DBD" w:rsidRPr="00213DBD" w14:paraId="21E5B630" w14:textId="77777777" w:rsidTr="00594DA9">
        <w:trPr>
          <w:trHeight w:val="315"/>
        </w:trPr>
        <w:tc>
          <w:tcPr>
            <w:tcW w:w="2940" w:type="dxa"/>
            <w:tcBorders>
              <w:top w:val="nil"/>
              <w:left w:val="nil"/>
              <w:bottom w:val="nil"/>
              <w:right w:val="nil"/>
            </w:tcBorders>
            <w:shd w:val="clear" w:color="000000" w:fill="D2EAF1"/>
            <w:vAlign w:val="center"/>
            <w:hideMark/>
          </w:tcPr>
          <w:p w14:paraId="3F0F6C83" w14:textId="77777777" w:rsidR="00594DA9" w:rsidRPr="00594DA9" w:rsidRDefault="00594DA9" w:rsidP="00594DA9">
            <w:pPr>
              <w:jc w:val="both"/>
              <w:rPr>
                <w:rFonts w:eastAsia="Times New Roman"/>
                <w:lang w:eastAsia="fr-FR"/>
              </w:rPr>
            </w:pPr>
            <w:r w:rsidRPr="00594DA9">
              <w:rPr>
                <w:rFonts w:eastAsia="Times New Roman"/>
                <w:lang w:val="fr-BE" w:eastAsia="fr-FR"/>
              </w:rPr>
              <w:t>Pépiniéristes</w:t>
            </w:r>
          </w:p>
        </w:tc>
        <w:tc>
          <w:tcPr>
            <w:tcW w:w="1560" w:type="dxa"/>
            <w:tcBorders>
              <w:top w:val="nil"/>
              <w:left w:val="nil"/>
              <w:bottom w:val="nil"/>
              <w:right w:val="nil"/>
            </w:tcBorders>
            <w:shd w:val="clear" w:color="000000" w:fill="D2EAF1"/>
            <w:vAlign w:val="center"/>
            <w:hideMark/>
          </w:tcPr>
          <w:p w14:paraId="4DC2AD9D" w14:textId="77777777" w:rsidR="00594DA9" w:rsidRPr="00594DA9" w:rsidRDefault="00594DA9" w:rsidP="00594DA9">
            <w:pPr>
              <w:jc w:val="center"/>
              <w:rPr>
                <w:rFonts w:eastAsia="Times New Roman"/>
                <w:lang w:eastAsia="fr-FR"/>
              </w:rPr>
            </w:pPr>
            <w:r w:rsidRPr="00594DA9">
              <w:rPr>
                <w:rFonts w:eastAsia="Times New Roman"/>
                <w:lang w:val="fr-BE" w:eastAsia="fr-FR"/>
              </w:rPr>
              <w:t>29 568 000</w:t>
            </w:r>
          </w:p>
        </w:tc>
        <w:tc>
          <w:tcPr>
            <w:tcW w:w="1880" w:type="dxa"/>
            <w:tcBorders>
              <w:top w:val="nil"/>
              <w:left w:val="nil"/>
              <w:bottom w:val="nil"/>
              <w:right w:val="nil"/>
            </w:tcBorders>
            <w:shd w:val="clear" w:color="000000" w:fill="D2EAF1"/>
            <w:vAlign w:val="center"/>
            <w:hideMark/>
          </w:tcPr>
          <w:p w14:paraId="408B3993" w14:textId="77777777" w:rsidR="00594DA9" w:rsidRPr="00594DA9" w:rsidRDefault="00594DA9" w:rsidP="001160FE">
            <w:pPr>
              <w:jc w:val="center"/>
              <w:rPr>
                <w:rFonts w:eastAsia="Times New Roman"/>
                <w:lang w:eastAsia="fr-FR"/>
              </w:rPr>
            </w:pPr>
            <w:r w:rsidRPr="00594DA9">
              <w:rPr>
                <w:rFonts w:eastAsia="Times New Roman"/>
                <w:lang w:val="fr-BE" w:eastAsia="fr-FR"/>
              </w:rPr>
              <w:t>3</w:t>
            </w:r>
            <w:r w:rsidR="001160FE">
              <w:rPr>
                <w:rFonts w:eastAsia="Times New Roman"/>
                <w:lang w:val="fr-BE" w:eastAsia="fr-FR"/>
              </w:rPr>
              <w:t>4</w:t>
            </w:r>
            <w:r w:rsidRPr="00594DA9">
              <w:rPr>
                <w:rFonts w:eastAsia="Times New Roman"/>
                <w:lang w:val="fr-BE" w:eastAsia="fr-FR"/>
              </w:rPr>
              <w:t xml:space="preserve"> </w:t>
            </w:r>
            <w:r w:rsidR="001160FE">
              <w:rPr>
                <w:rFonts w:eastAsia="Times New Roman"/>
                <w:lang w:val="fr-BE" w:eastAsia="fr-FR"/>
              </w:rPr>
              <w:t>308</w:t>
            </w:r>
            <w:r w:rsidR="001160FE" w:rsidRPr="00594DA9">
              <w:rPr>
                <w:rFonts w:eastAsia="Times New Roman"/>
                <w:lang w:val="fr-BE" w:eastAsia="fr-FR"/>
              </w:rPr>
              <w:t xml:space="preserve"> </w:t>
            </w:r>
            <w:r w:rsidR="001160FE">
              <w:rPr>
                <w:rFonts w:eastAsia="Times New Roman"/>
                <w:lang w:val="fr-BE" w:eastAsia="fr-FR"/>
              </w:rPr>
              <w:t>0</w:t>
            </w:r>
            <w:r w:rsidR="001160FE" w:rsidRPr="00594DA9">
              <w:rPr>
                <w:rFonts w:eastAsia="Times New Roman"/>
                <w:lang w:val="fr-BE" w:eastAsia="fr-FR"/>
              </w:rPr>
              <w:t>00</w:t>
            </w:r>
          </w:p>
        </w:tc>
        <w:tc>
          <w:tcPr>
            <w:tcW w:w="2500" w:type="dxa"/>
            <w:tcBorders>
              <w:top w:val="nil"/>
              <w:left w:val="nil"/>
              <w:bottom w:val="nil"/>
              <w:right w:val="nil"/>
            </w:tcBorders>
            <w:shd w:val="clear" w:color="000000" w:fill="D2EAF1"/>
            <w:vAlign w:val="center"/>
            <w:hideMark/>
          </w:tcPr>
          <w:p w14:paraId="382C9891" w14:textId="77777777" w:rsidR="00594DA9" w:rsidRPr="00594DA9" w:rsidRDefault="00594DA9" w:rsidP="00594DA9">
            <w:pPr>
              <w:jc w:val="center"/>
              <w:rPr>
                <w:rFonts w:eastAsia="Times New Roman"/>
                <w:lang w:eastAsia="fr-FR"/>
              </w:rPr>
            </w:pPr>
            <w:r w:rsidRPr="00594DA9">
              <w:rPr>
                <w:rFonts w:eastAsia="Times New Roman"/>
                <w:lang w:val="fr-BE" w:eastAsia="fr-FR"/>
              </w:rPr>
              <w:t>90 082 320</w:t>
            </w:r>
          </w:p>
        </w:tc>
      </w:tr>
      <w:tr w:rsidR="00213DBD" w:rsidRPr="00213DBD" w14:paraId="3FF9592A" w14:textId="77777777" w:rsidTr="00594DA9">
        <w:trPr>
          <w:trHeight w:val="300"/>
        </w:trPr>
        <w:tc>
          <w:tcPr>
            <w:tcW w:w="2940" w:type="dxa"/>
            <w:tcBorders>
              <w:top w:val="nil"/>
              <w:left w:val="nil"/>
              <w:bottom w:val="nil"/>
              <w:right w:val="nil"/>
            </w:tcBorders>
            <w:shd w:val="clear" w:color="auto" w:fill="auto"/>
            <w:vAlign w:val="center"/>
            <w:hideMark/>
          </w:tcPr>
          <w:p w14:paraId="048B1C2B" w14:textId="77777777" w:rsidR="00594DA9" w:rsidRPr="00594DA9" w:rsidRDefault="00594DA9" w:rsidP="00594DA9">
            <w:pPr>
              <w:jc w:val="both"/>
              <w:rPr>
                <w:rFonts w:eastAsia="Times New Roman"/>
                <w:lang w:eastAsia="fr-FR"/>
              </w:rPr>
            </w:pPr>
            <w:r w:rsidRPr="00594DA9">
              <w:rPr>
                <w:rFonts w:eastAsia="Times New Roman"/>
                <w:lang w:val="fr-BE" w:eastAsia="fr-FR"/>
              </w:rPr>
              <w:t>Reboiseurs*</w:t>
            </w:r>
          </w:p>
        </w:tc>
        <w:tc>
          <w:tcPr>
            <w:tcW w:w="1560" w:type="dxa"/>
            <w:tcBorders>
              <w:top w:val="nil"/>
              <w:left w:val="nil"/>
              <w:bottom w:val="nil"/>
              <w:right w:val="nil"/>
            </w:tcBorders>
            <w:shd w:val="clear" w:color="auto" w:fill="auto"/>
            <w:vAlign w:val="center"/>
            <w:hideMark/>
          </w:tcPr>
          <w:p w14:paraId="67C45118" w14:textId="77777777" w:rsidR="00594DA9" w:rsidRPr="00594DA9" w:rsidRDefault="00594DA9" w:rsidP="00594DA9">
            <w:pPr>
              <w:jc w:val="center"/>
              <w:rPr>
                <w:rFonts w:eastAsia="Times New Roman"/>
                <w:lang w:eastAsia="fr-FR"/>
              </w:rPr>
            </w:pPr>
            <w:r w:rsidRPr="00594DA9">
              <w:rPr>
                <w:rFonts w:eastAsia="Times New Roman"/>
                <w:lang w:val="fr-BE" w:eastAsia="fr-FR"/>
              </w:rPr>
              <w:t>1 973 897 119</w:t>
            </w:r>
          </w:p>
        </w:tc>
        <w:tc>
          <w:tcPr>
            <w:tcW w:w="1880" w:type="dxa"/>
            <w:tcBorders>
              <w:top w:val="nil"/>
              <w:left w:val="nil"/>
              <w:bottom w:val="nil"/>
              <w:right w:val="nil"/>
            </w:tcBorders>
            <w:shd w:val="clear" w:color="auto" w:fill="auto"/>
            <w:vAlign w:val="center"/>
            <w:hideMark/>
          </w:tcPr>
          <w:p w14:paraId="7167FDC0" w14:textId="77777777" w:rsidR="00594DA9" w:rsidRPr="00594DA9" w:rsidRDefault="00594DA9" w:rsidP="00594DA9">
            <w:pPr>
              <w:jc w:val="center"/>
              <w:rPr>
                <w:rFonts w:eastAsia="Times New Roman"/>
                <w:lang w:eastAsia="fr-FR"/>
              </w:rPr>
            </w:pPr>
            <w:r w:rsidRPr="00594DA9">
              <w:rPr>
                <w:rFonts w:eastAsia="Times New Roman"/>
                <w:lang w:val="fr-BE" w:eastAsia="fr-FR"/>
              </w:rPr>
              <w:t>2 315 988</w:t>
            </w:r>
            <w:r w:rsidR="002740AC">
              <w:rPr>
                <w:rFonts w:eastAsia="Times New Roman"/>
                <w:lang w:val="fr-BE" w:eastAsia="fr-FR"/>
              </w:rPr>
              <w:t> </w:t>
            </w:r>
            <w:r w:rsidRPr="00594DA9">
              <w:rPr>
                <w:rFonts w:eastAsia="Times New Roman"/>
                <w:lang w:val="fr-BE" w:eastAsia="fr-FR"/>
              </w:rPr>
              <w:t>674</w:t>
            </w:r>
            <w:r w:rsidR="002740AC">
              <w:rPr>
                <w:rFonts w:eastAsia="Times New Roman"/>
                <w:lang w:val="fr-BE" w:eastAsia="fr-FR"/>
              </w:rPr>
              <w:t>***</w:t>
            </w:r>
          </w:p>
        </w:tc>
        <w:tc>
          <w:tcPr>
            <w:tcW w:w="2500" w:type="dxa"/>
            <w:tcBorders>
              <w:top w:val="nil"/>
              <w:left w:val="nil"/>
              <w:bottom w:val="nil"/>
              <w:right w:val="nil"/>
            </w:tcBorders>
            <w:shd w:val="clear" w:color="auto" w:fill="auto"/>
            <w:vAlign w:val="center"/>
            <w:hideMark/>
          </w:tcPr>
          <w:p w14:paraId="3D7EAE81" w14:textId="77777777" w:rsidR="00594DA9" w:rsidRPr="00594DA9" w:rsidRDefault="00594DA9" w:rsidP="00594DA9">
            <w:pPr>
              <w:jc w:val="center"/>
              <w:rPr>
                <w:rFonts w:eastAsia="Times New Roman"/>
                <w:lang w:eastAsia="fr-FR"/>
              </w:rPr>
            </w:pPr>
            <w:r w:rsidRPr="00594DA9">
              <w:rPr>
                <w:rFonts w:eastAsia="Times New Roman"/>
                <w:lang w:val="fr-BE" w:eastAsia="fr-FR"/>
              </w:rPr>
              <w:t>5 720 033</w:t>
            </w:r>
            <w:r w:rsidR="00C10D25">
              <w:rPr>
                <w:rFonts w:eastAsia="Times New Roman"/>
                <w:lang w:val="fr-BE" w:eastAsia="fr-FR"/>
              </w:rPr>
              <w:t> </w:t>
            </w:r>
            <w:r w:rsidRPr="00594DA9">
              <w:rPr>
                <w:rFonts w:eastAsia="Times New Roman"/>
                <w:lang w:val="fr-BE" w:eastAsia="fr-FR"/>
              </w:rPr>
              <w:t>808</w:t>
            </w:r>
            <w:r w:rsidR="00C10D25">
              <w:rPr>
                <w:rFonts w:eastAsia="Times New Roman"/>
                <w:lang w:val="fr-BE" w:eastAsia="fr-FR"/>
              </w:rPr>
              <w:t>***</w:t>
            </w:r>
          </w:p>
        </w:tc>
      </w:tr>
      <w:tr w:rsidR="00213DBD" w:rsidRPr="00213DBD" w14:paraId="560BDFCB" w14:textId="77777777" w:rsidTr="00594DA9">
        <w:trPr>
          <w:trHeight w:val="300"/>
        </w:trPr>
        <w:tc>
          <w:tcPr>
            <w:tcW w:w="2940" w:type="dxa"/>
            <w:tcBorders>
              <w:top w:val="nil"/>
              <w:left w:val="nil"/>
              <w:bottom w:val="nil"/>
              <w:right w:val="nil"/>
            </w:tcBorders>
            <w:shd w:val="clear" w:color="000000" w:fill="D2EAF1"/>
            <w:vAlign w:val="center"/>
            <w:hideMark/>
          </w:tcPr>
          <w:p w14:paraId="5BDE72FA" w14:textId="77777777" w:rsidR="00594DA9" w:rsidRPr="00594DA9" w:rsidRDefault="00594DA9" w:rsidP="00594DA9">
            <w:pPr>
              <w:jc w:val="both"/>
              <w:rPr>
                <w:rFonts w:eastAsia="Times New Roman"/>
                <w:lang w:eastAsia="fr-FR"/>
              </w:rPr>
            </w:pPr>
            <w:r w:rsidRPr="00594DA9">
              <w:rPr>
                <w:rFonts w:eastAsia="Times New Roman"/>
                <w:lang w:val="fr-BE" w:eastAsia="fr-FR"/>
              </w:rPr>
              <w:t>Charbonniers**</w:t>
            </w:r>
          </w:p>
        </w:tc>
        <w:tc>
          <w:tcPr>
            <w:tcW w:w="1560" w:type="dxa"/>
            <w:tcBorders>
              <w:top w:val="nil"/>
              <w:left w:val="nil"/>
              <w:bottom w:val="nil"/>
              <w:right w:val="nil"/>
            </w:tcBorders>
            <w:shd w:val="clear" w:color="000000" w:fill="D2EAF1"/>
            <w:vAlign w:val="center"/>
            <w:hideMark/>
          </w:tcPr>
          <w:p w14:paraId="7FEDCF09" w14:textId="77777777" w:rsidR="00594DA9" w:rsidRPr="00594DA9" w:rsidRDefault="00594DA9" w:rsidP="00594DA9">
            <w:pPr>
              <w:jc w:val="center"/>
              <w:rPr>
                <w:rFonts w:eastAsia="Times New Roman"/>
                <w:lang w:eastAsia="fr-FR"/>
              </w:rPr>
            </w:pPr>
            <w:r w:rsidRPr="00594DA9">
              <w:rPr>
                <w:rFonts w:eastAsia="Times New Roman"/>
                <w:lang w:val="fr-BE" w:eastAsia="fr-FR"/>
              </w:rPr>
              <w:t>89 700 000</w:t>
            </w:r>
          </w:p>
        </w:tc>
        <w:tc>
          <w:tcPr>
            <w:tcW w:w="1880" w:type="dxa"/>
            <w:tcBorders>
              <w:top w:val="nil"/>
              <w:left w:val="nil"/>
              <w:bottom w:val="nil"/>
              <w:right w:val="nil"/>
            </w:tcBorders>
            <w:shd w:val="clear" w:color="000000" w:fill="D2EAF1"/>
            <w:vAlign w:val="center"/>
            <w:hideMark/>
          </w:tcPr>
          <w:p w14:paraId="612C93E3" w14:textId="77777777" w:rsidR="00594DA9" w:rsidRPr="00594DA9" w:rsidRDefault="00594DA9" w:rsidP="00594DA9">
            <w:pPr>
              <w:jc w:val="center"/>
              <w:rPr>
                <w:rFonts w:eastAsia="Times New Roman"/>
                <w:lang w:eastAsia="fr-FR"/>
              </w:rPr>
            </w:pPr>
            <w:r w:rsidRPr="00594DA9">
              <w:rPr>
                <w:rFonts w:eastAsia="Times New Roman"/>
                <w:lang w:val="fr-BE" w:eastAsia="fr-FR"/>
              </w:rPr>
              <w:t>166 878 427</w:t>
            </w:r>
          </w:p>
        </w:tc>
        <w:tc>
          <w:tcPr>
            <w:tcW w:w="2500" w:type="dxa"/>
            <w:tcBorders>
              <w:top w:val="nil"/>
              <w:left w:val="nil"/>
              <w:bottom w:val="nil"/>
              <w:right w:val="nil"/>
            </w:tcBorders>
            <w:shd w:val="clear" w:color="000000" w:fill="D2EAF1"/>
            <w:vAlign w:val="center"/>
            <w:hideMark/>
          </w:tcPr>
          <w:p w14:paraId="063262FB" w14:textId="77777777" w:rsidR="00594DA9" w:rsidRPr="00594DA9" w:rsidRDefault="00594DA9" w:rsidP="00594DA9">
            <w:pPr>
              <w:jc w:val="center"/>
              <w:rPr>
                <w:rFonts w:eastAsia="Times New Roman"/>
                <w:lang w:eastAsia="fr-FR"/>
              </w:rPr>
            </w:pPr>
            <w:r w:rsidRPr="00594DA9">
              <w:rPr>
                <w:rFonts w:eastAsia="Times New Roman"/>
                <w:lang w:val="fr-BE" w:eastAsia="fr-FR"/>
              </w:rPr>
              <w:t>281 103 427</w:t>
            </w:r>
          </w:p>
        </w:tc>
      </w:tr>
      <w:tr w:rsidR="00213DBD" w:rsidRPr="00213DBD" w14:paraId="2CAA6A07" w14:textId="77777777" w:rsidTr="00594DA9">
        <w:trPr>
          <w:trHeight w:val="300"/>
        </w:trPr>
        <w:tc>
          <w:tcPr>
            <w:tcW w:w="2940" w:type="dxa"/>
            <w:tcBorders>
              <w:top w:val="nil"/>
              <w:left w:val="nil"/>
              <w:bottom w:val="nil"/>
              <w:right w:val="nil"/>
            </w:tcBorders>
            <w:shd w:val="clear" w:color="auto" w:fill="auto"/>
            <w:vAlign w:val="center"/>
            <w:hideMark/>
          </w:tcPr>
          <w:p w14:paraId="209559D2" w14:textId="77777777" w:rsidR="00594DA9" w:rsidRPr="00594DA9" w:rsidRDefault="00594DA9" w:rsidP="00594DA9">
            <w:pPr>
              <w:jc w:val="both"/>
              <w:rPr>
                <w:rFonts w:eastAsia="Times New Roman"/>
                <w:lang w:eastAsia="fr-FR"/>
              </w:rPr>
            </w:pPr>
            <w:r w:rsidRPr="00594DA9">
              <w:rPr>
                <w:rFonts w:eastAsia="Times New Roman"/>
                <w:lang w:val="fr-BE" w:eastAsia="fr-FR"/>
              </w:rPr>
              <w:t>Artisans FA</w:t>
            </w:r>
          </w:p>
        </w:tc>
        <w:tc>
          <w:tcPr>
            <w:tcW w:w="1560" w:type="dxa"/>
            <w:tcBorders>
              <w:top w:val="nil"/>
              <w:left w:val="nil"/>
              <w:bottom w:val="nil"/>
              <w:right w:val="nil"/>
            </w:tcBorders>
            <w:shd w:val="clear" w:color="auto" w:fill="auto"/>
            <w:vAlign w:val="center"/>
            <w:hideMark/>
          </w:tcPr>
          <w:p w14:paraId="1CA3966C" w14:textId="77777777" w:rsidR="00594DA9" w:rsidRPr="00594DA9" w:rsidRDefault="00594DA9" w:rsidP="00594DA9">
            <w:pPr>
              <w:jc w:val="center"/>
              <w:rPr>
                <w:rFonts w:eastAsia="Times New Roman"/>
                <w:lang w:eastAsia="fr-FR"/>
              </w:rPr>
            </w:pPr>
            <w:r w:rsidRPr="00594DA9">
              <w:rPr>
                <w:rFonts w:eastAsia="Times New Roman"/>
                <w:lang w:val="fr-BE" w:eastAsia="fr-FR"/>
              </w:rPr>
              <w:t>7 000 000</w:t>
            </w:r>
          </w:p>
        </w:tc>
        <w:tc>
          <w:tcPr>
            <w:tcW w:w="1880" w:type="dxa"/>
            <w:tcBorders>
              <w:top w:val="nil"/>
              <w:left w:val="nil"/>
              <w:bottom w:val="nil"/>
              <w:right w:val="nil"/>
            </w:tcBorders>
            <w:shd w:val="clear" w:color="auto" w:fill="auto"/>
            <w:vAlign w:val="center"/>
            <w:hideMark/>
          </w:tcPr>
          <w:p w14:paraId="4ACE6B80" w14:textId="77777777" w:rsidR="00594DA9" w:rsidRPr="00594DA9" w:rsidRDefault="00594DA9" w:rsidP="00594DA9">
            <w:pPr>
              <w:jc w:val="center"/>
              <w:rPr>
                <w:rFonts w:eastAsia="Times New Roman"/>
                <w:lang w:eastAsia="fr-FR"/>
              </w:rPr>
            </w:pPr>
            <w:r w:rsidRPr="00594DA9">
              <w:rPr>
                <w:rFonts w:eastAsia="Times New Roman"/>
                <w:lang w:val="fr-BE" w:eastAsia="fr-FR"/>
              </w:rPr>
              <w:t>24 417 068</w:t>
            </w:r>
          </w:p>
        </w:tc>
        <w:tc>
          <w:tcPr>
            <w:tcW w:w="2500" w:type="dxa"/>
            <w:tcBorders>
              <w:top w:val="nil"/>
              <w:left w:val="nil"/>
              <w:bottom w:val="nil"/>
              <w:right w:val="nil"/>
            </w:tcBorders>
            <w:shd w:val="clear" w:color="auto" w:fill="auto"/>
            <w:vAlign w:val="center"/>
            <w:hideMark/>
          </w:tcPr>
          <w:p w14:paraId="6BFEE52A" w14:textId="77777777" w:rsidR="00594DA9" w:rsidRPr="00594DA9" w:rsidRDefault="00594DA9" w:rsidP="00594DA9">
            <w:pPr>
              <w:jc w:val="center"/>
              <w:rPr>
                <w:rFonts w:eastAsia="Times New Roman"/>
                <w:lang w:eastAsia="fr-FR"/>
              </w:rPr>
            </w:pPr>
            <w:r w:rsidRPr="00594DA9">
              <w:rPr>
                <w:rFonts w:eastAsia="Times New Roman"/>
                <w:lang w:val="fr-BE" w:eastAsia="fr-FR"/>
              </w:rPr>
              <w:t>24 417 068</w:t>
            </w:r>
          </w:p>
        </w:tc>
      </w:tr>
      <w:tr w:rsidR="00213DBD" w:rsidRPr="00213DBD" w14:paraId="6D2B4280" w14:textId="77777777" w:rsidTr="00594DA9">
        <w:trPr>
          <w:trHeight w:val="315"/>
        </w:trPr>
        <w:tc>
          <w:tcPr>
            <w:tcW w:w="2940" w:type="dxa"/>
            <w:tcBorders>
              <w:top w:val="nil"/>
              <w:left w:val="nil"/>
              <w:bottom w:val="single" w:sz="8" w:space="0" w:color="4BACC6"/>
              <w:right w:val="nil"/>
            </w:tcBorders>
            <w:shd w:val="clear" w:color="000000" w:fill="D2EAF1"/>
            <w:vAlign w:val="center"/>
            <w:hideMark/>
          </w:tcPr>
          <w:p w14:paraId="20B26C6E" w14:textId="77777777" w:rsidR="00594DA9" w:rsidRPr="00594DA9" w:rsidRDefault="00594DA9" w:rsidP="00594DA9">
            <w:pPr>
              <w:jc w:val="both"/>
              <w:rPr>
                <w:rFonts w:eastAsia="Times New Roman"/>
                <w:lang w:eastAsia="fr-FR"/>
              </w:rPr>
            </w:pPr>
            <w:r w:rsidRPr="00594DA9">
              <w:rPr>
                <w:rFonts w:eastAsia="Times New Roman"/>
                <w:lang w:val="fr-BE" w:eastAsia="fr-FR"/>
              </w:rPr>
              <w:t>Total</w:t>
            </w:r>
          </w:p>
        </w:tc>
        <w:tc>
          <w:tcPr>
            <w:tcW w:w="1560" w:type="dxa"/>
            <w:tcBorders>
              <w:top w:val="nil"/>
              <w:left w:val="nil"/>
              <w:bottom w:val="single" w:sz="8" w:space="0" w:color="4BACC6"/>
              <w:right w:val="nil"/>
            </w:tcBorders>
            <w:shd w:val="clear" w:color="000000" w:fill="D2EAF1"/>
            <w:vAlign w:val="center"/>
            <w:hideMark/>
          </w:tcPr>
          <w:p w14:paraId="77F68249" w14:textId="77777777" w:rsidR="00594DA9" w:rsidRPr="00594DA9" w:rsidRDefault="00594DA9" w:rsidP="00594DA9">
            <w:pPr>
              <w:jc w:val="center"/>
              <w:rPr>
                <w:rFonts w:eastAsia="Times New Roman"/>
                <w:lang w:eastAsia="fr-FR"/>
              </w:rPr>
            </w:pPr>
            <w:r w:rsidRPr="00594DA9">
              <w:rPr>
                <w:rFonts w:eastAsia="Times New Roman"/>
                <w:lang w:val="fr-BE" w:eastAsia="fr-FR"/>
              </w:rPr>
              <w:t>2 100 165 119</w:t>
            </w:r>
          </w:p>
        </w:tc>
        <w:tc>
          <w:tcPr>
            <w:tcW w:w="1880" w:type="dxa"/>
            <w:tcBorders>
              <w:top w:val="nil"/>
              <w:left w:val="nil"/>
              <w:bottom w:val="single" w:sz="8" w:space="0" w:color="4BACC6"/>
              <w:right w:val="nil"/>
            </w:tcBorders>
            <w:shd w:val="clear" w:color="000000" w:fill="D2EAF1"/>
            <w:vAlign w:val="center"/>
            <w:hideMark/>
          </w:tcPr>
          <w:p w14:paraId="46F131EA" w14:textId="77777777" w:rsidR="00594DA9" w:rsidRPr="00594DA9" w:rsidRDefault="00594DA9" w:rsidP="001160FE">
            <w:pPr>
              <w:jc w:val="center"/>
              <w:rPr>
                <w:rFonts w:eastAsia="Times New Roman"/>
                <w:lang w:eastAsia="fr-FR"/>
              </w:rPr>
            </w:pPr>
            <w:r w:rsidRPr="00594DA9">
              <w:rPr>
                <w:rFonts w:eastAsia="Times New Roman"/>
                <w:lang w:val="fr-BE" w:eastAsia="fr-FR"/>
              </w:rPr>
              <w:t>2 54</w:t>
            </w:r>
            <w:r w:rsidR="001160FE">
              <w:rPr>
                <w:rFonts w:eastAsia="Times New Roman"/>
                <w:lang w:val="fr-BE" w:eastAsia="fr-FR"/>
              </w:rPr>
              <w:t>1</w:t>
            </w:r>
            <w:r w:rsidRPr="00594DA9">
              <w:rPr>
                <w:rFonts w:eastAsia="Times New Roman"/>
                <w:lang w:val="fr-BE" w:eastAsia="fr-FR"/>
              </w:rPr>
              <w:t xml:space="preserve"> </w:t>
            </w:r>
            <w:r w:rsidR="001160FE">
              <w:rPr>
                <w:rFonts w:eastAsia="Times New Roman"/>
                <w:lang w:val="fr-BE" w:eastAsia="fr-FR"/>
              </w:rPr>
              <w:t>592</w:t>
            </w:r>
            <w:r w:rsidRPr="00594DA9">
              <w:rPr>
                <w:rFonts w:eastAsia="Times New Roman"/>
                <w:lang w:val="fr-BE" w:eastAsia="fr-FR"/>
              </w:rPr>
              <w:t xml:space="preserve"> </w:t>
            </w:r>
            <w:r w:rsidR="001160FE">
              <w:rPr>
                <w:rFonts w:eastAsia="Times New Roman"/>
                <w:lang w:val="fr-BE" w:eastAsia="fr-FR"/>
              </w:rPr>
              <w:t>1</w:t>
            </w:r>
            <w:r w:rsidRPr="00594DA9">
              <w:rPr>
                <w:rFonts w:eastAsia="Times New Roman"/>
                <w:lang w:val="fr-BE" w:eastAsia="fr-FR"/>
              </w:rPr>
              <w:t>69</w:t>
            </w:r>
          </w:p>
        </w:tc>
        <w:tc>
          <w:tcPr>
            <w:tcW w:w="2500" w:type="dxa"/>
            <w:tcBorders>
              <w:top w:val="nil"/>
              <w:left w:val="nil"/>
              <w:bottom w:val="single" w:sz="8" w:space="0" w:color="4BACC6"/>
              <w:right w:val="nil"/>
            </w:tcBorders>
            <w:shd w:val="clear" w:color="000000" w:fill="D2EAF1"/>
            <w:vAlign w:val="center"/>
            <w:hideMark/>
          </w:tcPr>
          <w:p w14:paraId="2E14C08A" w14:textId="77777777" w:rsidR="00594DA9" w:rsidRPr="00594DA9" w:rsidRDefault="00594DA9" w:rsidP="00594DA9">
            <w:pPr>
              <w:jc w:val="center"/>
              <w:rPr>
                <w:rFonts w:eastAsia="Times New Roman"/>
                <w:lang w:eastAsia="fr-FR"/>
              </w:rPr>
            </w:pPr>
            <w:r w:rsidRPr="00594DA9">
              <w:rPr>
                <w:rFonts w:eastAsia="Times New Roman"/>
                <w:lang w:val="fr-BE" w:eastAsia="fr-FR"/>
              </w:rPr>
              <w:t>6 115 636 624</w:t>
            </w:r>
          </w:p>
        </w:tc>
      </w:tr>
    </w:tbl>
    <w:p w14:paraId="2FA31692" w14:textId="77777777" w:rsidR="001739E0" w:rsidRPr="00213DBD" w:rsidRDefault="001535AD" w:rsidP="004E35D0">
      <w:pPr>
        <w:pStyle w:val="Corpsdetexte2"/>
        <w:tabs>
          <w:tab w:val="left" w:pos="284"/>
        </w:tabs>
        <w:spacing w:after="0" w:line="240" w:lineRule="auto"/>
        <w:rPr>
          <w:rFonts w:ascii="Calibri" w:hAnsi="Calibri"/>
          <w:iCs/>
          <w:sz w:val="18"/>
          <w:szCs w:val="18"/>
          <w:lang w:val="fr-BE"/>
        </w:rPr>
      </w:pPr>
      <w:r w:rsidRPr="00213DBD">
        <w:rPr>
          <w:rFonts w:ascii="Calibri" w:hAnsi="Calibri"/>
          <w:b/>
          <w:iCs/>
          <w:szCs w:val="22"/>
          <w:lang w:val="fr-BE"/>
        </w:rPr>
        <w:t>*</w:t>
      </w:r>
      <w:r w:rsidR="00267C20" w:rsidRPr="00213DBD">
        <w:rPr>
          <w:rFonts w:ascii="Calibri" w:hAnsi="Calibri"/>
          <w:iCs/>
          <w:sz w:val="18"/>
          <w:szCs w:val="18"/>
          <w:lang w:val="fr-BE"/>
        </w:rPr>
        <w:t xml:space="preserve">Pour les reboiseurs, il s’agit de </w:t>
      </w:r>
      <w:r w:rsidR="00267C20" w:rsidRPr="00213DBD">
        <w:rPr>
          <w:sz w:val="18"/>
          <w:szCs w:val="18"/>
        </w:rPr>
        <w:t xml:space="preserve">bénéfices potentiels calculés sur la base de la productivité en bois sur 15 ans pour les </w:t>
      </w:r>
      <w:r w:rsidR="00594DA9" w:rsidRPr="00213DBD">
        <w:rPr>
          <w:sz w:val="18"/>
          <w:szCs w:val="18"/>
        </w:rPr>
        <w:t>704</w:t>
      </w:r>
      <w:r w:rsidR="00267C20" w:rsidRPr="00213DBD">
        <w:rPr>
          <w:sz w:val="18"/>
          <w:szCs w:val="18"/>
        </w:rPr>
        <w:t xml:space="preserve"> hectares reboisés par le projet au cours de cette </w:t>
      </w:r>
      <w:r w:rsidR="00594DA9" w:rsidRPr="00213DBD">
        <w:rPr>
          <w:sz w:val="18"/>
          <w:szCs w:val="18"/>
        </w:rPr>
        <w:t>troisième</w:t>
      </w:r>
      <w:r w:rsidR="00267C20" w:rsidRPr="00213DBD">
        <w:rPr>
          <w:sz w:val="18"/>
          <w:szCs w:val="18"/>
        </w:rPr>
        <w:t xml:space="preserve"> année.  Le calcul du bénéfice est réalisé par la matrice Excel élaborée </w:t>
      </w:r>
      <w:r w:rsidR="007D6A97" w:rsidRPr="00213DBD">
        <w:rPr>
          <w:sz w:val="18"/>
          <w:szCs w:val="18"/>
        </w:rPr>
        <w:t xml:space="preserve">par </w:t>
      </w:r>
      <w:r w:rsidR="00267C20" w:rsidRPr="00213DBD">
        <w:rPr>
          <w:sz w:val="18"/>
          <w:szCs w:val="18"/>
        </w:rPr>
        <w:t>l’UCP-ASA.</w:t>
      </w:r>
    </w:p>
    <w:p w14:paraId="1EA5B270" w14:textId="77777777" w:rsidR="001739E0" w:rsidRDefault="00D4620C" w:rsidP="004E35D0">
      <w:pPr>
        <w:pStyle w:val="Corpsdetexte2"/>
        <w:tabs>
          <w:tab w:val="left" w:pos="284"/>
        </w:tabs>
        <w:spacing w:after="0" w:line="240" w:lineRule="auto"/>
        <w:rPr>
          <w:sz w:val="18"/>
          <w:szCs w:val="18"/>
        </w:rPr>
      </w:pPr>
      <w:r w:rsidRPr="00213DBD">
        <w:rPr>
          <w:rFonts w:ascii="Calibri" w:hAnsi="Calibri"/>
          <w:b/>
          <w:iCs/>
          <w:szCs w:val="22"/>
          <w:lang w:val="fr-BE"/>
        </w:rPr>
        <w:t>**</w:t>
      </w:r>
      <w:r w:rsidRPr="00213DBD">
        <w:rPr>
          <w:rFonts w:ascii="Calibri" w:hAnsi="Calibri"/>
          <w:iCs/>
          <w:sz w:val="18"/>
          <w:szCs w:val="18"/>
          <w:lang w:val="fr-BE"/>
        </w:rPr>
        <w:t xml:space="preserve"> Pour les charboniers, il s’agit de </w:t>
      </w:r>
      <w:r w:rsidRPr="00213DBD">
        <w:rPr>
          <w:sz w:val="18"/>
          <w:szCs w:val="18"/>
        </w:rPr>
        <w:t xml:space="preserve">bénéfices </w:t>
      </w:r>
      <w:r w:rsidR="00594DA9" w:rsidRPr="00213DBD">
        <w:rPr>
          <w:sz w:val="18"/>
          <w:szCs w:val="18"/>
        </w:rPr>
        <w:t>des</w:t>
      </w:r>
      <w:r w:rsidRPr="00213DBD">
        <w:rPr>
          <w:sz w:val="18"/>
          <w:szCs w:val="18"/>
        </w:rPr>
        <w:t xml:space="preserve"> charbonniers </w:t>
      </w:r>
      <w:r w:rsidR="00594DA9" w:rsidRPr="00213DBD">
        <w:rPr>
          <w:sz w:val="18"/>
          <w:szCs w:val="18"/>
        </w:rPr>
        <w:t>adoptant</w:t>
      </w:r>
      <w:r w:rsidRPr="00213DBD">
        <w:rPr>
          <w:sz w:val="18"/>
          <w:szCs w:val="18"/>
        </w:rPr>
        <w:t xml:space="preserve"> la TAC.</w:t>
      </w:r>
    </w:p>
    <w:p w14:paraId="55BB2C88" w14:textId="77777777" w:rsidR="002740AC" w:rsidRPr="00213DBD" w:rsidRDefault="002740AC" w:rsidP="004E35D0">
      <w:pPr>
        <w:pStyle w:val="Corpsdetexte2"/>
        <w:tabs>
          <w:tab w:val="left" w:pos="284"/>
        </w:tabs>
        <w:spacing w:after="0" w:line="240" w:lineRule="auto"/>
        <w:rPr>
          <w:rFonts w:ascii="Calibri" w:hAnsi="Calibri"/>
          <w:iCs/>
          <w:sz w:val="18"/>
          <w:szCs w:val="18"/>
          <w:lang w:val="fr-BE"/>
        </w:rPr>
      </w:pPr>
      <w:r>
        <w:rPr>
          <w:sz w:val="18"/>
          <w:szCs w:val="18"/>
        </w:rPr>
        <w:t>*** Il s’agit du résultat d</w:t>
      </w:r>
      <w:r w:rsidR="00790370">
        <w:rPr>
          <w:sz w:val="18"/>
          <w:szCs w:val="18"/>
        </w:rPr>
        <w:t>u</w:t>
      </w:r>
      <w:r>
        <w:rPr>
          <w:sz w:val="18"/>
          <w:szCs w:val="18"/>
        </w:rPr>
        <w:t xml:space="preserve"> calcul à partir de l’estimation de la superficie reboisée</w:t>
      </w:r>
      <w:r w:rsidR="001160FE">
        <w:rPr>
          <w:sz w:val="18"/>
          <w:szCs w:val="18"/>
        </w:rPr>
        <w:t xml:space="preserve"> pour l’année 3 (en addition avec celle des deux campagnes cumulées)</w:t>
      </w:r>
      <w:r>
        <w:rPr>
          <w:sz w:val="18"/>
          <w:szCs w:val="18"/>
        </w:rPr>
        <w:t>. La superficie réellement reboisée sera obtenue après délimitation GPS et sera présentée au COPILO de décembre</w:t>
      </w:r>
      <w:r w:rsidR="00790370">
        <w:rPr>
          <w:sz w:val="18"/>
          <w:szCs w:val="18"/>
        </w:rPr>
        <w:t xml:space="preserve"> 2018</w:t>
      </w:r>
      <w:r>
        <w:rPr>
          <w:sz w:val="18"/>
          <w:szCs w:val="18"/>
        </w:rPr>
        <w:t>.</w:t>
      </w:r>
    </w:p>
    <w:p w14:paraId="08A83FF1" w14:textId="77777777" w:rsidR="00335B92" w:rsidRPr="00890826" w:rsidRDefault="00335B92" w:rsidP="004E35D0">
      <w:pPr>
        <w:pStyle w:val="Corpsdetexte2"/>
        <w:tabs>
          <w:tab w:val="left" w:pos="284"/>
        </w:tabs>
        <w:spacing w:after="0" w:line="240" w:lineRule="auto"/>
        <w:rPr>
          <w:rFonts w:ascii="Calibri" w:hAnsi="Calibri"/>
          <w:iCs/>
          <w:color w:val="FF0000"/>
          <w:szCs w:val="22"/>
          <w:lang w:val="fr-BE"/>
        </w:rPr>
      </w:pPr>
    </w:p>
    <w:p w14:paraId="39A9AE8F" w14:textId="77777777" w:rsidR="00D4620C" w:rsidRDefault="00D4620C" w:rsidP="004E35D0">
      <w:pPr>
        <w:pStyle w:val="Corpsdetexte2"/>
        <w:tabs>
          <w:tab w:val="left" w:pos="284"/>
        </w:tabs>
        <w:spacing w:after="0" w:line="240" w:lineRule="auto"/>
        <w:rPr>
          <w:rFonts w:ascii="Calibri" w:hAnsi="Calibri"/>
          <w:iCs/>
          <w:color w:val="0000FF"/>
          <w:szCs w:val="22"/>
          <w:lang w:val="fr-BE"/>
        </w:rPr>
      </w:pPr>
    </w:p>
    <w:p w14:paraId="43D1AF7A" w14:textId="77777777" w:rsidR="000E3627" w:rsidRDefault="000E3627" w:rsidP="002C21B5">
      <w:pPr>
        <w:pStyle w:val="Titre2"/>
      </w:pPr>
      <w:bookmarkStart w:id="31" w:name="_Toc350500133"/>
      <w:bookmarkStart w:id="32" w:name="_Toc479339719"/>
      <w:bookmarkStart w:id="33" w:name="_Toc516735666"/>
      <w:r w:rsidRPr="004E35D0">
        <w:lastRenderedPageBreak/>
        <w:t>Résultats et activités</w:t>
      </w:r>
      <w:bookmarkEnd w:id="31"/>
      <w:bookmarkEnd w:id="32"/>
      <w:bookmarkEnd w:id="33"/>
    </w:p>
    <w:p w14:paraId="5E45AF50" w14:textId="77777777" w:rsidR="000E3627" w:rsidRPr="00DB046C" w:rsidRDefault="000E3627" w:rsidP="004E35D0">
      <w:pPr>
        <w:pStyle w:val="Corpsdetexte2"/>
        <w:tabs>
          <w:tab w:val="left" w:pos="284"/>
        </w:tabs>
        <w:spacing w:after="0" w:line="240" w:lineRule="auto"/>
        <w:rPr>
          <w:rFonts w:ascii="Calibri" w:hAnsi="Calibri"/>
          <w:i/>
          <w:color w:val="0000FF"/>
          <w:sz w:val="16"/>
          <w:szCs w:val="16"/>
        </w:rPr>
      </w:pPr>
      <w:r w:rsidRPr="00DB046C">
        <w:rPr>
          <w:rFonts w:ascii="Calibri" w:hAnsi="Calibri"/>
          <w:i/>
          <w:color w:val="0000FF"/>
          <w:sz w:val="16"/>
          <w:szCs w:val="16"/>
        </w:rPr>
        <w:t>Comment évaluez-vous les résultats obtenus jusqu'à présent</w:t>
      </w:r>
      <w:r w:rsidR="001160FE">
        <w:rPr>
          <w:rFonts w:ascii="Calibri" w:hAnsi="Calibri"/>
          <w:i/>
          <w:color w:val="0000FF"/>
          <w:sz w:val="16"/>
          <w:szCs w:val="16"/>
        </w:rPr>
        <w:t xml:space="preserve"> </w:t>
      </w:r>
      <w:r w:rsidRPr="00DB046C">
        <w:rPr>
          <w:rFonts w:ascii="Calibri" w:hAnsi="Calibri"/>
          <w:i/>
          <w:color w:val="0000FF"/>
          <w:sz w:val="16"/>
          <w:szCs w:val="16"/>
        </w:rPr>
        <w:t>? Incluez vos observations sur l'exécution et la réalisation des produits, des résultats et de l'impact par rapport à l’objectif spécifique et à l’objectif global et indiquez si l'action a eu des résultats positifs ou négatifs inattendus.</w:t>
      </w:r>
    </w:p>
    <w:p w14:paraId="326381A8" w14:textId="77777777" w:rsidR="0039565C" w:rsidRDefault="00EC0D4F" w:rsidP="00F65163">
      <w:pPr>
        <w:pStyle w:val="Corpsdetexte2"/>
        <w:tabs>
          <w:tab w:val="left" w:pos="284"/>
          <w:tab w:val="left" w:pos="567"/>
        </w:tabs>
        <w:spacing w:after="0" w:line="240" w:lineRule="auto"/>
        <w:rPr>
          <w:rFonts w:ascii="Calibri" w:hAnsi="Calibri"/>
          <w:color w:val="0000FF"/>
          <w:sz w:val="16"/>
          <w:szCs w:val="16"/>
        </w:rPr>
      </w:pPr>
      <w:r w:rsidRPr="00DB046C">
        <w:rPr>
          <w:rFonts w:ascii="Calibri" w:hAnsi="Calibri"/>
          <w:color w:val="0000FF"/>
          <w:sz w:val="16"/>
          <w:szCs w:val="16"/>
        </w:rPr>
        <w:tab/>
      </w:r>
      <w:r w:rsidR="00AF7322" w:rsidRPr="00DB046C">
        <w:rPr>
          <w:rFonts w:ascii="Calibri" w:hAnsi="Calibri"/>
          <w:color w:val="0000FF"/>
          <w:sz w:val="16"/>
          <w:szCs w:val="16"/>
        </w:rPr>
        <w:tab/>
      </w:r>
    </w:p>
    <w:p w14:paraId="2E71CB98" w14:textId="77777777" w:rsidR="0039565C" w:rsidRPr="00C5463A" w:rsidRDefault="005D7A1F" w:rsidP="00F65163">
      <w:pPr>
        <w:pStyle w:val="Corpsdetexte2"/>
        <w:tabs>
          <w:tab w:val="left" w:pos="284"/>
          <w:tab w:val="left" w:pos="567"/>
        </w:tabs>
        <w:spacing w:after="0" w:line="240" w:lineRule="auto"/>
        <w:rPr>
          <w:rFonts w:ascii="Calibri" w:hAnsi="Calibri"/>
          <w:szCs w:val="22"/>
        </w:rPr>
      </w:pPr>
      <w:r w:rsidRPr="00C5463A">
        <w:rPr>
          <w:rFonts w:ascii="Calibri" w:hAnsi="Calibri"/>
          <w:szCs w:val="22"/>
        </w:rPr>
        <w:tab/>
      </w:r>
      <w:r w:rsidR="00EC0D4F" w:rsidRPr="00C5463A">
        <w:rPr>
          <w:rFonts w:ascii="Calibri" w:hAnsi="Calibri"/>
          <w:szCs w:val="22"/>
        </w:rPr>
        <w:t xml:space="preserve">La </w:t>
      </w:r>
      <w:r w:rsidR="00C91084" w:rsidRPr="00C5463A">
        <w:rPr>
          <w:rFonts w:ascii="Calibri" w:hAnsi="Calibri"/>
          <w:szCs w:val="22"/>
        </w:rPr>
        <w:t xml:space="preserve">troisième </w:t>
      </w:r>
      <w:r w:rsidR="00B77C5D" w:rsidRPr="00C5463A">
        <w:rPr>
          <w:rFonts w:ascii="Calibri" w:hAnsi="Calibri"/>
          <w:szCs w:val="22"/>
        </w:rPr>
        <w:t>campagne</w:t>
      </w:r>
      <w:r w:rsidR="00EC0D4F" w:rsidRPr="00C5463A">
        <w:rPr>
          <w:rFonts w:ascii="Calibri" w:hAnsi="Calibri"/>
          <w:szCs w:val="22"/>
        </w:rPr>
        <w:t xml:space="preserve"> a permis d</w:t>
      </w:r>
      <w:r w:rsidR="008E62D1" w:rsidRPr="00C5463A">
        <w:rPr>
          <w:rFonts w:ascii="Calibri" w:hAnsi="Calibri"/>
          <w:szCs w:val="22"/>
        </w:rPr>
        <w:t>e conforter les dynamiques engagées les deux premières années</w:t>
      </w:r>
      <w:r w:rsidR="00EC0D4F" w:rsidRPr="00C5463A">
        <w:rPr>
          <w:rFonts w:ascii="Calibri" w:hAnsi="Calibri"/>
          <w:szCs w:val="22"/>
        </w:rPr>
        <w:t xml:space="preserve"> sur les 5 points d’activités proposés dans le narratif de Arina. L’ensemble des acteurs restent motivés et mobilisés à tous les niveaux de la filière bois-énergie. </w:t>
      </w:r>
      <w:r w:rsidR="008567A4" w:rsidRPr="00C5463A">
        <w:rPr>
          <w:rFonts w:ascii="Calibri" w:hAnsi="Calibri"/>
          <w:szCs w:val="22"/>
        </w:rPr>
        <w:t xml:space="preserve">La concentration des pépiniéristes et des reboiseurs sur 2 communes a permis </w:t>
      </w:r>
      <w:r w:rsidR="00C91084" w:rsidRPr="00C5463A">
        <w:rPr>
          <w:rFonts w:ascii="Calibri" w:hAnsi="Calibri"/>
          <w:szCs w:val="22"/>
        </w:rPr>
        <w:t>de dépasser la prévision des</w:t>
      </w:r>
      <w:r w:rsidR="008567A4" w:rsidRPr="00C5463A">
        <w:rPr>
          <w:rFonts w:ascii="Calibri" w:hAnsi="Calibri"/>
          <w:szCs w:val="22"/>
        </w:rPr>
        <w:t xml:space="preserve"> superficies reboisées </w:t>
      </w:r>
      <w:r w:rsidR="00C5463A" w:rsidRPr="00C5463A">
        <w:rPr>
          <w:rFonts w:ascii="Calibri" w:hAnsi="Calibri"/>
          <w:szCs w:val="22"/>
        </w:rPr>
        <w:t>en année 3</w:t>
      </w:r>
      <w:r w:rsidR="008567A4" w:rsidRPr="00C5463A">
        <w:rPr>
          <w:rFonts w:ascii="Calibri" w:hAnsi="Calibri"/>
          <w:szCs w:val="22"/>
        </w:rPr>
        <w:t>.</w:t>
      </w:r>
      <w:r w:rsidR="001160FE">
        <w:rPr>
          <w:rFonts w:ascii="Calibri" w:hAnsi="Calibri"/>
          <w:szCs w:val="22"/>
        </w:rPr>
        <w:t xml:space="preserve"> </w:t>
      </w:r>
      <w:r w:rsidR="00F65163" w:rsidRPr="00C5463A">
        <w:rPr>
          <w:rFonts w:ascii="Calibri" w:hAnsi="Calibri"/>
          <w:szCs w:val="22"/>
        </w:rPr>
        <w:t xml:space="preserve">L’implication des CCBE est un atout </w:t>
      </w:r>
      <w:r w:rsidR="00501890" w:rsidRPr="00C5463A">
        <w:rPr>
          <w:rFonts w:ascii="Calibri" w:hAnsi="Calibri"/>
          <w:szCs w:val="22"/>
        </w:rPr>
        <w:t>important</w:t>
      </w:r>
      <w:r w:rsidR="00F65163" w:rsidRPr="00C5463A">
        <w:rPr>
          <w:rFonts w:ascii="Calibri" w:hAnsi="Calibri"/>
          <w:szCs w:val="22"/>
        </w:rPr>
        <w:t xml:space="preserve"> pour la mise en place et le contrôle des pratiques</w:t>
      </w:r>
      <w:r w:rsidR="00704886" w:rsidRPr="00C5463A">
        <w:rPr>
          <w:rFonts w:ascii="Calibri" w:hAnsi="Calibri"/>
          <w:szCs w:val="22"/>
        </w:rPr>
        <w:t xml:space="preserve"> (sylviculture et carbonisation)</w:t>
      </w:r>
      <w:r w:rsidR="001160FE">
        <w:rPr>
          <w:rFonts w:ascii="Calibri" w:hAnsi="Calibri"/>
          <w:szCs w:val="22"/>
        </w:rPr>
        <w:t xml:space="preserve"> </w:t>
      </w:r>
      <w:r w:rsidR="00704886" w:rsidRPr="00C5463A">
        <w:rPr>
          <w:rFonts w:ascii="Calibri" w:hAnsi="Calibri"/>
          <w:szCs w:val="22"/>
        </w:rPr>
        <w:t>promues par le projet</w:t>
      </w:r>
      <w:r w:rsidR="00F65163" w:rsidRPr="00C5463A">
        <w:rPr>
          <w:rFonts w:ascii="Calibri" w:hAnsi="Calibri"/>
          <w:szCs w:val="22"/>
        </w:rPr>
        <w:t xml:space="preserve">. </w:t>
      </w:r>
      <w:r w:rsidR="00EC0D4F" w:rsidRPr="00C5463A">
        <w:rPr>
          <w:rFonts w:ascii="Calibri" w:hAnsi="Calibri"/>
          <w:szCs w:val="22"/>
        </w:rPr>
        <w:t>L’impact sur les objectifs spécifiques d’augmentation de la production de bois-énergie (pépinière, reboisement et charbon de bois) est significatif</w:t>
      </w:r>
      <w:r w:rsidR="00F95127" w:rsidRPr="00C5463A">
        <w:rPr>
          <w:rFonts w:ascii="Calibri" w:hAnsi="Calibri"/>
          <w:szCs w:val="22"/>
        </w:rPr>
        <w:t xml:space="preserve"> et ceci avec des techniques </w:t>
      </w:r>
      <w:r w:rsidR="00F65163" w:rsidRPr="00C5463A">
        <w:rPr>
          <w:rFonts w:ascii="Calibri" w:hAnsi="Calibri"/>
          <w:szCs w:val="22"/>
        </w:rPr>
        <w:t xml:space="preserve">aisément </w:t>
      </w:r>
      <w:r w:rsidR="00F95127" w:rsidRPr="00C5463A">
        <w:rPr>
          <w:rFonts w:ascii="Calibri" w:hAnsi="Calibri"/>
          <w:szCs w:val="22"/>
        </w:rPr>
        <w:t>reproductibles par les acteurs (</w:t>
      </w:r>
      <w:r w:rsidR="000350E9" w:rsidRPr="00C5463A">
        <w:rPr>
          <w:rFonts w:ascii="Calibri" w:hAnsi="Calibri"/>
          <w:szCs w:val="22"/>
        </w:rPr>
        <w:t xml:space="preserve">e.g. </w:t>
      </w:r>
      <w:r w:rsidR="00F95127" w:rsidRPr="00C5463A">
        <w:rPr>
          <w:rFonts w:ascii="Calibri" w:hAnsi="Calibri"/>
          <w:szCs w:val="22"/>
        </w:rPr>
        <w:t>pas d</w:t>
      </w:r>
      <w:r w:rsidR="000350E9" w:rsidRPr="00C5463A">
        <w:rPr>
          <w:rFonts w:ascii="Calibri" w:hAnsi="Calibri"/>
          <w:szCs w:val="22"/>
        </w:rPr>
        <w:t>’utilisation d</w:t>
      </w:r>
      <w:r w:rsidR="00F95127" w:rsidRPr="00C5463A">
        <w:rPr>
          <w:rFonts w:ascii="Calibri" w:hAnsi="Calibri"/>
          <w:szCs w:val="22"/>
        </w:rPr>
        <w:t>e moyens mécaniques</w:t>
      </w:r>
      <w:r w:rsidR="000350E9" w:rsidRPr="00C5463A">
        <w:rPr>
          <w:rFonts w:ascii="Calibri" w:hAnsi="Calibri"/>
          <w:szCs w:val="22"/>
        </w:rPr>
        <w:t xml:space="preserve"> pour la plantation ; pas d’achat de cheminées métalliques pour les fours à charbon)</w:t>
      </w:r>
      <w:r w:rsidR="00F65163" w:rsidRPr="00C5463A">
        <w:rPr>
          <w:rFonts w:ascii="Calibri" w:hAnsi="Calibri"/>
          <w:szCs w:val="22"/>
        </w:rPr>
        <w:t xml:space="preserve"> condition nécessairede leu</w:t>
      </w:r>
      <w:r w:rsidR="00501890" w:rsidRPr="00C5463A">
        <w:rPr>
          <w:rFonts w:ascii="Calibri" w:hAnsi="Calibri"/>
          <w:szCs w:val="22"/>
        </w:rPr>
        <w:t>r</w:t>
      </w:r>
      <w:r w:rsidR="00F65163" w:rsidRPr="00C5463A">
        <w:rPr>
          <w:rFonts w:ascii="Calibri" w:hAnsi="Calibri"/>
          <w:szCs w:val="22"/>
        </w:rPr>
        <w:t xml:space="preserve"> diffusion </w:t>
      </w:r>
      <w:r w:rsidR="00501890" w:rsidRPr="00C5463A">
        <w:rPr>
          <w:rFonts w:ascii="Calibri" w:hAnsi="Calibri"/>
          <w:szCs w:val="22"/>
        </w:rPr>
        <w:t>post</w:t>
      </w:r>
      <w:r w:rsidR="00F65163" w:rsidRPr="00C5463A">
        <w:rPr>
          <w:rFonts w:ascii="Calibri" w:hAnsi="Calibri"/>
          <w:szCs w:val="22"/>
        </w:rPr>
        <w:t xml:space="preserve"> projet</w:t>
      </w:r>
      <w:r w:rsidR="00EC0D4F" w:rsidRPr="00C5463A">
        <w:rPr>
          <w:rFonts w:ascii="Calibri" w:hAnsi="Calibri"/>
          <w:szCs w:val="22"/>
        </w:rPr>
        <w:t xml:space="preserve">. </w:t>
      </w:r>
    </w:p>
    <w:p w14:paraId="5E9C5D95" w14:textId="77777777" w:rsidR="0039565C" w:rsidRPr="00C5463A" w:rsidRDefault="0039565C" w:rsidP="00F65163">
      <w:pPr>
        <w:pStyle w:val="Corpsdetexte2"/>
        <w:tabs>
          <w:tab w:val="left" w:pos="284"/>
          <w:tab w:val="left" w:pos="567"/>
        </w:tabs>
        <w:spacing w:after="0" w:line="240" w:lineRule="auto"/>
        <w:rPr>
          <w:rFonts w:ascii="Calibri" w:hAnsi="Calibri"/>
          <w:szCs w:val="22"/>
        </w:rPr>
      </w:pPr>
    </w:p>
    <w:p w14:paraId="2FBF1564" w14:textId="5E778995" w:rsidR="0039565C" w:rsidRPr="00742124" w:rsidRDefault="005D7A1F" w:rsidP="00F65163">
      <w:pPr>
        <w:pStyle w:val="Corpsdetexte2"/>
        <w:tabs>
          <w:tab w:val="left" w:pos="284"/>
          <w:tab w:val="left" w:pos="567"/>
        </w:tabs>
        <w:spacing w:after="0" w:line="240" w:lineRule="auto"/>
        <w:rPr>
          <w:rFonts w:ascii="Calibri" w:hAnsi="Calibri"/>
          <w:szCs w:val="22"/>
        </w:rPr>
      </w:pPr>
      <w:r w:rsidRPr="00C5463A">
        <w:rPr>
          <w:rFonts w:ascii="Calibri" w:hAnsi="Calibri"/>
          <w:szCs w:val="22"/>
        </w:rPr>
        <w:tab/>
      </w:r>
      <w:r w:rsidR="008E62D1" w:rsidRPr="00C5463A">
        <w:rPr>
          <w:rFonts w:ascii="Calibri" w:hAnsi="Calibri"/>
          <w:szCs w:val="22"/>
        </w:rPr>
        <w:t xml:space="preserve">Une des innovations majeures est l’application </w:t>
      </w:r>
      <w:r w:rsidR="00C5463A" w:rsidRPr="00C5463A">
        <w:rPr>
          <w:rFonts w:ascii="Calibri" w:hAnsi="Calibri"/>
          <w:szCs w:val="22"/>
        </w:rPr>
        <w:t xml:space="preserve">d’engrais </w:t>
      </w:r>
      <w:r w:rsidR="002C654C" w:rsidRPr="00C5463A">
        <w:rPr>
          <w:rFonts w:ascii="Calibri" w:hAnsi="Calibri"/>
          <w:szCs w:val="22"/>
        </w:rPr>
        <w:t>à la plantation, à dose limitée</w:t>
      </w:r>
      <w:r w:rsidR="001160FE">
        <w:rPr>
          <w:rFonts w:ascii="Calibri" w:hAnsi="Calibri"/>
          <w:szCs w:val="22"/>
        </w:rPr>
        <w:t xml:space="preserve"> </w:t>
      </w:r>
      <w:r w:rsidR="00501890" w:rsidRPr="00C5463A">
        <w:rPr>
          <w:rFonts w:ascii="Calibri" w:hAnsi="Calibri"/>
          <w:szCs w:val="22"/>
        </w:rPr>
        <w:t>(</w:t>
      </w:r>
      <w:r w:rsidR="00704886" w:rsidRPr="00C5463A">
        <w:rPr>
          <w:rFonts w:ascii="Calibri" w:hAnsi="Calibri"/>
          <w:szCs w:val="22"/>
        </w:rPr>
        <w:t xml:space="preserve">120 g </w:t>
      </w:r>
      <w:r w:rsidR="00501890" w:rsidRPr="00C5463A">
        <w:rPr>
          <w:rFonts w:ascii="Calibri" w:hAnsi="Calibri"/>
          <w:szCs w:val="22"/>
        </w:rPr>
        <w:t>NPK</w:t>
      </w:r>
      <w:r w:rsidR="00704886" w:rsidRPr="00C5463A">
        <w:rPr>
          <w:rFonts w:ascii="Calibri" w:hAnsi="Calibri"/>
          <w:szCs w:val="22"/>
        </w:rPr>
        <w:t xml:space="preserve"> 11-22-16 par arbre</w:t>
      </w:r>
      <w:r w:rsidR="00501890" w:rsidRPr="00C5463A">
        <w:rPr>
          <w:rFonts w:ascii="Calibri" w:hAnsi="Calibri"/>
          <w:szCs w:val="22"/>
        </w:rPr>
        <w:t>)</w:t>
      </w:r>
      <w:r w:rsidR="00F95127" w:rsidRPr="00C5463A">
        <w:rPr>
          <w:rFonts w:ascii="Calibri" w:hAnsi="Calibri"/>
          <w:szCs w:val="22"/>
        </w:rPr>
        <w:t xml:space="preserve">. Cette pratique encore très peu </w:t>
      </w:r>
      <w:r w:rsidR="00C5463A" w:rsidRPr="00C5463A">
        <w:rPr>
          <w:rFonts w:ascii="Calibri" w:hAnsi="Calibri"/>
          <w:szCs w:val="22"/>
        </w:rPr>
        <w:t>courante</w:t>
      </w:r>
      <w:r w:rsidR="00F95127" w:rsidRPr="00C5463A">
        <w:rPr>
          <w:rFonts w:ascii="Calibri" w:hAnsi="Calibri"/>
          <w:szCs w:val="22"/>
        </w:rPr>
        <w:t xml:space="preserve"> pour les reboisements villageois s’est heurté</w:t>
      </w:r>
      <w:r w:rsidR="00C5463A" w:rsidRPr="00C5463A">
        <w:rPr>
          <w:rFonts w:ascii="Calibri" w:hAnsi="Calibri"/>
          <w:szCs w:val="22"/>
        </w:rPr>
        <w:t>e</w:t>
      </w:r>
      <w:r w:rsidR="00F95127" w:rsidRPr="00C5463A">
        <w:rPr>
          <w:rFonts w:ascii="Calibri" w:hAnsi="Calibri"/>
          <w:szCs w:val="22"/>
        </w:rPr>
        <w:t xml:space="preserve"> au départ à un certain septicisme, en particulier de l’administration forestière. </w:t>
      </w:r>
      <w:r w:rsidR="002C654C" w:rsidRPr="00C5463A">
        <w:rPr>
          <w:rFonts w:ascii="Calibri" w:hAnsi="Calibri"/>
          <w:szCs w:val="22"/>
        </w:rPr>
        <w:t xml:space="preserve">Mais </w:t>
      </w:r>
      <w:r w:rsidR="00F95127" w:rsidRPr="00C5463A">
        <w:rPr>
          <w:rFonts w:ascii="Calibri" w:hAnsi="Calibri"/>
          <w:szCs w:val="22"/>
        </w:rPr>
        <w:t xml:space="preserve">au vu de l’effet très positif </w:t>
      </w:r>
      <w:r w:rsidR="002C654C" w:rsidRPr="00C5463A">
        <w:rPr>
          <w:rFonts w:ascii="Calibri" w:hAnsi="Calibri"/>
          <w:szCs w:val="22"/>
        </w:rPr>
        <w:t xml:space="preserve">de cette pratique </w:t>
      </w:r>
      <w:r w:rsidR="00F95127" w:rsidRPr="00C5463A">
        <w:rPr>
          <w:rFonts w:ascii="Calibri" w:hAnsi="Calibri"/>
          <w:szCs w:val="22"/>
        </w:rPr>
        <w:t>sur la croissance des arbres (cf</w:t>
      </w:r>
      <w:r w:rsidR="001160FE">
        <w:rPr>
          <w:rFonts w:ascii="Calibri" w:hAnsi="Calibri"/>
          <w:szCs w:val="22"/>
        </w:rPr>
        <w:t xml:space="preserve"> </w:t>
      </w:r>
      <w:r w:rsidR="0093054E" w:rsidRPr="00C5463A">
        <w:rPr>
          <w:rFonts w:ascii="Calibri" w:hAnsi="Calibri"/>
          <w:szCs w:val="22"/>
        </w:rPr>
        <w:t>sous-sous activité C 1-2</w:t>
      </w:r>
      <w:r w:rsidR="00F95127" w:rsidRPr="00C5463A">
        <w:rPr>
          <w:rFonts w:ascii="Calibri" w:hAnsi="Calibri"/>
          <w:szCs w:val="22"/>
        </w:rPr>
        <w:t>), les reboiseurs sont maintenant très largement convaincus</w:t>
      </w:r>
      <w:r w:rsidR="00C5463A" w:rsidRPr="00C5463A">
        <w:rPr>
          <w:rFonts w:ascii="Calibri" w:hAnsi="Calibri"/>
          <w:szCs w:val="22"/>
        </w:rPr>
        <w:t xml:space="preserve"> de son intérêt</w:t>
      </w:r>
      <w:r w:rsidR="001160FE">
        <w:rPr>
          <w:rFonts w:ascii="Calibri" w:hAnsi="Calibri"/>
          <w:szCs w:val="22"/>
        </w:rPr>
        <w:t xml:space="preserve"> </w:t>
      </w:r>
      <w:r w:rsidR="00F95127" w:rsidRPr="00742124">
        <w:rPr>
          <w:rFonts w:ascii="Calibri" w:hAnsi="Calibri"/>
          <w:szCs w:val="22"/>
        </w:rPr>
        <w:t>et voudraient que le projet prenne en charge l</w:t>
      </w:r>
      <w:r w:rsidR="00501890" w:rsidRPr="00742124">
        <w:rPr>
          <w:rFonts w:ascii="Calibri" w:hAnsi="Calibri"/>
          <w:szCs w:val="22"/>
        </w:rPr>
        <w:t xml:space="preserve">a </w:t>
      </w:r>
      <w:r w:rsidR="00F95127" w:rsidRPr="00742124">
        <w:rPr>
          <w:rFonts w:ascii="Calibri" w:hAnsi="Calibri"/>
          <w:szCs w:val="22"/>
        </w:rPr>
        <w:t xml:space="preserve">fertilisation sur l’ensemble des </w:t>
      </w:r>
      <w:r w:rsidR="00501890" w:rsidRPr="00742124">
        <w:rPr>
          <w:rFonts w:ascii="Calibri" w:hAnsi="Calibri"/>
          <w:szCs w:val="22"/>
        </w:rPr>
        <w:t>surfaces</w:t>
      </w:r>
      <w:r w:rsidR="00C5463A" w:rsidRPr="00742124">
        <w:rPr>
          <w:rFonts w:ascii="Calibri" w:hAnsi="Calibri"/>
          <w:szCs w:val="22"/>
        </w:rPr>
        <w:t xml:space="preserve"> plantées</w:t>
      </w:r>
      <w:r w:rsidR="00F95127" w:rsidRPr="00742124">
        <w:rPr>
          <w:rFonts w:ascii="Calibri" w:hAnsi="Calibri"/>
          <w:szCs w:val="22"/>
        </w:rPr>
        <w:t>. Le budget d’Arina ne le permet pas m</w:t>
      </w:r>
      <w:r w:rsidR="002C654C" w:rsidRPr="00742124">
        <w:rPr>
          <w:rFonts w:ascii="Calibri" w:hAnsi="Calibri"/>
          <w:szCs w:val="22"/>
        </w:rPr>
        <w:t>ais</w:t>
      </w:r>
      <w:r w:rsidR="00F95127" w:rsidRPr="00742124">
        <w:rPr>
          <w:rFonts w:ascii="Calibri" w:hAnsi="Calibri"/>
          <w:szCs w:val="22"/>
        </w:rPr>
        <w:t xml:space="preserve"> le projet a augmenté </w:t>
      </w:r>
      <w:r w:rsidR="000350E9" w:rsidRPr="00742124">
        <w:rPr>
          <w:rFonts w:ascii="Calibri" w:hAnsi="Calibri"/>
          <w:szCs w:val="22"/>
        </w:rPr>
        <w:t xml:space="preserve">de 1/6 </w:t>
      </w:r>
      <w:r w:rsidR="0093054E" w:rsidRPr="00742124">
        <w:rPr>
          <w:rFonts w:ascii="Calibri" w:hAnsi="Calibri"/>
          <w:szCs w:val="22"/>
        </w:rPr>
        <w:t xml:space="preserve">les 2 premières années </w:t>
      </w:r>
      <w:r w:rsidR="000350E9" w:rsidRPr="00742124">
        <w:rPr>
          <w:rFonts w:ascii="Calibri" w:hAnsi="Calibri"/>
          <w:szCs w:val="22"/>
        </w:rPr>
        <w:t xml:space="preserve">à </w:t>
      </w:r>
      <w:r w:rsidR="001160FE">
        <w:rPr>
          <w:rFonts w:ascii="Calibri" w:hAnsi="Calibri"/>
          <w:szCs w:val="22"/>
        </w:rPr>
        <w:t xml:space="preserve">¼ </w:t>
      </w:r>
      <w:r w:rsidR="00501890" w:rsidRPr="00742124">
        <w:rPr>
          <w:rFonts w:ascii="Calibri" w:hAnsi="Calibri"/>
          <w:szCs w:val="22"/>
        </w:rPr>
        <w:t xml:space="preserve">les surfaces fertilisées </w:t>
      </w:r>
      <w:r w:rsidR="0093054E" w:rsidRPr="00742124">
        <w:rPr>
          <w:rFonts w:ascii="Calibri" w:hAnsi="Calibri"/>
          <w:szCs w:val="22"/>
        </w:rPr>
        <w:t>en année 3</w:t>
      </w:r>
      <w:r w:rsidR="00F95127" w:rsidRPr="00742124">
        <w:rPr>
          <w:rFonts w:ascii="Calibri" w:hAnsi="Calibri"/>
          <w:szCs w:val="22"/>
        </w:rPr>
        <w:t xml:space="preserve"> via un transfert de lignes budgétaires</w:t>
      </w:r>
      <w:r w:rsidR="002C654C" w:rsidRPr="00742124">
        <w:rPr>
          <w:rFonts w:ascii="Calibri" w:hAnsi="Calibri"/>
          <w:szCs w:val="22"/>
        </w:rPr>
        <w:t xml:space="preserve"> (cf annexe 1)</w:t>
      </w:r>
      <w:r w:rsidR="000350E9" w:rsidRPr="00742124">
        <w:rPr>
          <w:rFonts w:ascii="Calibri" w:hAnsi="Calibri"/>
          <w:szCs w:val="22"/>
        </w:rPr>
        <w:t xml:space="preserve">. </w:t>
      </w:r>
      <w:r w:rsidR="00704886" w:rsidRPr="00742124">
        <w:rPr>
          <w:rFonts w:ascii="Calibri" w:hAnsi="Calibri"/>
          <w:szCs w:val="22"/>
        </w:rPr>
        <w:t>L</w:t>
      </w:r>
      <w:r w:rsidR="000350E9" w:rsidRPr="00742124">
        <w:rPr>
          <w:rFonts w:ascii="Calibri" w:hAnsi="Calibri"/>
          <w:szCs w:val="22"/>
        </w:rPr>
        <w:t xml:space="preserve">a diffusion </w:t>
      </w:r>
      <w:r w:rsidR="00704886" w:rsidRPr="00742124">
        <w:rPr>
          <w:rFonts w:ascii="Calibri" w:hAnsi="Calibri"/>
          <w:szCs w:val="22"/>
        </w:rPr>
        <w:t xml:space="preserve">ultérieure </w:t>
      </w:r>
      <w:r w:rsidR="000350E9" w:rsidRPr="00742124">
        <w:rPr>
          <w:rFonts w:ascii="Calibri" w:hAnsi="Calibri"/>
          <w:szCs w:val="22"/>
        </w:rPr>
        <w:t>de cette pratique dépendra des moyens à disposition par les rebois</w:t>
      </w:r>
      <w:r w:rsidR="00704886" w:rsidRPr="00742124">
        <w:rPr>
          <w:rFonts w:ascii="Calibri" w:hAnsi="Calibri"/>
          <w:szCs w:val="22"/>
        </w:rPr>
        <w:t>eurs</w:t>
      </w:r>
      <w:r w:rsidR="000350E9" w:rsidRPr="00742124">
        <w:rPr>
          <w:rFonts w:ascii="Calibri" w:hAnsi="Calibri"/>
          <w:szCs w:val="22"/>
        </w:rPr>
        <w:t xml:space="preserve"> (sous forme individuelle ou d’associations</w:t>
      </w:r>
      <w:r w:rsidR="00704886" w:rsidRPr="00742124">
        <w:rPr>
          <w:rFonts w:ascii="Calibri" w:hAnsi="Calibri"/>
          <w:szCs w:val="22"/>
        </w:rPr>
        <w:t>, avec ou sans appui financier de l’administration</w:t>
      </w:r>
      <w:r w:rsidR="00C5463A" w:rsidRPr="00742124">
        <w:rPr>
          <w:rFonts w:ascii="Calibri" w:hAnsi="Calibri"/>
          <w:szCs w:val="22"/>
        </w:rPr>
        <w:t xml:space="preserve"> ou de projet</w:t>
      </w:r>
      <w:r w:rsidR="000350E9" w:rsidRPr="00742124">
        <w:rPr>
          <w:rFonts w:ascii="Calibri" w:hAnsi="Calibri"/>
          <w:szCs w:val="22"/>
        </w:rPr>
        <w:t>). Mais</w:t>
      </w:r>
      <w:r w:rsidR="00704886" w:rsidRPr="00742124">
        <w:rPr>
          <w:rFonts w:ascii="Calibri" w:hAnsi="Calibri"/>
          <w:szCs w:val="22"/>
        </w:rPr>
        <w:t xml:space="preserve"> on </w:t>
      </w:r>
      <w:r w:rsidR="00F65163" w:rsidRPr="00742124">
        <w:rPr>
          <w:rFonts w:ascii="Calibri" w:hAnsi="Calibri"/>
          <w:szCs w:val="22"/>
        </w:rPr>
        <w:t>peut noter que des init</w:t>
      </w:r>
      <w:r w:rsidR="00501890" w:rsidRPr="00742124">
        <w:rPr>
          <w:rFonts w:ascii="Calibri" w:hAnsi="Calibri"/>
          <w:szCs w:val="22"/>
        </w:rPr>
        <w:t>ia</w:t>
      </w:r>
      <w:r w:rsidR="00F65163" w:rsidRPr="00742124">
        <w:rPr>
          <w:rFonts w:ascii="Calibri" w:hAnsi="Calibri"/>
          <w:szCs w:val="22"/>
        </w:rPr>
        <w:t xml:space="preserve">tives individuelles existent déjà pour </w:t>
      </w:r>
      <w:r w:rsidR="009C67BF" w:rsidRPr="00742124">
        <w:rPr>
          <w:rFonts w:ascii="Calibri" w:hAnsi="Calibri"/>
          <w:szCs w:val="22"/>
        </w:rPr>
        <w:t>fertiliser</w:t>
      </w:r>
      <w:r w:rsidR="00704886" w:rsidRPr="00742124">
        <w:rPr>
          <w:rFonts w:ascii="Calibri" w:hAnsi="Calibri"/>
          <w:szCs w:val="22"/>
        </w:rPr>
        <w:t xml:space="preserve"> la totalité de</w:t>
      </w:r>
      <w:r w:rsidR="00F65163" w:rsidRPr="00742124">
        <w:rPr>
          <w:rFonts w:ascii="Calibri" w:hAnsi="Calibri"/>
          <w:szCs w:val="22"/>
        </w:rPr>
        <w:t xml:space="preserve"> parcelles.</w:t>
      </w:r>
    </w:p>
    <w:p w14:paraId="50A46542" w14:textId="77777777" w:rsidR="0039565C" w:rsidRPr="00742124" w:rsidRDefault="0039565C" w:rsidP="00F65163">
      <w:pPr>
        <w:pStyle w:val="Corpsdetexte2"/>
        <w:tabs>
          <w:tab w:val="left" w:pos="284"/>
          <w:tab w:val="left" w:pos="567"/>
        </w:tabs>
        <w:spacing w:after="0" w:line="240" w:lineRule="auto"/>
        <w:rPr>
          <w:rFonts w:ascii="Calibri" w:hAnsi="Calibri"/>
          <w:szCs w:val="22"/>
        </w:rPr>
      </w:pPr>
    </w:p>
    <w:p w14:paraId="4DCD7D34" w14:textId="2AE5F8AA" w:rsidR="00F65163" w:rsidRPr="00C5463A" w:rsidRDefault="005D7A1F" w:rsidP="00F65163">
      <w:pPr>
        <w:pStyle w:val="Corpsdetexte2"/>
        <w:tabs>
          <w:tab w:val="left" w:pos="284"/>
          <w:tab w:val="left" w:pos="567"/>
        </w:tabs>
        <w:spacing w:after="0" w:line="240" w:lineRule="auto"/>
        <w:rPr>
          <w:rFonts w:ascii="Calibri" w:hAnsi="Calibri"/>
          <w:szCs w:val="22"/>
        </w:rPr>
      </w:pPr>
      <w:r w:rsidRPr="00742124">
        <w:rPr>
          <w:rFonts w:ascii="Calibri" w:hAnsi="Calibri"/>
          <w:szCs w:val="22"/>
        </w:rPr>
        <w:tab/>
      </w:r>
      <w:r w:rsidR="00F65163" w:rsidRPr="00742124">
        <w:rPr>
          <w:rFonts w:ascii="Calibri" w:hAnsi="Calibri"/>
          <w:szCs w:val="22"/>
        </w:rPr>
        <w:t xml:space="preserve">Une autre innovation est l’utilisation de graines </w:t>
      </w:r>
      <w:r w:rsidR="00501890" w:rsidRPr="00742124">
        <w:rPr>
          <w:rFonts w:ascii="Calibri" w:hAnsi="Calibri"/>
          <w:szCs w:val="22"/>
        </w:rPr>
        <w:t>importées d’Australie</w:t>
      </w:r>
      <w:r w:rsidR="002C654C" w:rsidRPr="00742124">
        <w:rPr>
          <w:rFonts w:ascii="Calibri" w:hAnsi="Calibri"/>
          <w:szCs w:val="22"/>
        </w:rPr>
        <w:t xml:space="preserve"> d’</w:t>
      </w:r>
      <w:r w:rsidR="00F65163" w:rsidRPr="00742124">
        <w:rPr>
          <w:rFonts w:ascii="Calibri" w:hAnsi="Calibri"/>
          <w:i/>
          <w:szCs w:val="22"/>
        </w:rPr>
        <w:t xml:space="preserve">Eucalyptus </w:t>
      </w:r>
      <w:r w:rsidR="00501890" w:rsidRPr="00742124">
        <w:rPr>
          <w:rFonts w:ascii="Calibri" w:hAnsi="Calibri"/>
          <w:i/>
          <w:szCs w:val="22"/>
        </w:rPr>
        <w:t>robusta,</w:t>
      </w:r>
      <w:r w:rsidR="00501890" w:rsidRPr="00742124">
        <w:rPr>
          <w:rFonts w:ascii="Calibri" w:hAnsi="Calibri"/>
          <w:szCs w:val="22"/>
        </w:rPr>
        <w:t xml:space="preserve"> le matériel local étant peu performant. </w:t>
      </w:r>
      <w:r w:rsidR="00936032" w:rsidRPr="00742124">
        <w:rPr>
          <w:rFonts w:ascii="Calibri" w:hAnsi="Calibri"/>
          <w:szCs w:val="22"/>
        </w:rPr>
        <w:t xml:space="preserve">Environ 120 </w:t>
      </w:r>
      <w:r w:rsidR="00501890" w:rsidRPr="00742124">
        <w:rPr>
          <w:rFonts w:ascii="Calibri" w:hAnsi="Calibri"/>
          <w:szCs w:val="22"/>
        </w:rPr>
        <w:t xml:space="preserve">ha </w:t>
      </w:r>
      <w:r w:rsidRPr="00742124">
        <w:rPr>
          <w:rFonts w:ascii="Calibri" w:hAnsi="Calibri"/>
          <w:szCs w:val="22"/>
        </w:rPr>
        <w:t>sur 70</w:t>
      </w:r>
      <w:r w:rsidR="00934F74" w:rsidRPr="00742124">
        <w:rPr>
          <w:rFonts w:ascii="Calibri" w:hAnsi="Calibri"/>
          <w:szCs w:val="22"/>
        </w:rPr>
        <w:t>4</w:t>
      </w:r>
      <w:r w:rsidRPr="00742124">
        <w:rPr>
          <w:rFonts w:ascii="Calibri" w:hAnsi="Calibri"/>
          <w:szCs w:val="22"/>
        </w:rPr>
        <w:t xml:space="preserve"> ha </w:t>
      </w:r>
      <w:r w:rsidR="00501890" w:rsidRPr="00742124">
        <w:rPr>
          <w:rFonts w:ascii="Calibri" w:hAnsi="Calibri"/>
          <w:szCs w:val="22"/>
        </w:rPr>
        <w:t>ont ainsi été reboisés en année 3</w:t>
      </w:r>
      <w:r w:rsidR="002C654C" w:rsidRPr="00742124">
        <w:rPr>
          <w:rFonts w:ascii="Calibri" w:hAnsi="Calibri"/>
          <w:szCs w:val="22"/>
        </w:rPr>
        <w:t xml:space="preserve"> avec ce matériel importé</w:t>
      </w:r>
      <w:r w:rsidR="00501890" w:rsidRPr="00742124">
        <w:rPr>
          <w:rFonts w:ascii="Calibri" w:hAnsi="Calibri"/>
          <w:szCs w:val="22"/>
        </w:rPr>
        <w:t xml:space="preserve">. </w:t>
      </w:r>
      <w:r w:rsidR="00704886" w:rsidRPr="00742124">
        <w:rPr>
          <w:rFonts w:ascii="Calibri" w:hAnsi="Calibri"/>
          <w:szCs w:val="22"/>
        </w:rPr>
        <w:t xml:space="preserve">Par contre il faut noter </w:t>
      </w:r>
      <w:r w:rsidR="00501890" w:rsidRPr="00742124">
        <w:rPr>
          <w:rFonts w:ascii="Calibri" w:hAnsi="Calibri"/>
          <w:szCs w:val="22"/>
        </w:rPr>
        <w:t xml:space="preserve">la réticence des reboiseurs </w:t>
      </w:r>
      <w:r w:rsidR="00704886" w:rsidRPr="00742124">
        <w:rPr>
          <w:rFonts w:ascii="Calibri" w:hAnsi="Calibri"/>
          <w:szCs w:val="22"/>
        </w:rPr>
        <w:t xml:space="preserve">à utiliser d’autres espèces que </w:t>
      </w:r>
      <w:r w:rsidR="00704886" w:rsidRPr="00742124">
        <w:rPr>
          <w:rFonts w:ascii="Calibri" w:hAnsi="Calibri"/>
          <w:i/>
          <w:szCs w:val="22"/>
        </w:rPr>
        <w:t>E. robusta</w:t>
      </w:r>
      <w:r w:rsidR="00704886" w:rsidRPr="00742124">
        <w:rPr>
          <w:rFonts w:ascii="Calibri" w:hAnsi="Calibri"/>
          <w:szCs w:val="22"/>
        </w:rPr>
        <w:t xml:space="preserve">, en particulier </w:t>
      </w:r>
      <w:r w:rsidR="00704886" w:rsidRPr="00742124">
        <w:rPr>
          <w:rFonts w:ascii="Calibri" w:hAnsi="Calibri"/>
          <w:i/>
          <w:szCs w:val="22"/>
        </w:rPr>
        <w:t>A. dealbata</w:t>
      </w:r>
      <w:r w:rsidR="00704886" w:rsidRPr="00742124">
        <w:rPr>
          <w:rFonts w:ascii="Calibri" w:hAnsi="Calibri"/>
          <w:szCs w:val="22"/>
        </w:rPr>
        <w:t xml:space="preserve"> que le projet promeut car </w:t>
      </w:r>
      <w:r w:rsidR="00C5463A" w:rsidRPr="00742124">
        <w:rPr>
          <w:rFonts w:ascii="Calibri" w:hAnsi="Calibri"/>
          <w:szCs w:val="22"/>
        </w:rPr>
        <w:t>très bien</w:t>
      </w:r>
      <w:r w:rsidR="00704886" w:rsidRPr="00742124">
        <w:rPr>
          <w:rFonts w:ascii="Calibri" w:hAnsi="Calibri"/>
          <w:szCs w:val="22"/>
        </w:rPr>
        <w:t xml:space="preserve"> adapté à la zone, fixant l</w:t>
      </w:r>
      <w:r w:rsidR="002C654C" w:rsidRPr="00742124">
        <w:rPr>
          <w:rFonts w:ascii="Calibri" w:hAnsi="Calibri"/>
          <w:szCs w:val="22"/>
        </w:rPr>
        <w:t>’azote</w:t>
      </w:r>
      <w:r w:rsidR="001160FE">
        <w:rPr>
          <w:rFonts w:ascii="Calibri" w:hAnsi="Calibri"/>
          <w:szCs w:val="22"/>
        </w:rPr>
        <w:t xml:space="preserve"> </w:t>
      </w:r>
      <w:r w:rsidR="00704886" w:rsidRPr="00742124">
        <w:rPr>
          <w:rFonts w:ascii="Calibri" w:hAnsi="Calibri"/>
          <w:szCs w:val="22"/>
        </w:rPr>
        <w:t xml:space="preserve">atmopshérique et pouvant </w:t>
      </w:r>
      <w:r w:rsidR="009C67BF" w:rsidRPr="00742124">
        <w:rPr>
          <w:rFonts w:ascii="Calibri" w:hAnsi="Calibri"/>
          <w:szCs w:val="22"/>
        </w:rPr>
        <w:t>croître rapidement</w:t>
      </w:r>
      <w:r w:rsidR="00704886" w:rsidRPr="00742124">
        <w:rPr>
          <w:rFonts w:ascii="Calibri" w:hAnsi="Calibri"/>
          <w:szCs w:val="22"/>
        </w:rPr>
        <w:t>. Cet échec relatif était en partie attendu</w:t>
      </w:r>
      <w:r w:rsidR="00C5463A" w:rsidRPr="00742124">
        <w:rPr>
          <w:rFonts w:ascii="Calibri" w:hAnsi="Calibri"/>
          <w:szCs w:val="22"/>
        </w:rPr>
        <w:t>,</w:t>
      </w:r>
      <w:r w:rsidR="001160FE">
        <w:rPr>
          <w:rFonts w:ascii="Calibri" w:hAnsi="Calibri"/>
          <w:szCs w:val="22"/>
        </w:rPr>
        <w:t xml:space="preserve"> </w:t>
      </w:r>
      <w:r w:rsidR="009C67BF" w:rsidRPr="00742124">
        <w:rPr>
          <w:rFonts w:ascii="Calibri" w:hAnsi="Calibri"/>
          <w:szCs w:val="22"/>
        </w:rPr>
        <w:t>l’</w:t>
      </w:r>
      <w:r w:rsidR="00704886" w:rsidRPr="00742124">
        <w:rPr>
          <w:rFonts w:ascii="Calibri" w:hAnsi="Calibri"/>
          <w:szCs w:val="22"/>
        </w:rPr>
        <w:t xml:space="preserve">espèce </w:t>
      </w:r>
      <w:r w:rsidR="009C67BF" w:rsidRPr="00742124">
        <w:rPr>
          <w:rFonts w:ascii="Calibri" w:hAnsi="Calibri"/>
          <w:szCs w:val="22"/>
        </w:rPr>
        <w:t>étant</w:t>
      </w:r>
      <w:r w:rsidR="00704886" w:rsidRPr="00742124">
        <w:rPr>
          <w:rFonts w:ascii="Calibri" w:hAnsi="Calibri"/>
          <w:szCs w:val="22"/>
        </w:rPr>
        <w:t xml:space="preserve"> considér</w:t>
      </w:r>
      <w:r w:rsidR="00C47710" w:rsidRPr="00742124">
        <w:rPr>
          <w:rFonts w:ascii="Calibri" w:hAnsi="Calibri"/>
          <w:szCs w:val="22"/>
        </w:rPr>
        <w:t>é</w:t>
      </w:r>
      <w:r w:rsidR="009C67BF" w:rsidRPr="00742124">
        <w:rPr>
          <w:rFonts w:ascii="Calibri" w:hAnsi="Calibri"/>
          <w:szCs w:val="22"/>
        </w:rPr>
        <w:t>e</w:t>
      </w:r>
      <w:r w:rsidR="00704886" w:rsidRPr="00742124">
        <w:rPr>
          <w:rFonts w:ascii="Calibri" w:hAnsi="Calibri"/>
          <w:szCs w:val="22"/>
        </w:rPr>
        <w:t xml:space="preserve"> comme présente naturellement dans le paysage et ne nécessitant </w:t>
      </w:r>
      <w:r w:rsidR="00C47710" w:rsidRPr="00742124">
        <w:rPr>
          <w:rFonts w:ascii="Calibri" w:hAnsi="Calibri"/>
          <w:szCs w:val="22"/>
        </w:rPr>
        <w:t xml:space="preserve">donc </w:t>
      </w:r>
      <w:r w:rsidR="00704886" w:rsidRPr="00742124">
        <w:rPr>
          <w:rFonts w:ascii="Calibri" w:hAnsi="Calibri"/>
          <w:szCs w:val="22"/>
        </w:rPr>
        <w:t xml:space="preserve">pas de </w:t>
      </w:r>
      <w:r w:rsidR="00C47710" w:rsidRPr="00742124">
        <w:rPr>
          <w:rFonts w:ascii="Calibri" w:hAnsi="Calibri"/>
          <w:szCs w:val="22"/>
        </w:rPr>
        <w:t>consacrer des efforts pour sa plantation</w:t>
      </w:r>
      <w:r w:rsidR="00704886" w:rsidRPr="00742124">
        <w:rPr>
          <w:rFonts w:ascii="Calibri" w:hAnsi="Calibri"/>
          <w:szCs w:val="22"/>
        </w:rPr>
        <w:t xml:space="preserve">. Mais le projet mise sur l’effet vitrine </w:t>
      </w:r>
      <w:r w:rsidR="00C47710" w:rsidRPr="00742124">
        <w:rPr>
          <w:rFonts w:ascii="Calibri" w:hAnsi="Calibri"/>
          <w:szCs w:val="22"/>
        </w:rPr>
        <w:t>d’un certain</w:t>
      </w:r>
      <w:r w:rsidR="00C47710" w:rsidRPr="00C5463A">
        <w:rPr>
          <w:rFonts w:ascii="Calibri" w:hAnsi="Calibri"/>
          <w:szCs w:val="22"/>
        </w:rPr>
        <w:t xml:space="preserve"> nombre de parcelles où </w:t>
      </w:r>
      <w:r w:rsidR="009C67BF" w:rsidRPr="00C5463A">
        <w:rPr>
          <w:rFonts w:ascii="Calibri" w:hAnsi="Calibri"/>
          <w:szCs w:val="22"/>
        </w:rPr>
        <w:t>la croissance d’</w:t>
      </w:r>
      <w:r w:rsidR="00C47710" w:rsidRPr="00C5463A">
        <w:rPr>
          <w:rFonts w:ascii="Calibri" w:hAnsi="Calibri"/>
          <w:i/>
          <w:szCs w:val="22"/>
        </w:rPr>
        <w:t>A</w:t>
      </w:r>
      <w:r w:rsidR="005968D9">
        <w:rPr>
          <w:rFonts w:ascii="Calibri" w:hAnsi="Calibri"/>
          <w:i/>
          <w:szCs w:val="22"/>
        </w:rPr>
        <w:t>cacia</w:t>
      </w:r>
      <w:r w:rsidR="00C47710" w:rsidRPr="00C5463A">
        <w:rPr>
          <w:rFonts w:ascii="Calibri" w:hAnsi="Calibri"/>
          <w:i/>
          <w:szCs w:val="22"/>
        </w:rPr>
        <w:t xml:space="preserve"> dealbata</w:t>
      </w:r>
      <w:r w:rsidR="00C47710" w:rsidRPr="00C5463A">
        <w:rPr>
          <w:rFonts w:ascii="Calibri" w:hAnsi="Calibri"/>
          <w:szCs w:val="22"/>
        </w:rPr>
        <w:t xml:space="preserve"> est particulièrement</w:t>
      </w:r>
      <w:r w:rsidR="009C67BF" w:rsidRPr="00C5463A">
        <w:rPr>
          <w:rFonts w:ascii="Calibri" w:hAnsi="Calibri"/>
          <w:szCs w:val="22"/>
        </w:rPr>
        <w:t xml:space="preserve"> intéressante</w:t>
      </w:r>
      <w:r w:rsidR="001160FE">
        <w:rPr>
          <w:rFonts w:ascii="Calibri" w:hAnsi="Calibri"/>
          <w:szCs w:val="22"/>
        </w:rPr>
        <w:t xml:space="preserve"> </w:t>
      </w:r>
      <w:r w:rsidR="00704886" w:rsidRPr="00C5463A">
        <w:rPr>
          <w:rFonts w:ascii="Calibri" w:hAnsi="Calibri"/>
          <w:szCs w:val="22"/>
        </w:rPr>
        <w:t xml:space="preserve">(cf photo </w:t>
      </w:r>
      <w:r w:rsidR="002C654C" w:rsidRPr="00C5463A">
        <w:rPr>
          <w:rFonts w:ascii="Calibri" w:hAnsi="Calibri"/>
          <w:szCs w:val="22"/>
        </w:rPr>
        <w:t>7 page 30</w:t>
      </w:r>
      <w:r w:rsidR="00704886" w:rsidRPr="00C5463A">
        <w:rPr>
          <w:rFonts w:ascii="Calibri" w:hAnsi="Calibri"/>
          <w:szCs w:val="22"/>
        </w:rPr>
        <w:t>)</w:t>
      </w:r>
      <w:r w:rsidR="00C47710" w:rsidRPr="00C5463A">
        <w:rPr>
          <w:rFonts w:ascii="Calibri" w:hAnsi="Calibri"/>
          <w:szCs w:val="22"/>
        </w:rPr>
        <w:t>.</w:t>
      </w:r>
      <w:r w:rsidR="00501C53" w:rsidRPr="00C5463A">
        <w:rPr>
          <w:rFonts w:ascii="Calibri" w:hAnsi="Calibri"/>
          <w:szCs w:val="22"/>
        </w:rPr>
        <w:t xml:space="preserve"> Enfin</w:t>
      </w:r>
      <w:r w:rsidR="00C5463A" w:rsidRPr="00C5463A">
        <w:rPr>
          <w:rFonts w:ascii="Calibri" w:hAnsi="Calibri"/>
          <w:szCs w:val="22"/>
        </w:rPr>
        <w:t>,</w:t>
      </w:r>
      <w:r w:rsidR="00501C53" w:rsidRPr="00C5463A">
        <w:rPr>
          <w:rFonts w:ascii="Calibri" w:hAnsi="Calibri"/>
          <w:szCs w:val="22"/>
        </w:rPr>
        <w:t xml:space="preserve"> il est à noter que </w:t>
      </w:r>
      <w:r w:rsidR="00F71BDF" w:rsidRPr="00C5463A">
        <w:rPr>
          <w:rFonts w:ascii="Calibri" w:hAnsi="Calibri"/>
          <w:szCs w:val="22"/>
        </w:rPr>
        <w:t>la</w:t>
      </w:r>
      <w:r w:rsidR="00501C53" w:rsidRPr="00C5463A">
        <w:rPr>
          <w:rFonts w:ascii="Calibri" w:hAnsi="Calibri"/>
          <w:szCs w:val="22"/>
        </w:rPr>
        <w:t xml:space="preserve"> dynami</w:t>
      </w:r>
      <w:r w:rsidR="00F71BDF" w:rsidRPr="00C5463A">
        <w:rPr>
          <w:rFonts w:ascii="Calibri" w:hAnsi="Calibri"/>
          <w:szCs w:val="22"/>
        </w:rPr>
        <w:t xml:space="preserve">que de reboisement induite par </w:t>
      </w:r>
      <w:r w:rsidR="00FB1747" w:rsidRPr="00C5463A">
        <w:rPr>
          <w:rFonts w:ascii="Calibri" w:hAnsi="Calibri"/>
          <w:szCs w:val="22"/>
        </w:rPr>
        <w:t>Arina</w:t>
      </w:r>
      <w:r w:rsidR="00501C53" w:rsidRPr="00C5463A">
        <w:rPr>
          <w:rFonts w:ascii="Calibri" w:hAnsi="Calibri"/>
          <w:szCs w:val="22"/>
        </w:rPr>
        <w:t xml:space="preserve"> s</w:t>
      </w:r>
      <w:r w:rsidR="00FB1747" w:rsidRPr="00C5463A">
        <w:rPr>
          <w:rFonts w:ascii="Calibri" w:hAnsi="Calibri"/>
          <w:szCs w:val="22"/>
        </w:rPr>
        <w:t>’est traduite par l’installation de 9 nouveaux pépiniéristes qui n’ont pas bénéficié de l’appui du projet et par</w:t>
      </w:r>
      <w:r w:rsidR="00501C53" w:rsidRPr="00C5463A">
        <w:rPr>
          <w:rFonts w:ascii="Calibri" w:hAnsi="Calibri"/>
          <w:szCs w:val="22"/>
        </w:rPr>
        <w:t xml:space="preserve"> une demande de plants de reboiseurs </w:t>
      </w:r>
      <w:r w:rsidR="00F71BDF" w:rsidRPr="00C5463A">
        <w:rPr>
          <w:rFonts w:ascii="Calibri" w:hAnsi="Calibri"/>
          <w:szCs w:val="22"/>
        </w:rPr>
        <w:t>de</w:t>
      </w:r>
      <w:r w:rsidR="00501C53" w:rsidRPr="00C5463A">
        <w:rPr>
          <w:rFonts w:ascii="Calibri" w:hAnsi="Calibri"/>
          <w:szCs w:val="22"/>
        </w:rPr>
        <w:t xml:space="preserve"> communes</w:t>
      </w:r>
      <w:r w:rsidR="00F71BDF" w:rsidRPr="00C5463A">
        <w:rPr>
          <w:rFonts w:ascii="Calibri" w:hAnsi="Calibri"/>
          <w:szCs w:val="22"/>
        </w:rPr>
        <w:t xml:space="preserve"> ne faisant pas partie du projet.</w:t>
      </w:r>
    </w:p>
    <w:p w14:paraId="5F4900C4" w14:textId="77777777" w:rsidR="002825DB" w:rsidRDefault="002825DB">
      <w:pPr>
        <w:rPr>
          <w:rFonts w:eastAsia="Times New Roman"/>
        </w:rPr>
      </w:pPr>
      <w:r>
        <w:br w:type="page"/>
      </w:r>
    </w:p>
    <w:p w14:paraId="0EAF46FB" w14:textId="77777777" w:rsidR="000E3627" w:rsidRPr="0066463C" w:rsidRDefault="00147EA7" w:rsidP="00530A27">
      <w:pPr>
        <w:pStyle w:val="Titre3"/>
      </w:pPr>
      <w:bookmarkStart w:id="34" w:name="_Toc350500134"/>
      <w:bookmarkStart w:id="35" w:name="_Toc479339720"/>
      <w:bookmarkStart w:id="36" w:name="_Toc516735667"/>
      <w:r w:rsidRPr="0066463C">
        <w:lastRenderedPageBreak/>
        <w:t>R1 :</w:t>
      </w:r>
      <w:r w:rsidR="001160FE">
        <w:t xml:space="preserve"> </w:t>
      </w:r>
      <w:r w:rsidR="0080591D" w:rsidRPr="0066463C">
        <w:t>Les organisations de producteurs de Bois-Energie sont organisées et les stratégies des 10 communes du sous-lot 3B sont arrêtées et diffusées aux échelons de responsabilité du projet ainsi q</w:t>
      </w:r>
      <w:r w:rsidR="00082128" w:rsidRPr="0066463C">
        <w:t>u</w:t>
      </w:r>
      <w:r w:rsidR="0080591D" w:rsidRPr="0066463C">
        <w:t>'aux autorités locales, régionales et nationale</w:t>
      </w:r>
      <w:bookmarkEnd w:id="34"/>
      <w:bookmarkEnd w:id="35"/>
      <w:bookmarkEnd w:id="36"/>
    </w:p>
    <w:p w14:paraId="7542D49C" w14:textId="77777777" w:rsidR="00434DE9" w:rsidRPr="00DB046C" w:rsidRDefault="00434DE9" w:rsidP="004E35D0">
      <w:pPr>
        <w:pStyle w:val="Corpsdetexte2"/>
        <w:tabs>
          <w:tab w:val="left" w:pos="284"/>
        </w:tabs>
        <w:spacing w:after="0" w:line="240" w:lineRule="auto"/>
        <w:rPr>
          <w:rFonts w:ascii="Calibri" w:hAnsi="Calibri"/>
          <w:i/>
          <w:color w:val="0000FF"/>
          <w:szCs w:val="22"/>
        </w:rPr>
      </w:pPr>
    </w:p>
    <w:p w14:paraId="1FE3652D" w14:textId="77777777" w:rsidR="000E3627" w:rsidRPr="00DB046C" w:rsidRDefault="00434DE9"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b/>
          <w:szCs w:val="22"/>
        </w:rPr>
      </w:pPr>
      <w:bookmarkStart w:id="37" w:name="_Toc516735668"/>
      <w:r w:rsidRPr="00DB046C">
        <w:rPr>
          <w:rFonts w:ascii="Calibri" w:hAnsi="Calibri"/>
          <w:b/>
          <w:szCs w:val="22"/>
        </w:rPr>
        <w:t>Indicateurs du R1</w:t>
      </w:r>
      <w:bookmarkEnd w:id="37"/>
    </w:p>
    <w:p w14:paraId="71AD369A" w14:textId="3131E601" w:rsidR="00434DE9" w:rsidRPr="00DB046C" w:rsidRDefault="00362EAF"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DB046C">
        <w:rPr>
          <w:rFonts w:ascii="Calibri" w:hAnsi="Calibri"/>
          <w:szCs w:val="22"/>
          <w:lang w:eastAsia="fr-FR"/>
        </w:rPr>
        <w:t>1.1</w:t>
      </w:r>
      <w:r w:rsidR="00434DE9" w:rsidRPr="00DB046C">
        <w:rPr>
          <w:rFonts w:ascii="Calibri" w:hAnsi="Calibri"/>
          <w:szCs w:val="22"/>
          <w:lang w:eastAsia="fr-FR"/>
        </w:rPr>
        <w:t xml:space="preserve">. 10 CCBE (Comité Communal Bois Energie) sont créés et opérationnels dans les </w:t>
      </w:r>
      <w:r w:rsidR="00583CF5" w:rsidRPr="00DB046C">
        <w:rPr>
          <w:rFonts w:ascii="Calibri" w:hAnsi="Calibri"/>
          <w:szCs w:val="22"/>
          <w:lang w:eastAsia="fr-FR"/>
        </w:rPr>
        <w:t xml:space="preserve">10 </w:t>
      </w:r>
      <w:r w:rsidR="00434DE9" w:rsidRPr="00DB046C">
        <w:rPr>
          <w:rFonts w:ascii="Calibri" w:hAnsi="Calibri"/>
          <w:szCs w:val="22"/>
          <w:lang w:eastAsia="fr-FR"/>
        </w:rPr>
        <w:t>communes de Ambongamarina</w:t>
      </w:r>
      <w:r w:rsidR="001160FE">
        <w:rPr>
          <w:rFonts w:ascii="Calibri" w:hAnsi="Calibri"/>
          <w:szCs w:val="22"/>
          <w:lang w:eastAsia="fr-FR"/>
        </w:rPr>
        <w:t xml:space="preserve"> </w:t>
      </w:r>
      <w:r w:rsidR="00434DE9" w:rsidRPr="00DB046C">
        <w:rPr>
          <w:rFonts w:ascii="Calibri" w:hAnsi="Calibri"/>
          <w:szCs w:val="22"/>
          <w:lang w:eastAsia="fr-FR"/>
        </w:rPr>
        <w:t>; Analaroa</w:t>
      </w:r>
      <w:r w:rsidR="001160FE">
        <w:rPr>
          <w:rFonts w:ascii="Calibri" w:hAnsi="Calibri"/>
          <w:szCs w:val="22"/>
          <w:lang w:eastAsia="fr-FR"/>
        </w:rPr>
        <w:t xml:space="preserve"> </w:t>
      </w:r>
      <w:r w:rsidR="00434DE9" w:rsidRPr="00DB046C">
        <w:rPr>
          <w:rFonts w:ascii="Calibri" w:hAnsi="Calibri"/>
          <w:szCs w:val="22"/>
          <w:lang w:eastAsia="fr-FR"/>
        </w:rPr>
        <w:t>; Anjozorobe</w:t>
      </w:r>
      <w:r w:rsidR="008366F4">
        <w:rPr>
          <w:rFonts w:ascii="Calibri" w:hAnsi="Calibri"/>
          <w:szCs w:val="22"/>
          <w:lang w:eastAsia="fr-FR"/>
        </w:rPr>
        <w:t xml:space="preserve"> </w:t>
      </w:r>
      <w:r w:rsidR="00434DE9" w:rsidRPr="00DB046C">
        <w:rPr>
          <w:rFonts w:ascii="Calibri" w:hAnsi="Calibri"/>
          <w:szCs w:val="22"/>
          <w:lang w:eastAsia="fr-FR"/>
        </w:rPr>
        <w:t>; Betatao (reboisement)</w:t>
      </w:r>
      <w:r w:rsidR="008366F4">
        <w:rPr>
          <w:rFonts w:ascii="Calibri" w:hAnsi="Calibri"/>
          <w:szCs w:val="22"/>
          <w:lang w:eastAsia="fr-FR"/>
        </w:rPr>
        <w:t xml:space="preserve"> </w:t>
      </w:r>
      <w:r w:rsidR="00434DE9" w:rsidRPr="00DB046C">
        <w:rPr>
          <w:rFonts w:ascii="Calibri" w:hAnsi="Calibri"/>
          <w:szCs w:val="22"/>
          <w:lang w:eastAsia="fr-FR"/>
        </w:rPr>
        <w:t xml:space="preserve">; Ankazondandy; Mangamila; </w:t>
      </w:r>
      <w:r w:rsidR="00607C3D" w:rsidRPr="00DB046C">
        <w:rPr>
          <w:rFonts w:ascii="Calibri" w:hAnsi="Calibri"/>
          <w:szCs w:val="22"/>
          <w:lang w:eastAsia="fr-FR"/>
        </w:rPr>
        <w:t>Ranova</w:t>
      </w:r>
      <w:r w:rsidR="008366F4">
        <w:rPr>
          <w:rFonts w:ascii="Calibri" w:hAnsi="Calibri"/>
          <w:szCs w:val="22"/>
          <w:lang w:eastAsia="fr-FR"/>
        </w:rPr>
        <w:t>o</w:t>
      </w:r>
      <w:r w:rsidR="00434DE9" w:rsidRPr="00DB046C">
        <w:rPr>
          <w:rFonts w:ascii="Calibri" w:hAnsi="Calibri"/>
          <w:szCs w:val="22"/>
          <w:lang w:eastAsia="fr-FR"/>
        </w:rPr>
        <w:t xml:space="preserve"> et Ambohibary (TAC) ; Ambohitrony et Ambohibao Sud (CFD) au cours de la première année de l'Action.</w:t>
      </w:r>
    </w:p>
    <w:p w14:paraId="1D14A82F" w14:textId="77777777" w:rsidR="00434DE9" w:rsidRPr="00DB046C" w:rsidRDefault="000F0391"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szCs w:val="22"/>
          <w:lang w:eastAsia="fr-FR"/>
        </w:rPr>
      </w:pPr>
      <w:r w:rsidRPr="00DB046C">
        <w:rPr>
          <w:rFonts w:ascii="Calibri" w:hAnsi="Calibri"/>
          <w:szCs w:val="22"/>
        </w:rPr>
        <w:t>1.2</w:t>
      </w:r>
      <w:r w:rsidR="00434DE9" w:rsidRPr="00DB046C">
        <w:rPr>
          <w:rFonts w:ascii="Calibri" w:hAnsi="Calibri"/>
          <w:szCs w:val="22"/>
        </w:rPr>
        <w:t xml:space="preserve">. </w:t>
      </w:r>
      <w:r w:rsidR="00434DE9" w:rsidRPr="00DB046C">
        <w:rPr>
          <w:rFonts w:ascii="Calibri" w:hAnsi="Calibri"/>
          <w:szCs w:val="22"/>
          <w:lang w:eastAsia="fr-FR"/>
        </w:rPr>
        <w:t xml:space="preserve">Le projet ARINA accompagne la structuration de chacun des </w:t>
      </w:r>
      <w:r w:rsidR="007936A8" w:rsidRPr="00DB046C">
        <w:rPr>
          <w:rFonts w:ascii="Calibri" w:hAnsi="Calibri"/>
          <w:szCs w:val="22"/>
          <w:lang w:eastAsia="fr-FR"/>
        </w:rPr>
        <w:t xml:space="preserve">4 </w:t>
      </w:r>
      <w:r w:rsidR="00434DE9" w:rsidRPr="00DB046C">
        <w:rPr>
          <w:rFonts w:ascii="Calibri" w:hAnsi="Calibri"/>
          <w:szCs w:val="22"/>
          <w:lang w:eastAsia="fr-FR"/>
        </w:rPr>
        <w:t>groupes cibles</w:t>
      </w:r>
      <w:r w:rsidR="00C207F3" w:rsidRPr="00DB046C">
        <w:rPr>
          <w:rFonts w:ascii="Calibri" w:hAnsi="Calibri"/>
          <w:szCs w:val="22"/>
          <w:lang w:eastAsia="fr-FR"/>
        </w:rPr>
        <w:t xml:space="preserve"> : </w:t>
      </w:r>
      <w:r w:rsidR="00A619B9" w:rsidRPr="00DB046C">
        <w:rPr>
          <w:rFonts w:ascii="Calibri" w:hAnsi="Calibri"/>
          <w:szCs w:val="22"/>
          <w:lang w:eastAsia="fr-FR"/>
        </w:rPr>
        <w:t>18</w:t>
      </w:r>
      <w:r w:rsidR="008366F4">
        <w:rPr>
          <w:rFonts w:ascii="Calibri" w:hAnsi="Calibri"/>
          <w:szCs w:val="22"/>
          <w:lang w:eastAsia="fr-FR"/>
        </w:rPr>
        <w:t xml:space="preserve"> </w:t>
      </w:r>
      <w:r w:rsidR="00434DE9" w:rsidRPr="00DB046C">
        <w:rPr>
          <w:rFonts w:ascii="Calibri" w:hAnsi="Calibri"/>
          <w:szCs w:val="22"/>
          <w:lang w:eastAsia="fr-FR"/>
        </w:rPr>
        <w:t xml:space="preserve">pépiniéristes, </w:t>
      </w:r>
      <w:r w:rsidR="007936A8" w:rsidRPr="00DB046C">
        <w:rPr>
          <w:rFonts w:ascii="Calibri" w:hAnsi="Calibri"/>
          <w:szCs w:val="22"/>
          <w:lang w:eastAsia="fr-FR"/>
        </w:rPr>
        <w:t xml:space="preserve">2200 </w:t>
      </w:r>
      <w:r w:rsidR="00434DE9" w:rsidRPr="00DB046C">
        <w:rPr>
          <w:rFonts w:ascii="Calibri" w:hAnsi="Calibri"/>
          <w:szCs w:val="22"/>
          <w:lang w:eastAsia="fr-FR"/>
        </w:rPr>
        <w:t xml:space="preserve">reboiseurs, </w:t>
      </w:r>
      <w:r w:rsidR="007936A8" w:rsidRPr="00DB046C">
        <w:rPr>
          <w:rFonts w:ascii="Calibri" w:hAnsi="Calibri"/>
          <w:szCs w:val="22"/>
          <w:lang w:eastAsia="fr-FR"/>
        </w:rPr>
        <w:t xml:space="preserve">1500 </w:t>
      </w:r>
      <w:r w:rsidR="00434DE9" w:rsidRPr="00DB046C">
        <w:rPr>
          <w:rFonts w:ascii="Calibri" w:hAnsi="Calibri"/>
          <w:szCs w:val="22"/>
          <w:lang w:eastAsia="fr-FR"/>
        </w:rPr>
        <w:t>charbonniers</w:t>
      </w:r>
      <w:r w:rsidR="007936A8" w:rsidRPr="00DB046C">
        <w:rPr>
          <w:rFonts w:ascii="Calibri" w:hAnsi="Calibri"/>
          <w:szCs w:val="22"/>
          <w:lang w:eastAsia="fr-FR"/>
        </w:rPr>
        <w:t xml:space="preserve"> et 20</w:t>
      </w:r>
      <w:r w:rsidR="00C207F3" w:rsidRPr="00DB046C">
        <w:rPr>
          <w:rFonts w:ascii="Calibri" w:hAnsi="Calibri"/>
          <w:szCs w:val="22"/>
          <w:lang w:eastAsia="fr-FR"/>
        </w:rPr>
        <w:t xml:space="preserve"> artisans. A</w:t>
      </w:r>
      <w:r w:rsidR="00434DE9" w:rsidRPr="00DB046C">
        <w:rPr>
          <w:rFonts w:ascii="Calibri" w:hAnsi="Calibri"/>
          <w:szCs w:val="22"/>
          <w:lang w:eastAsia="fr-FR"/>
        </w:rPr>
        <w:t>u terme du projet pour cha</w:t>
      </w:r>
      <w:r w:rsidR="00292BE1" w:rsidRPr="00DB046C">
        <w:rPr>
          <w:rFonts w:ascii="Calibri" w:hAnsi="Calibri"/>
          <w:szCs w:val="22"/>
          <w:lang w:eastAsia="fr-FR"/>
        </w:rPr>
        <w:t xml:space="preserve">cun des groupes au moins </w:t>
      </w:r>
      <w:r w:rsidR="00BA5AFB" w:rsidRPr="00DB046C">
        <w:rPr>
          <w:rFonts w:ascii="Calibri" w:hAnsi="Calibri"/>
          <w:szCs w:val="22"/>
          <w:lang w:eastAsia="fr-FR"/>
        </w:rPr>
        <w:t>1</w:t>
      </w:r>
      <w:r w:rsidR="00434DE9" w:rsidRPr="00DB046C">
        <w:rPr>
          <w:rFonts w:ascii="Calibri" w:hAnsi="Calibri"/>
          <w:szCs w:val="22"/>
          <w:lang w:eastAsia="fr-FR"/>
        </w:rPr>
        <w:t xml:space="preserve"> OP (à l'échelle communautaire, communal, district ou régional) existe et est fonctionnelle (gouvernance effective et service rendu aux membres).</w:t>
      </w:r>
    </w:p>
    <w:p w14:paraId="3C84DED4" w14:textId="77777777" w:rsidR="005D397B" w:rsidRPr="00DB046C" w:rsidRDefault="005D397B"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szCs w:val="22"/>
          <w:lang w:eastAsia="fr-FR"/>
        </w:rPr>
      </w:pPr>
      <w:r w:rsidRPr="00DB046C">
        <w:rPr>
          <w:rFonts w:ascii="Calibri" w:hAnsi="Calibri"/>
          <w:szCs w:val="22"/>
        </w:rPr>
        <w:t>1.3.</w:t>
      </w:r>
      <w:r w:rsidRPr="00DB046C">
        <w:rPr>
          <w:rFonts w:ascii="Calibri" w:hAnsi="Calibri"/>
          <w:szCs w:val="22"/>
          <w:lang w:eastAsia="fr-FR"/>
        </w:rPr>
        <w:t xml:space="preserve"> Au terme des 4 ans, le projet Arina a conçu, mis en place et suivi un dispositif de régulation de la filière bois-énergie (CFD) pour les 10 communes avec l'appui de l'A</w:t>
      </w:r>
      <w:r w:rsidR="002E2B81" w:rsidRPr="00DB046C">
        <w:rPr>
          <w:rFonts w:ascii="Calibri" w:hAnsi="Calibri"/>
          <w:szCs w:val="22"/>
          <w:lang w:eastAsia="fr-FR"/>
        </w:rPr>
        <w:t xml:space="preserve">dministration </w:t>
      </w:r>
      <w:r w:rsidRPr="00DB046C">
        <w:rPr>
          <w:rFonts w:ascii="Calibri" w:hAnsi="Calibri"/>
          <w:szCs w:val="22"/>
          <w:lang w:eastAsia="fr-FR"/>
        </w:rPr>
        <w:t>F</w:t>
      </w:r>
      <w:r w:rsidR="002E2B81" w:rsidRPr="00DB046C">
        <w:rPr>
          <w:rFonts w:ascii="Calibri" w:hAnsi="Calibri"/>
          <w:szCs w:val="22"/>
          <w:lang w:eastAsia="fr-FR"/>
        </w:rPr>
        <w:t>orestière (AF)</w:t>
      </w:r>
      <w:r w:rsidRPr="00DB046C">
        <w:rPr>
          <w:rFonts w:ascii="Calibri" w:hAnsi="Calibri"/>
          <w:szCs w:val="22"/>
          <w:lang w:eastAsia="fr-FR"/>
        </w:rPr>
        <w:t>.</w:t>
      </w:r>
    </w:p>
    <w:p w14:paraId="506536FE" w14:textId="77777777" w:rsidR="005D397B" w:rsidRPr="00DB046C" w:rsidRDefault="005D397B"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szCs w:val="22"/>
          <w:lang w:eastAsia="fr-FR"/>
        </w:rPr>
      </w:pPr>
      <w:r w:rsidRPr="00DB046C">
        <w:rPr>
          <w:rFonts w:ascii="Calibri" w:hAnsi="Calibri"/>
          <w:szCs w:val="22"/>
          <w:lang w:eastAsia="fr-FR"/>
        </w:rPr>
        <w:t>1.4. Les 10 CCBE, l'AF, les OP constitués et les représentants des communes participent chaque année à la réunion de pilotage avec le Comité Bassin bois-énergie Analamanga.</w:t>
      </w:r>
    </w:p>
    <w:p w14:paraId="55FB8F28" w14:textId="77777777" w:rsidR="005D397B" w:rsidRPr="00DB046C" w:rsidRDefault="005D397B"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szCs w:val="22"/>
          <w:lang w:eastAsia="fr-FR"/>
        </w:rPr>
      </w:pPr>
      <w:r w:rsidRPr="00DB046C">
        <w:rPr>
          <w:rFonts w:ascii="Calibri" w:hAnsi="Calibri"/>
          <w:szCs w:val="22"/>
          <w:lang w:eastAsia="fr-FR"/>
        </w:rPr>
        <w:t xml:space="preserve">1.5. Au moins 50% des producteurs bénéficiaires du projet ARINA ont reçu des </w:t>
      </w:r>
      <w:r w:rsidR="00016BCB" w:rsidRPr="00DB046C">
        <w:rPr>
          <w:rFonts w:ascii="Calibri" w:hAnsi="Calibri"/>
          <w:szCs w:val="22"/>
          <w:lang w:eastAsia="fr-FR"/>
        </w:rPr>
        <w:t>informations sur les prix à Antananarivo</w:t>
      </w:r>
      <w:r w:rsidRPr="00DB046C">
        <w:rPr>
          <w:rFonts w:ascii="Calibri" w:hAnsi="Calibri"/>
          <w:szCs w:val="22"/>
          <w:lang w:eastAsia="fr-FR"/>
        </w:rPr>
        <w:t xml:space="preserve"> des produits </w:t>
      </w:r>
      <w:r w:rsidR="00B42B55" w:rsidRPr="00DB046C">
        <w:rPr>
          <w:rFonts w:ascii="Calibri" w:hAnsi="Calibri"/>
          <w:szCs w:val="22"/>
          <w:lang w:eastAsia="fr-FR"/>
        </w:rPr>
        <w:t>Bois-Energie (</w:t>
      </w:r>
      <w:r w:rsidR="001155E5" w:rsidRPr="00DB046C">
        <w:rPr>
          <w:rFonts w:ascii="Calibri" w:hAnsi="Calibri"/>
          <w:szCs w:val="22"/>
          <w:lang w:eastAsia="fr-FR"/>
        </w:rPr>
        <w:t>B.E</w:t>
      </w:r>
      <w:r w:rsidR="00B42B55" w:rsidRPr="00DB046C">
        <w:rPr>
          <w:rFonts w:ascii="Calibri" w:hAnsi="Calibri"/>
          <w:szCs w:val="22"/>
          <w:lang w:eastAsia="fr-FR"/>
        </w:rPr>
        <w:t>)</w:t>
      </w:r>
      <w:r w:rsidRPr="00DB046C">
        <w:rPr>
          <w:rFonts w:ascii="Calibri" w:hAnsi="Calibri"/>
          <w:szCs w:val="22"/>
          <w:lang w:eastAsia="fr-FR"/>
        </w:rPr>
        <w:t xml:space="preserve"> dans le mois écoulé précédent l'enquête</w:t>
      </w:r>
      <w:r w:rsidR="00016BCB" w:rsidRPr="00DB046C">
        <w:rPr>
          <w:rFonts w:ascii="Calibri" w:hAnsi="Calibri"/>
          <w:szCs w:val="22"/>
          <w:lang w:eastAsia="fr-FR"/>
        </w:rPr>
        <w:t>.</w:t>
      </w:r>
    </w:p>
    <w:p w14:paraId="2EAFC60D" w14:textId="77777777" w:rsidR="000F0391" w:rsidRPr="00DB046C" w:rsidRDefault="000F0391" w:rsidP="004E35D0">
      <w:pPr>
        <w:pStyle w:val="Corpsdetexte2"/>
        <w:tabs>
          <w:tab w:val="left" w:pos="284"/>
        </w:tabs>
        <w:spacing w:after="0" w:line="240" w:lineRule="auto"/>
        <w:rPr>
          <w:rFonts w:ascii="Calibri" w:hAnsi="Calibri"/>
          <w:color w:val="3366FF"/>
          <w:szCs w:val="22"/>
        </w:rPr>
      </w:pPr>
    </w:p>
    <w:p w14:paraId="284DB65E" w14:textId="77777777" w:rsidR="000F0391" w:rsidRPr="00DB046C" w:rsidRDefault="000F0391"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b/>
          <w:szCs w:val="22"/>
        </w:rPr>
      </w:pPr>
      <w:bookmarkStart w:id="38" w:name="_Toc516735669"/>
      <w:r w:rsidRPr="00DB046C">
        <w:rPr>
          <w:rFonts w:ascii="Calibri" w:hAnsi="Calibri"/>
          <w:b/>
          <w:szCs w:val="22"/>
        </w:rPr>
        <w:t>Principaux acquis</w:t>
      </w:r>
      <w:r w:rsidR="0089287B">
        <w:rPr>
          <w:rFonts w:ascii="Calibri" w:hAnsi="Calibri"/>
          <w:b/>
          <w:szCs w:val="22"/>
        </w:rPr>
        <w:t xml:space="preserve"> cumulés du R1</w:t>
      </w:r>
      <w:bookmarkEnd w:id="38"/>
    </w:p>
    <w:p w14:paraId="4859FF3A" w14:textId="62518E0D" w:rsidR="000F0391" w:rsidRPr="00C5463A" w:rsidRDefault="00B06647"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C5463A">
        <w:rPr>
          <w:rFonts w:ascii="Calibri" w:hAnsi="Calibri"/>
          <w:szCs w:val="22"/>
        </w:rPr>
        <w:t>1.1</w:t>
      </w:r>
      <w:r w:rsidR="00340960" w:rsidRPr="00C5463A">
        <w:rPr>
          <w:rFonts w:ascii="Calibri" w:hAnsi="Calibri"/>
          <w:szCs w:val="22"/>
        </w:rPr>
        <w:t>.</w:t>
      </w:r>
      <w:r w:rsidR="008366F4">
        <w:rPr>
          <w:rFonts w:ascii="Calibri" w:hAnsi="Calibri"/>
          <w:szCs w:val="22"/>
        </w:rPr>
        <w:t xml:space="preserve"> </w:t>
      </w:r>
      <w:r w:rsidR="006221D5" w:rsidRPr="00C5463A">
        <w:rPr>
          <w:rFonts w:ascii="Calibri" w:hAnsi="Calibri"/>
          <w:szCs w:val="22"/>
        </w:rPr>
        <w:t xml:space="preserve">Acquis </w:t>
      </w:r>
      <w:r w:rsidR="00F508DC">
        <w:rPr>
          <w:rFonts w:ascii="Calibri" w:hAnsi="Calibri"/>
          <w:szCs w:val="22"/>
        </w:rPr>
        <w:t>6</w:t>
      </w:r>
      <w:r w:rsidR="00F508DC" w:rsidRPr="00C5463A">
        <w:rPr>
          <w:rFonts w:ascii="Calibri" w:hAnsi="Calibri"/>
          <w:szCs w:val="22"/>
        </w:rPr>
        <w:t>0</w:t>
      </w:r>
      <w:r w:rsidR="006221D5" w:rsidRPr="00C5463A">
        <w:rPr>
          <w:rFonts w:ascii="Calibri" w:hAnsi="Calibri"/>
          <w:szCs w:val="22"/>
        </w:rPr>
        <w:t>%.</w:t>
      </w:r>
      <w:r w:rsidR="008366F4">
        <w:rPr>
          <w:rFonts w:ascii="Calibri" w:hAnsi="Calibri"/>
          <w:szCs w:val="22"/>
        </w:rPr>
        <w:t xml:space="preserve"> </w:t>
      </w:r>
      <w:r w:rsidR="00312E1E" w:rsidRPr="00C5463A">
        <w:rPr>
          <w:rFonts w:ascii="Calibri" w:hAnsi="Calibri"/>
          <w:szCs w:val="22"/>
        </w:rPr>
        <w:t>Les</w:t>
      </w:r>
      <w:r w:rsidR="00082103" w:rsidRPr="00C5463A">
        <w:rPr>
          <w:rFonts w:ascii="Calibri" w:hAnsi="Calibri"/>
          <w:szCs w:val="22"/>
        </w:rPr>
        <w:t xml:space="preserve"> 6 CCBE </w:t>
      </w:r>
      <w:r w:rsidR="009D216B" w:rsidRPr="00C5463A">
        <w:rPr>
          <w:rFonts w:ascii="Calibri" w:hAnsi="Calibri"/>
          <w:szCs w:val="22"/>
        </w:rPr>
        <w:t xml:space="preserve">ont </w:t>
      </w:r>
      <w:r w:rsidR="00082103" w:rsidRPr="00C5463A">
        <w:rPr>
          <w:rFonts w:ascii="Calibri" w:hAnsi="Calibri"/>
          <w:szCs w:val="22"/>
        </w:rPr>
        <w:t>été</w:t>
      </w:r>
      <w:r w:rsidR="0089287B" w:rsidRPr="00C5463A">
        <w:rPr>
          <w:rFonts w:ascii="Calibri" w:hAnsi="Calibri"/>
          <w:szCs w:val="22"/>
        </w:rPr>
        <w:t xml:space="preserve"> déjà créés</w:t>
      </w:r>
      <w:r w:rsidR="008366F4">
        <w:rPr>
          <w:rFonts w:ascii="Calibri" w:hAnsi="Calibri"/>
          <w:szCs w:val="22"/>
        </w:rPr>
        <w:t xml:space="preserve"> </w:t>
      </w:r>
      <w:r w:rsidR="0089287B" w:rsidRPr="00C5463A">
        <w:rPr>
          <w:rFonts w:ascii="Calibri" w:hAnsi="Calibri"/>
          <w:szCs w:val="22"/>
        </w:rPr>
        <w:t xml:space="preserve">en année 2 et sont actuellement opérationnels. </w:t>
      </w:r>
      <w:r w:rsidR="00DC119C" w:rsidRPr="00C5463A">
        <w:rPr>
          <w:rFonts w:ascii="Calibri" w:hAnsi="Calibri"/>
          <w:szCs w:val="22"/>
        </w:rPr>
        <w:t>Les communes concernées sont</w:t>
      </w:r>
      <w:r w:rsidR="008366F4">
        <w:rPr>
          <w:rFonts w:ascii="Calibri" w:hAnsi="Calibri"/>
          <w:szCs w:val="22"/>
        </w:rPr>
        <w:t xml:space="preserve"> </w:t>
      </w:r>
      <w:r w:rsidR="0089287B" w:rsidRPr="00C5463A">
        <w:rPr>
          <w:rFonts w:ascii="Calibri" w:hAnsi="Calibri"/>
          <w:szCs w:val="22"/>
        </w:rPr>
        <w:t>Betatao, Ambongamarina, Mangamila, Ankazondandy, Ranovao et Ambohibar</w:t>
      </w:r>
      <w:r w:rsidR="00DC119C" w:rsidRPr="00C5463A">
        <w:rPr>
          <w:rFonts w:ascii="Calibri" w:hAnsi="Calibri"/>
          <w:szCs w:val="22"/>
        </w:rPr>
        <w:t>y</w:t>
      </w:r>
      <w:r w:rsidR="0089287B" w:rsidRPr="00C5463A">
        <w:rPr>
          <w:rFonts w:ascii="Calibri" w:hAnsi="Calibri"/>
          <w:szCs w:val="22"/>
        </w:rPr>
        <w:t>.</w:t>
      </w:r>
    </w:p>
    <w:p w14:paraId="3FA12E0F" w14:textId="77777777" w:rsidR="0089287B" w:rsidRPr="00C5463A" w:rsidRDefault="00B06647" w:rsidP="00DD5F93">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C5463A">
        <w:rPr>
          <w:rFonts w:ascii="Calibri" w:hAnsi="Calibri"/>
          <w:szCs w:val="22"/>
        </w:rPr>
        <w:t>1.2</w:t>
      </w:r>
      <w:r w:rsidR="00340960" w:rsidRPr="00C5463A">
        <w:rPr>
          <w:rFonts w:ascii="Calibri" w:hAnsi="Calibri"/>
          <w:szCs w:val="22"/>
        </w:rPr>
        <w:t>.</w:t>
      </w:r>
      <w:r w:rsidR="008366F4">
        <w:rPr>
          <w:rFonts w:ascii="Calibri" w:hAnsi="Calibri"/>
          <w:szCs w:val="22"/>
        </w:rPr>
        <w:t xml:space="preserve"> </w:t>
      </w:r>
      <w:r w:rsidR="006221D5" w:rsidRPr="00C5463A">
        <w:rPr>
          <w:rFonts w:ascii="Calibri" w:hAnsi="Calibri"/>
          <w:szCs w:val="22"/>
        </w:rPr>
        <w:t xml:space="preserve">Acquis </w:t>
      </w:r>
      <w:r w:rsidR="0089287B" w:rsidRPr="00C5463A">
        <w:rPr>
          <w:rFonts w:ascii="Calibri" w:hAnsi="Calibri"/>
          <w:szCs w:val="22"/>
        </w:rPr>
        <w:t>75</w:t>
      </w:r>
      <w:r w:rsidR="006221D5" w:rsidRPr="00C5463A">
        <w:rPr>
          <w:rFonts w:ascii="Calibri" w:hAnsi="Calibri"/>
          <w:szCs w:val="22"/>
        </w:rPr>
        <w:t xml:space="preserve">%. </w:t>
      </w:r>
      <w:r w:rsidR="0089287B" w:rsidRPr="00C5463A">
        <w:rPr>
          <w:rFonts w:ascii="Calibri" w:hAnsi="Calibri"/>
          <w:szCs w:val="22"/>
        </w:rPr>
        <w:t>Chaque année, d</w:t>
      </w:r>
      <w:r w:rsidR="00DD5F93" w:rsidRPr="00C5463A">
        <w:rPr>
          <w:rFonts w:ascii="Calibri" w:hAnsi="Calibri"/>
          <w:szCs w:val="22"/>
        </w:rPr>
        <w:t xml:space="preserve">es contrats de partenariat </w:t>
      </w:r>
      <w:r w:rsidR="0089287B" w:rsidRPr="00C5463A">
        <w:rPr>
          <w:rFonts w:ascii="Calibri" w:hAnsi="Calibri"/>
          <w:szCs w:val="22"/>
        </w:rPr>
        <w:t>sont</w:t>
      </w:r>
      <w:r w:rsidR="00DD5F93" w:rsidRPr="00C5463A">
        <w:rPr>
          <w:rFonts w:ascii="Calibri" w:hAnsi="Calibri"/>
          <w:szCs w:val="22"/>
        </w:rPr>
        <w:t xml:space="preserve"> signés avec </w:t>
      </w:r>
      <w:r w:rsidR="0089287B" w:rsidRPr="00C5463A">
        <w:rPr>
          <w:rFonts w:ascii="Calibri" w:hAnsi="Calibri"/>
          <w:szCs w:val="22"/>
        </w:rPr>
        <w:t>les</w:t>
      </w:r>
      <w:r w:rsidR="00DD5F93" w:rsidRPr="00C5463A">
        <w:rPr>
          <w:rFonts w:ascii="Calibri" w:hAnsi="Calibri"/>
          <w:szCs w:val="22"/>
        </w:rPr>
        <w:t xml:space="preserve"> pépiniéristes</w:t>
      </w:r>
      <w:r w:rsidR="0089287B" w:rsidRPr="00C5463A">
        <w:rPr>
          <w:rFonts w:ascii="Calibri" w:hAnsi="Calibri"/>
          <w:szCs w:val="22"/>
        </w:rPr>
        <w:t>,</w:t>
      </w:r>
      <w:r w:rsidR="008366F4">
        <w:rPr>
          <w:rFonts w:ascii="Calibri" w:hAnsi="Calibri"/>
          <w:szCs w:val="22"/>
        </w:rPr>
        <w:t xml:space="preserve"> </w:t>
      </w:r>
      <w:r w:rsidR="0089287B" w:rsidRPr="00C5463A">
        <w:rPr>
          <w:rFonts w:ascii="Calibri" w:hAnsi="Calibri"/>
          <w:szCs w:val="22"/>
        </w:rPr>
        <w:t>les nouveaux charbonniers formés et les nouveaux reboiseurs. L</w:t>
      </w:r>
      <w:r w:rsidR="008C772D" w:rsidRPr="00C5463A">
        <w:rPr>
          <w:rFonts w:ascii="Calibri" w:hAnsi="Calibri"/>
          <w:szCs w:val="22"/>
        </w:rPr>
        <w:t>e</w:t>
      </w:r>
      <w:r w:rsidR="00CD2D1A" w:rsidRPr="00C5463A">
        <w:rPr>
          <w:rFonts w:ascii="Calibri" w:hAnsi="Calibri"/>
          <w:szCs w:val="22"/>
        </w:rPr>
        <w:t>s drafts des</w:t>
      </w:r>
      <w:r w:rsidR="008C772D" w:rsidRPr="00C5463A">
        <w:rPr>
          <w:rFonts w:ascii="Calibri" w:hAnsi="Calibri"/>
          <w:szCs w:val="22"/>
        </w:rPr>
        <w:t xml:space="preserve"> PGR et </w:t>
      </w:r>
      <w:r w:rsidR="0089287B" w:rsidRPr="00C5463A">
        <w:rPr>
          <w:rFonts w:ascii="Calibri" w:hAnsi="Calibri"/>
          <w:szCs w:val="22"/>
        </w:rPr>
        <w:t>cahier de charges</w:t>
      </w:r>
      <w:r w:rsidR="008366F4">
        <w:rPr>
          <w:rFonts w:ascii="Calibri" w:hAnsi="Calibri"/>
          <w:szCs w:val="22"/>
        </w:rPr>
        <w:t xml:space="preserve"> </w:t>
      </w:r>
      <w:r w:rsidR="00CD2D1A" w:rsidRPr="00C5463A">
        <w:rPr>
          <w:rFonts w:ascii="Calibri" w:hAnsi="Calibri"/>
          <w:szCs w:val="22"/>
        </w:rPr>
        <w:t>ont été rédigés</w:t>
      </w:r>
      <w:r w:rsidR="0089287B" w:rsidRPr="00C5463A">
        <w:rPr>
          <w:rFonts w:ascii="Calibri" w:hAnsi="Calibri"/>
          <w:szCs w:val="22"/>
        </w:rPr>
        <w:t xml:space="preserve"> mais le projet attend actuellement l</w:t>
      </w:r>
      <w:r w:rsidR="009C67BF" w:rsidRPr="00C5463A">
        <w:rPr>
          <w:rFonts w:ascii="Calibri" w:hAnsi="Calibri"/>
          <w:szCs w:val="22"/>
        </w:rPr>
        <w:t>es</w:t>
      </w:r>
      <w:r w:rsidR="0089287B" w:rsidRPr="00C5463A">
        <w:rPr>
          <w:rFonts w:ascii="Calibri" w:hAnsi="Calibri"/>
          <w:szCs w:val="22"/>
        </w:rPr>
        <w:t xml:space="preserve"> proposition</w:t>
      </w:r>
      <w:r w:rsidR="009C67BF" w:rsidRPr="00C5463A">
        <w:rPr>
          <w:rFonts w:ascii="Calibri" w:hAnsi="Calibri"/>
          <w:szCs w:val="22"/>
        </w:rPr>
        <w:t>s</w:t>
      </w:r>
      <w:r w:rsidR="0089287B" w:rsidRPr="00C5463A">
        <w:rPr>
          <w:rFonts w:ascii="Calibri" w:hAnsi="Calibri"/>
          <w:szCs w:val="22"/>
        </w:rPr>
        <w:t xml:space="preserve"> d’amélioration à apporter par l’ARSF, la DREEF et le DGAFD. </w:t>
      </w:r>
      <w:r w:rsidR="00CD2D1A" w:rsidRPr="00C5463A">
        <w:rPr>
          <w:rFonts w:ascii="Calibri" w:hAnsi="Calibri"/>
          <w:szCs w:val="22"/>
        </w:rPr>
        <w:t>Les</w:t>
      </w:r>
      <w:r w:rsidR="0089287B" w:rsidRPr="00C5463A">
        <w:rPr>
          <w:rFonts w:ascii="Calibri" w:hAnsi="Calibri"/>
          <w:szCs w:val="22"/>
        </w:rPr>
        <w:t xml:space="preserve"> organisations paysannes</w:t>
      </w:r>
      <w:r w:rsidR="008366F4">
        <w:rPr>
          <w:rFonts w:ascii="Calibri" w:hAnsi="Calibri"/>
          <w:szCs w:val="22"/>
        </w:rPr>
        <w:t xml:space="preserve"> </w:t>
      </w:r>
      <w:r w:rsidR="0089287B" w:rsidRPr="00C5463A">
        <w:rPr>
          <w:rFonts w:ascii="Calibri" w:hAnsi="Calibri"/>
          <w:szCs w:val="22"/>
        </w:rPr>
        <w:t>ont toutes</w:t>
      </w:r>
      <w:r w:rsidR="00CD2D1A" w:rsidRPr="00C5463A">
        <w:rPr>
          <w:rFonts w:ascii="Calibri" w:hAnsi="Calibri"/>
          <w:szCs w:val="22"/>
        </w:rPr>
        <w:t xml:space="preserve"> été</w:t>
      </w:r>
      <w:r w:rsidR="0089287B" w:rsidRPr="00C5463A">
        <w:rPr>
          <w:rFonts w:ascii="Calibri" w:hAnsi="Calibri"/>
          <w:szCs w:val="22"/>
        </w:rPr>
        <w:t xml:space="preserve"> créées en année</w:t>
      </w:r>
      <w:r w:rsidR="00DC119C" w:rsidRPr="00C5463A">
        <w:rPr>
          <w:rFonts w:ascii="Calibri" w:hAnsi="Calibri"/>
          <w:szCs w:val="22"/>
        </w:rPr>
        <w:t>s</w:t>
      </w:r>
      <w:r w:rsidR="0089287B" w:rsidRPr="00C5463A">
        <w:rPr>
          <w:rFonts w:ascii="Calibri" w:hAnsi="Calibri"/>
          <w:szCs w:val="22"/>
        </w:rPr>
        <w:t xml:space="preserve"> 1 et 2. </w:t>
      </w:r>
    </w:p>
    <w:p w14:paraId="2570D50F" w14:textId="77777777" w:rsidR="00B06647" w:rsidRPr="00C5463A" w:rsidRDefault="00B06647"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C5463A">
        <w:rPr>
          <w:rFonts w:ascii="Calibri" w:hAnsi="Calibri"/>
          <w:szCs w:val="22"/>
        </w:rPr>
        <w:t>1.3</w:t>
      </w:r>
      <w:r w:rsidR="003F587E" w:rsidRPr="00C5463A">
        <w:rPr>
          <w:rFonts w:ascii="Calibri" w:hAnsi="Calibri"/>
          <w:szCs w:val="22"/>
        </w:rPr>
        <w:t>.</w:t>
      </w:r>
      <w:r w:rsidR="008366F4">
        <w:rPr>
          <w:rFonts w:ascii="Calibri" w:hAnsi="Calibri"/>
          <w:szCs w:val="22"/>
        </w:rPr>
        <w:t xml:space="preserve"> </w:t>
      </w:r>
      <w:r w:rsidR="006221D5" w:rsidRPr="00C5463A">
        <w:rPr>
          <w:rFonts w:ascii="Calibri" w:hAnsi="Calibri"/>
          <w:szCs w:val="22"/>
        </w:rPr>
        <w:t xml:space="preserve">Acquis </w:t>
      </w:r>
      <w:r w:rsidR="00C554FA" w:rsidRPr="00C5463A">
        <w:rPr>
          <w:rFonts w:ascii="Calibri" w:hAnsi="Calibri"/>
          <w:szCs w:val="22"/>
        </w:rPr>
        <w:t>60</w:t>
      </w:r>
      <w:r w:rsidR="006221D5" w:rsidRPr="00C5463A">
        <w:rPr>
          <w:rFonts w:ascii="Calibri" w:hAnsi="Calibri"/>
          <w:szCs w:val="22"/>
        </w:rPr>
        <w:t xml:space="preserve">%. </w:t>
      </w:r>
      <w:r w:rsidR="00E07B5B" w:rsidRPr="00C5463A">
        <w:rPr>
          <w:rFonts w:ascii="Calibri" w:hAnsi="Calibri"/>
          <w:szCs w:val="22"/>
        </w:rPr>
        <w:t xml:space="preserve">Le taux de réalisation cumulé sur le CFD reste encore </w:t>
      </w:r>
      <w:r w:rsidR="00DC119C" w:rsidRPr="00C5463A">
        <w:rPr>
          <w:rFonts w:ascii="Calibri" w:hAnsi="Calibri"/>
          <w:szCs w:val="22"/>
        </w:rPr>
        <w:t>limité</w:t>
      </w:r>
      <w:r w:rsidR="00E07B5B" w:rsidRPr="00C5463A">
        <w:rPr>
          <w:rFonts w:ascii="Calibri" w:hAnsi="Calibri"/>
          <w:szCs w:val="22"/>
        </w:rPr>
        <w:t xml:space="preserve"> car les activités </w:t>
      </w:r>
      <w:r w:rsidR="00C359A2" w:rsidRPr="00C5463A">
        <w:rPr>
          <w:rFonts w:ascii="Calibri" w:hAnsi="Calibri"/>
          <w:szCs w:val="22"/>
        </w:rPr>
        <w:t xml:space="preserve">ont </w:t>
      </w:r>
      <w:r w:rsidR="00E07B5B" w:rsidRPr="00C5463A">
        <w:rPr>
          <w:rFonts w:ascii="Calibri" w:hAnsi="Calibri"/>
          <w:szCs w:val="22"/>
        </w:rPr>
        <w:t>commenc</w:t>
      </w:r>
      <w:r w:rsidR="00C359A2" w:rsidRPr="00C5463A">
        <w:rPr>
          <w:rFonts w:ascii="Calibri" w:hAnsi="Calibri"/>
          <w:szCs w:val="22"/>
        </w:rPr>
        <w:t>é</w:t>
      </w:r>
      <w:r w:rsidR="00E07B5B" w:rsidRPr="00C5463A">
        <w:rPr>
          <w:rFonts w:ascii="Calibri" w:hAnsi="Calibri"/>
          <w:szCs w:val="22"/>
        </w:rPr>
        <w:t xml:space="preserve"> en année 2 et concern</w:t>
      </w:r>
      <w:r w:rsidR="00C359A2" w:rsidRPr="00C5463A">
        <w:rPr>
          <w:rFonts w:ascii="Calibri" w:hAnsi="Calibri"/>
          <w:szCs w:val="22"/>
        </w:rPr>
        <w:t>é</w:t>
      </w:r>
      <w:r w:rsidR="00E07B5B" w:rsidRPr="00C5463A">
        <w:rPr>
          <w:rFonts w:ascii="Calibri" w:hAnsi="Calibri"/>
          <w:szCs w:val="22"/>
        </w:rPr>
        <w:t xml:space="preserve"> uniquement le CFD local</w:t>
      </w:r>
      <w:r w:rsidR="00590EC6" w:rsidRPr="00C5463A">
        <w:rPr>
          <w:rFonts w:ascii="Calibri" w:hAnsi="Calibri"/>
          <w:szCs w:val="22"/>
        </w:rPr>
        <w:t>.</w:t>
      </w:r>
      <w:r w:rsidR="00E07B5B" w:rsidRPr="00C5463A">
        <w:rPr>
          <w:rFonts w:ascii="Calibri" w:hAnsi="Calibri"/>
          <w:szCs w:val="22"/>
        </w:rPr>
        <w:t xml:space="preserve"> La réalisation du CFD </w:t>
      </w:r>
      <w:r w:rsidR="00C359A2" w:rsidRPr="00C5463A">
        <w:rPr>
          <w:rFonts w:ascii="Calibri" w:hAnsi="Calibri"/>
          <w:szCs w:val="22"/>
        </w:rPr>
        <w:t xml:space="preserve">régional/national attend </w:t>
      </w:r>
      <w:r w:rsidR="00E07B5B" w:rsidRPr="00C5463A">
        <w:rPr>
          <w:rFonts w:ascii="Calibri" w:hAnsi="Calibri"/>
          <w:szCs w:val="22"/>
        </w:rPr>
        <w:t>la prise de décision triparti</w:t>
      </w:r>
      <w:r w:rsidR="00C359A2" w:rsidRPr="00C5463A">
        <w:rPr>
          <w:rFonts w:ascii="Calibri" w:hAnsi="Calibri"/>
          <w:szCs w:val="22"/>
        </w:rPr>
        <w:t>t</w:t>
      </w:r>
      <w:r w:rsidR="00E07B5B" w:rsidRPr="00C5463A">
        <w:rPr>
          <w:rFonts w:ascii="Calibri" w:hAnsi="Calibri"/>
          <w:szCs w:val="22"/>
        </w:rPr>
        <w:t>e (projet ARINA, UCP et DUEM).</w:t>
      </w:r>
    </w:p>
    <w:p w14:paraId="74AA7198" w14:textId="77777777" w:rsidR="00B06647" w:rsidRPr="00C5463A" w:rsidRDefault="00B06647"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C5463A">
        <w:rPr>
          <w:rFonts w:ascii="Calibri" w:hAnsi="Calibri"/>
          <w:szCs w:val="22"/>
        </w:rPr>
        <w:t>1.4</w:t>
      </w:r>
      <w:r w:rsidR="006C71B3" w:rsidRPr="00C5463A">
        <w:rPr>
          <w:rFonts w:ascii="Calibri" w:hAnsi="Calibri"/>
          <w:szCs w:val="22"/>
        </w:rPr>
        <w:t>.</w:t>
      </w:r>
      <w:r w:rsidR="008366F4">
        <w:rPr>
          <w:rFonts w:ascii="Calibri" w:hAnsi="Calibri"/>
          <w:szCs w:val="22"/>
        </w:rPr>
        <w:t xml:space="preserve"> </w:t>
      </w:r>
      <w:r w:rsidR="006221D5" w:rsidRPr="00C5463A">
        <w:rPr>
          <w:rFonts w:ascii="Calibri" w:hAnsi="Calibri"/>
          <w:szCs w:val="22"/>
        </w:rPr>
        <w:t xml:space="preserve">Acquis 0%. </w:t>
      </w:r>
      <w:r w:rsidR="00E07B5B" w:rsidRPr="00C5463A">
        <w:rPr>
          <w:rFonts w:ascii="Calibri" w:hAnsi="Calibri"/>
          <w:szCs w:val="22"/>
        </w:rPr>
        <w:t xml:space="preserve">La création du </w:t>
      </w:r>
      <w:r w:rsidR="00C377EF" w:rsidRPr="00C5463A">
        <w:rPr>
          <w:rFonts w:ascii="Calibri" w:hAnsi="Calibri"/>
          <w:szCs w:val="22"/>
        </w:rPr>
        <w:t xml:space="preserve">Comité de Bassin </w:t>
      </w:r>
      <w:r w:rsidR="00FB4C32" w:rsidRPr="00C5463A">
        <w:rPr>
          <w:rFonts w:ascii="Calibri" w:hAnsi="Calibri"/>
          <w:szCs w:val="22"/>
        </w:rPr>
        <w:t>Bois-Energie</w:t>
      </w:r>
      <w:r w:rsidR="008366F4">
        <w:rPr>
          <w:rFonts w:ascii="Calibri" w:hAnsi="Calibri"/>
          <w:szCs w:val="22"/>
        </w:rPr>
        <w:t xml:space="preserve"> </w:t>
      </w:r>
      <w:r w:rsidR="00E07B5B" w:rsidRPr="00C5463A">
        <w:rPr>
          <w:rFonts w:ascii="Calibri" w:hAnsi="Calibri"/>
          <w:szCs w:val="22"/>
        </w:rPr>
        <w:t>a été annulée</w:t>
      </w:r>
      <w:r w:rsidR="00CD2D1A" w:rsidRPr="00C5463A">
        <w:rPr>
          <w:rFonts w:ascii="Calibri" w:hAnsi="Calibri"/>
          <w:szCs w:val="22"/>
        </w:rPr>
        <w:t xml:space="preserve"> par l’UCP</w:t>
      </w:r>
      <w:r w:rsidR="004B474F" w:rsidRPr="00C5463A">
        <w:rPr>
          <w:rFonts w:ascii="Calibri" w:hAnsi="Calibri"/>
          <w:szCs w:val="22"/>
        </w:rPr>
        <w:t>.</w:t>
      </w:r>
    </w:p>
    <w:p w14:paraId="49D4C98E" w14:textId="77777777" w:rsidR="00C3220D" w:rsidRPr="00C5463A" w:rsidRDefault="00B06647"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szCs w:val="22"/>
        </w:rPr>
      </w:pPr>
      <w:r w:rsidRPr="00C5463A">
        <w:rPr>
          <w:rFonts w:ascii="Calibri" w:hAnsi="Calibri"/>
          <w:szCs w:val="22"/>
        </w:rPr>
        <w:t>1.5</w:t>
      </w:r>
      <w:r w:rsidR="006C71B3" w:rsidRPr="00C5463A">
        <w:rPr>
          <w:rFonts w:ascii="Calibri" w:hAnsi="Calibri"/>
          <w:szCs w:val="22"/>
        </w:rPr>
        <w:t xml:space="preserve">. </w:t>
      </w:r>
      <w:r w:rsidR="006221D5" w:rsidRPr="00C5463A">
        <w:rPr>
          <w:rFonts w:ascii="Calibri" w:hAnsi="Calibri"/>
          <w:szCs w:val="22"/>
        </w:rPr>
        <w:t xml:space="preserve">Acquis </w:t>
      </w:r>
      <w:r w:rsidR="00DD5F93" w:rsidRPr="00C5463A">
        <w:rPr>
          <w:rFonts w:ascii="Calibri" w:hAnsi="Calibri"/>
          <w:szCs w:val="22"/>
        </w:rPr>
        <w:t>0</w:t>
      </w:r>
      <w:r w:rsidR="006221D5" w:rsidRPr="00C5463A">
        <w:rPr>
          <w:rFonts w:ascii="Calibri" w:hAnsi="Calibri"/>
          <w:szCs w:val="22"/>
        </w:rPr>
        <w:t xml:space="preserve">%. </w:t>
      </w:r>
      <w:r w:rsidR="00E07B5B" w:rsidRPr="00C5463A">
        <w:rPr>
          <w:rFonts w:ascii="Calibri" w:hAnsi="Calibri"/>
          <w:szCs w:val="22"/>
        </w:rPr>
        <w:t>L’</w:t>
      </w:r>
      <w:r w:rsidR="00C359A2" w:rsidRPr="00C5463A">
        <w:rPr>
          <w:rFonts w:ascii="Calibri" w:hAnsi="Calibri"/>
          <w:szCs w:val="22"/>
        </w:rPr>
        <w:t xml:space="preserve">objectif </w:t>
      </w:r>
      <w:r w:rsidR="00E07B5B" w:rsidRPr="00C5463A">
        <w:rPr>
          <w:rFonts w:ascii="Calibri" w:hAnsi="Calibri"/>
          <w:szCs w:val="22"/>
        </w:rPr>
        <w:t>d’afficher le prix des produits BE au niveau des Foko</w:t>
      </w:r>
      <w:r w:rsidR="00DC119C" w:rsidRPr="00C5463A">
        <w:rPr>
          <w:rFonts w:ascii="Calibri" w:hAnsi="Calibri"/>
          <w:szCs w:val="22"/>
        </w:rPr>
        <w:t>ntany a été également abandonné</w:t>
      </w:r>
      <w:r w:rsidR="006221D5" w:rsidRPr="00C5463A">
        <w:rPr>
          <w:rFonts w:ascii="Calibri" w:hAnsi="Calibri"/>
          <w:szCs w:val="22"/>
        </w:rPr>
        <w:t>.</w:t>
      </w:r>
      <w:r w:rsidR="00E07B5B" w:rsidRPr="00C5463A">
        <w:rPr>
          <w:rFonts w:ascii="Calibri" w:hAnsi="Calibri"/>
          <w:szCs w:val="22"/>
        </w:rPr>
        <w:t xml:space="preserve"> Néanmoins,</w:t>
      </w:r>
      <w:r w:rsidR="00C359A2" w:rsidRPr="00C5463A">
        <w:rPr>
          <w:rFonts w:ascii="Calibri" w:hAnsi="Calibri"/>
          <w:szCs w:val="22"/>
        </w:rPr>
        <w:t xml:space="preserve"> de </w:t>
      </w:r>
      <w:r w:rsidR="00E07B5B" w:rsidRPr="00C5463A">
        <w:rPr>
          <w:rFonts w:ascii="Calibri" w:hAnsi="Calibri"/>
          <w:szCs w:val="22"/>
        </w:rPr>
        <w:t>nombreux charbonniers connaissent les prix appliqués à Antananarivo</w:t>
      </w:r>
      <w:r w:rsidR="00CD2D1A" w:rsidRPr="00C5463A">
        <w:rPr>
          <w:rFonts w:ascii="Calibri" w:hAnsi="Calibri"/>
          <w:szCs w:val="22"/>
        </w:rPr>
        <w:t>,</w:t>
      </w:r>
      <w:r w:rsidR="00E07B5B" w:rsidRPr="00C5463A">
        <w:rPr>
          <w:rFonts w:ascii="Calibri" w:hAnsi="Calibri"/>
          <w:szCs w:val="22"/>
        </w:rPr>
        <w:t xml:space="preserve"> certains y livr</w:t>
      </w:r>
      <w:r w:rsidR="00CD2D1A" w:rsidRPr="00C5463A">
        <w:rPr>
          <w:rFonts w:ascii="Calibri" w:hAnsi="Calibri"/>
          <w:szCs w:val="22"/>
        </w:rPr>
        <w:t>a</w:t>
      </w:r>
      <w:r w:rsidR="00E07B5B" w:rsidRPr="00C5463A">
        <w:rPr>
          <w:rFonts w:ascii="Calibri" w:hAnsi="Calibri"/>
          <w:szCs w:val="22"/>
        </w:rPr>
        <w:t xml:space="preserve">nt directement leurs produits </w:t>
      </w:r>
      <w:r w:rsidR="00CD2D1A" w:rsidRPr="00C5463A">
        <w:rPr>
          <w:rFonts w:ascii="Calibri" w:hAnsi="Calibri"/>
          <w:szCs w:val="22"/>
        </w:rPr>
        <w:t>ou étant informés des</w:t>
      </w:r>
      <w:r w:rsidR="00E07B5B" w:rsidRPr="00C5463A">
        <w:rPr>
          <w:rFonts w:ascii="Calibri" w:hAnsi="Calibri"/>
          <w:szCs w:val="22"/>
        </w:rPr>
        <w:t xml:space="preserve"> prix à partir des informations communiquées par leurs collègues.</w:t>
      </w:r>
    </w:p>
    <w:p w14:paraId="034537D0" w14:textId="77777777" w:rsidR="007A4BFC" w:rsidRDefault="007A4BFC" w:rsidP="004E35D0">
      <w:pPr>
        <w:tabs>
          <w:tab w:val="left" w:pos="284"/>
        </w:tabs>
        <w:rPr>
          <w:rFonts w:eastAsia="Times New Roman"/>
          <w:b/>
        </w:rPr>
      </w:pPr>
    </w:p>
    <w:p w14:paraId="117AD745" w14:textId="77777777" w:rsidR="00790370" w:rsidRPr="004E35D0" w:rsidRDefault="00790370" w:rsidP="004E35D0">
      <w:pPr>
        <w:tabs>
          <w:tab w:val="left" w:pos="284"/>
        </w:tabs>
        <w:rPr>
          <w:rFonts w:eastAsia="Times New Roman"/>
          <w:b/>
        </w:rPr>
      </w:pPr>
    </w:p>
    <w:p w14:paraId="30A12818" w14:textId="77777777" w:rsidR="00D41E1E" w:rsidRPr="004E35D0" w:rsidRDefault="00005317"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iCs/>
          <w:lang w:val="fr-BE"/>
        </w:rPr>
      </w:pPr>
      <w:bookmarkStart w:id="39" w:name="_Toc516735670"/>
      <w:r w:rsidRPr="004E35D0">
        <w:rPr>
          <w:rFonts w:cs="Arial"/>
          <w:b/>
          <w:iCs/>
          <w:lang w:val="fr-BE"/>
        </w:rPr>
        <w:t>Activité A</w:t>
      </w:r>
      <w:r w:rsidR="00E42CAE" w:rsidRPr="004E35D0">
        <w:rPr>
          <w:rFonts w:cs="Arial"/>
          <w:b/>
          <w:iCs/>
          <w:lang w:val="fr-BE"/>
        </w:rPr>
        <w:t xml:space="preserve"> : </w:t>
      </w:r>
      <w:r w:rsidRPr="004E35D0">
        <w:rPr>
          <w:rFonts w:cs="Arial"/>
          <w:b/>
          <w:iCs/>
        </w:rPr>
        <w:t>Institutionnalisation des Organisations</w:t>
      </w:r>
      <w:r w:rsidR="00E879FF" w:rsidRPr="004E35D0">
        <w:rPr>
          <w:rFonts w:cs="Arial"/>
          <w:b/>
          <w:iCs/>
        </w:rPr>
        <w:t>.</w:t>
      </w:r>
      <w:r w:rsidR="00E879FF" w:rsidRPr="004E35D0">
        <w:rPr>
          <w:rFonts w:cs="Arial"/>
          <w:iCs/>
        </w:rPr>
        <w:t xml:space="preserve"> (</w:t>
      </w:r>
      <w:r w:rsidR="00DA4F7C" w:rsidRPr="004E35D0">
        <w:rPr>
          <w:iCs/>
          <w:lang w:val="fr-BE"/>
        </w:rPr>
        <w:t>6 sous activités et 18 sous-sous activités</w:t>
      </w:r>
      <w:r w:rsidR="00E879FF" w:rsidRPr="004E35D0">
        <w:rPr>
          <w:iCs/>
          <w:lang w:val="fr-BE"/>
        </w:rPr>
        <w:t>)</w:t>
      </w:r>
      <w:bookmarkEnd w:id="39"/>
    </w:p>
    <w:p w14:paraId="318BE9C6" w14:textId="77777777" w:rsidR="00BB196F" w:rsidRDefault="00BB196F" w:rsidP="007D1D53">
      <w:pPr>
        <w:tabs>
          <w:tab w:val="left" w:pos="284"/>
        </w:tabs>
        <w:rPr>
          <w:b/>
        </w:rPr>
      </w:pPr>
    </w:p>
    <w:p w14:paraId="5F942E97" w14:textId="11FD60AE" w:rsidR="000E3627" w:rsidRPr="004E35D0" w:rsidRDefault="008A6BCD" w:rsidP="002C21B5">
      <w:pPr>
        <w:tabs>
          <w:tab w:val="left" w:pos="284"/>
        </w:tabs>
        <w:outlineLvl w:val="0"/>
        <w:rPr>
          <w:b/>
        </w:rPr>
      </w:pPr>
      <w:r w:rsidRPr="004E35D0">
        <w:rPr>
          <w:b/>
        </w:rPr>
        <w:tab/>
      </w:r>
      <w:bookmarkStart w:id="40" w:name="_Toc516735671"/>
      <w:r w:rsidR="00464B0C" w:rsidRPr="004E35D0">
        <w:rPr>
          <w:b/>
        </w:rPr>
        <w:t xml:space="preserve">Sous activité </w:t>
      </w:r>
      <w:r w:rsidR="00005317" w:rsidRPr="004E35D0">
        <w:rPr>
          <w:b/>
        </w:rPr>
        <w:t>A1.</w:t>
      </w:r>
      <w:r w:rsidR="005968D9">
        <w:rPr>
          <w:b/>
        </w:rPr>
        <w:t xml:space="preserve"> </w:t>
      </w:r>
      <w:r w:rsidR="00A05308" w:rsidRPr="004E35D0">
        <w:rPr>
          <w:b/>
        </w:rPr>
        <w:t>Identification des zones de pro</w:t>
      </w:r>
      <w:r w:rsidR="0066463C">
        <w:rPr>
          <w:b/>
        </w:rPr>
        <w:t>duction et des groupes cibles</w:t>
      </w:r>
      <w:bookmarkEnd w:id="40"/>
    </w:p>
    <w:p w14:paraId="52CC32A4" w14:textId="77777777" w:rsidR="007D1D53" w:rsidRPr="00DB046C" w:rsidRDefault="007D1D53" w:rsidP="007D1D53">
      <w:pPr>
        <w:tabs>
          <w:tab w:val="left" w:pos="284"/>
          <w:tab w:val="left" w:pos="567"/>
          <w:tab w:val="left" w:pos="851"/>
          <w:tab w:val="left" w:pos="1134"/>
          <w:tab w:val="left" w:pos="1418"/>
          <w:tab w:val="left" w:pos="1701"/>
          <w:tab w:val="left" w:pos="1985"/>
          <w:tab w:val="left" w:pos="2268"/>
          <w:tab w:val="left" w:pos="2552"/>
          <w:tab w:val="left" w:pos="2835"/>
        </w:tabs>
        <w:rPr>
          <w:rFonts w:cs="Arial"/>
          <w:i/>
          <w:color w:val="000000"/>
        </w:rPr>
      </w:pPr>
    </w:p>
    <w:p w14:paraId="7EBFAAF8" w14:textId="77777777" w:rsidR="00A15051" w:rsidRPr="0093346F" w:rsidRDefault="00513040"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b/>
          <w:strike/>
        </w:rPr>
      </w:pPr>
      <w:r w:rsidRPr="0093346F">
        <w:rPr>
          <w:rFonts w:cs="Arial"/>
          <w:b/>
          <w:i/>
          <w:color w:val="000000"/>
        </w:rPr>
        <w:tab/>
      </w:r>
      <w:r w:rsidR="008A6BCD" w:rsidRPr="0093346F">
        <w:rPr>
          <w:rFonts w:cs="Arial"/>
          <w:b/>
          <w:i/>
          <w:color w:val="000000"/>
        </w:rPr>
        <w:tab/>
      </w:r>
      <w:r w:rsidR="00A15051" w:rsidRPr="0093346F">
        <w:rPr>
          <w:rFonts w:cs="Arial"/>
          <w:b/>
          <w:i/>
          <w:color w:val="000000"/>
        </w:rPr>
        <w:t>Sous-Sous Activité A1.1 Action de sensibilisation et mobilisation des acteurs.</w:t>
      </w:r>
    </w:p>
    <w:p w14:paraId="1A0EF3CB" w14:textId="77777777" w:rsidR="00A15051" w:rsidRPr="00DB411C"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sidRPr="00DB046C">
        <w:rPr>
          <w:color w:val="000000"/>
        </w:rPr>
        <w:tab/>
      </w:r>
      <w:r w:rsidRPr="00DB046C">
        <w:rPr>
          <w:color w:val="000000"/>
        </w:rPr>
        <w:tab/>
      </w:r>
      <w:r w:rsidRPr="00DB411C">
        <w:t xml:space="preserve">Les actions de sensibilisation et de mobilisation des acteurs durant la troisième année ont concerné des réunions d’information et de sensibilisation auprès des Communes et des Fokontany dans les </w:t>
      </w:r>
      <w:r w:rsidR="00C5463A" w:rsidRPr="00DB411C">
        <w:t>c</w:t>
      </w:r>
      <w:r w:rsidRPr="00DB411C">
        <w:t>ommunes d’intervention du projet.</w:t>
      </w:r>
    </w:p>
    <w:p w14:paraId="4AAB646C" w14:textId="77777777" w:rsidR="00A15051" w:rsidRPr="00DB411C"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ind w:right="126"/>
        <w:jc w:val="both"/>
      </w:pPr>
    </w:p>
    <w:p w14:paraId="2C386D7C" w14:textId="77777777" w:rsidR="00A15051" w:rsidRPr="00DB411C"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sidRPr="00DB411C">
        <w:t>Les réunions communales se sont rapportées à :</w:t>
      </w:r>
    </w:p>
    <w:p w14:paraId="0BCCF741" w14:textId="77777777" w:rsidR="00A15051" w:rsidRPr="00DB411C" w:rsidRDefault="00A15051" w:rsidP="00A15051">
      <w:pPr>
        <w:numPr>
          <w:ilvl w:val="0"/>
          <w:numId w:val="38"/>
        </w:numPr>
        <w:tabs>
          <w:tab w:val="left" w:pos="284"/>
          <w:tab w:val="left" w:pos="567"/>
          <w:tab w:val="left" w:pos="851"/>
          <w:tab w:val="left" w:pos="1134"/>
          <w:tab w:val="left" w:pos="1418"/>
          <w:tab w:val="left" w:pos="1701"/>
          <w:tab w:val="left" w:pos="1985"/>
          <w:tab w:val="left" w:pos="2268"/>
          <w:tab w:val="left" w:pos="2552"/>
          <w:tab w:val="left" w:pos="2835"/>
        </w:tabs>
        <w:ind w:left="284" w:right="126"/>
        <w:jc w:val="both"/>
      </w:pPr>
      <w:r w:rsidRPr="00DB411C">
        <w:t>Des réunions d’information auprès des membres du CCBE pour rappeler l’intérêt de la mise en place d’un système de régulation de la filière bois-énergie au niveau local. Durant ces réunions, les activités à réaliser dans le cadre du CFD local ont été présentées et discutées. Au total, 4 réunions ont ainsi été tenues dans chacune des 4 Communes TAC (Ankazondandy, Mangamila, Ranovao et Ambohibary).</w:t>
      </w:r>
    </w:p>
    <w:p w14:paraId="51363DD9" w14:textId="77777777" w:rsidR="00A15051" w:rsidRDefault="00A15051" w:rsidP="00742124">
      <w:pPr>
        <w:numPr>
          <w:ilvl w:val="0"/>
          <w:numId w:val="38"/>
        </w:numPr>
        <w:tabs>
          <w:tab w:val="left" w:pos="284"/>
          <w:tab w:val="left" w:pos="567"/>
          <w:tab w:val="left" w:pos="851"/>
          <w:tab w:val="left" w:pos="1134"/>
          <w:tab w:val="left" w:pos="1418"/>
          <w:tab w:val="left" w:pos="1701"/>
          <w:tab w:val="left" w:pos="1985"/>
          <w:tab w:val="left" w:pos="2268"/>
          <w:tab w:val="left" w:pos="2552"/>
          <w:tab w:val="left" w:pos="2835"/>
        </w:tabs>
        <w:ind w:left="284" w:right="126"/>
        <w:jc w:val="both"/>
      </w:pPr>
      <w:r w:rsidRPr="00DB411C">
        <w:t>Des réunions dans le cadre de la visite sur terrain du programme ASA (UCP, COPILO)</w:t>
      </w:r>
      <w:r w:rsidR="008366F4">
        <w:t>.</w:t>
      </w:r>
    </w:p>
    <w:p w14:paraId="28EF8161" w14:textId="77777777" w:rsidR="00790370" w:rsidRPr="00DB411C" w:rsidRDefault="00790370" w:rsidP="00790370">
      <w:pPr>
        <w:tabs>
          <w:tab w:val="left" w:pos="284"/>
          <w:tab w:val="left" w:pos="567"/>
          <w:tab w:val="left" w:pos="851"/>
          <w:tab w:val="left" w:pos="1134"/>
          <w:tab w:val="left" w:pos="1418"/>
          <w:tab w:val="left" w:pos="1701"/>
          <w:tab w:val="left" w:pos="1985"/>
          <w:tab w:val="left" w:pos="2268"/>
          <w:tab w:val="left" w:pos="2552"/>
          <w:tab w:val="left" w:pos="2835"/>
        </w:tabs>
        <w:ind w:left="284" w:right="126"/>
        <w:jc w:val="both"/>
      </w:pPr>
    </w:p>
    <w:p w14:paraId="07432E06" w14:textId="77777777" w:rsidR="00A15051" w:rsidRPr="00DB411C" w:rsidRDefault="00A15051" w:rsidP="00742124">
      <w:pPr>
        <w:numPr>
          <w:ilvl w:val="0"/>
          <w:numId w:val="38"/>
        </w:numPr>
        <w:tabs>
          <w:tab w:val="left" w:pos="284"/>
          <w:tab w:val="left" w:pos="567"/>
          <w:tab w:val="left" w:pos="851"/>
          <w:tab w:val="left" w:pos="1134"/>
          <w:tab w:val="left" w:pos="1418"/>
          <w:tab w:val="left" w:pos="1701"/>
          <w:tab w:val="left" w:pos="1985"/>
          <w:tab w:val="left" w:pos="2268"/>
          <w:tab w:val="left" w:pos="2552"/>
          <w:tab w:val="left" w:pos="2835"/>
        </w:tabs>
        <w:ind w:left="284" w:right="126"/>
        <w:jc w:val="both"/>
      </w:pPr>
      <w:r w:rsidRPr="00DB411C">
        <w:lastRenderedPageBreak/>
        <w:t>Les responsables de l’UCP ASA ont effectué des visites dans la zone de reboisement et de carbonisation, respectivement au mois d’</w:t>
      </w:r>
      <w:r w:rsidR="00C5463A" w:rsidRPr="00DB411C">
        <w:t>a</w:t>
      </w:r>
      <w:r w:rsidRPr="00DB411C">
        <w:t xml:space="preserve">oût et </w:t>
      </w:r>
      <w:r w:rsidR="00C5463A" w:rsidRPr="00DB411C">
        <w:t>d</w:t>
      </w:r>
      <w:r w:rsidRPr="00DB411C">
        <w:t xml:space="preserve">écembre 2017. Durant les visites, des réunions ont été organisées auprès des </w:t>
      </w:r>
      <w:r w:rsidR="00C5463A" w:rsidRPr="00DB411C">
        <w:t>c</w:t>
      </w:r>
      <w:r w:rsidRPr="00DB411C">
        <w:t>ommunes, avec les membres du CCBE pour discuter du fonctionnement de la structure et les contraintes rencontrées.  Ces visites sont également l’occasion de discuter avec les bénéficiaires du projet (pépiniéristes, associations de reboiseurs, coopératives de charbonniers) afin de connaître leur ressenti vis-à-vis des appuis dont ils bénéficient</w:t>
      </w:r>
      <w:r w:rsidR="00C5463A" w:rsidRPr="00DB411C">
        <w:t xml:space="preserve"> et</w:t>
      </w:r>
      <w:r w:rsidRPr="00DB411C">
        <w:t xml:space="preserve"> de l’intérêt des groupements et de discuter avec eux des problèmes auxquels ils font face dans l’exercice de leurs activités. Au total de 4 réunions se sont tenues </w:t>
      </w:r>
      <w:r w:rsidR="00C5463A" w:rsidRPr="00DB411C">
        <w:t>avec</w:t>
      </w:r>
      <w:r w:rsidRPr="00DB411C">
        <w:t xml:space="preserve"> 2 à Ranovao, 1 à Ambongamarina et 1 à Betatao.</w:t>
      </w:r>
    </w:p>
    <w:p w14:paraId="3749501B" w14:textId="77777777" w:rsidR="00A15051" w:rsidRPr="00DB411C"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ind w:right="126"/>
        <w:jc w:val="both"/>
      </w:pPr>
    </w:p>
    <w:p w14:paraId="1292F0EE" w14:textId="77777777" w:rsidR="00A15051" w:rsidRPr="00DB411C"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sidRPr="00DB411C">
        <w:t>Les réunions auprès du Fokontany ont concerné :</w:t>
      </w:r>
    </w:p>
    <w:p w14:paraId="2A319B20" w14:textId="77777777" w:rsidR="00A15051" w:rsidRPr="00DB411C" w:rsidRDefault="00A15051" w:rsidP="00A15051">
      <w:pPr>
        <w:numPr>
          <w:ilvl w:val="0"/>
          <w:numId w:val="39"/>
        </w:numPr>
        <w:tabs>
          <w:tab w:val="left" w:pos="284"/>
          <w:tab w:val="left" w:pos="851"/>
          <w:tab w:val="left" w:pos="1134"/>
          <w:tab w:val="left" w:pos="1418"/>
          <w:tab w:val="left" w:pos="1701"/>
          <w:tab w:val="left" w:pos="1985"/>
          <w:tab w:val="left" w:pos="2268"/>
          <w:tab w:val="left" w:pos="2552"/>
          <w:tab w:val="left" w:pos="2835"/>
        </w:tabs>
        <w:ind w:left="284" w:right="126" w:hanging="426"/>
        <w:jc w:val="both"/>
      </w:pPr>
      <w:r w:rsidRPr="00DB411C">
        <w:t xml:space="preserve">Des réunions de sensibilisation à la TAC, à l’instar de celles déjà tenues dans les Fokontany des 4 </w:t>
      </w:r>
      <w:r w:rsidR="00C5463A" w:rsidRPr="00DB411C">
        <w:t>c</w:t>
      </w:r>
      <w:r w:rsidRPr="00DB411C">
        <w:t xml:space="preserve">ommunes TAC de </w:t>
      </w:r>
      <w:r w:rsidR="00C5463A" w:rsidRPr="00DB411C">
        <w:t>d</w:t>
      </w:r>
      <w:r w:rsidRPr="00DB411C">
        <w:t xml:space="preserve">écembre 2016 à </w:t>
      </w:r>
      <w:r w:rsidR="00C5463A" w:rsidRPr="00DB411C">
        <w:t>m</w:t>
      </w:r>
      <w:r w:rsidRPr="00DB411C">
        <w:t xml:space="preserve">ars 2017. Ces réunions ont été conduites avec les représentants membres du CCBE dont le Chef Fokontany, le Chef Cantonnement des Forêts, le Maire et les agents de PARTAGE pour (i) l’incitation à la pratique de la TAC, (ii) l’information et la sensibilisation au respect des textes règlementant la production de charbon de bois, et (iii) la connaissance des procédures d’obtention d’autorisation de coupe. </w:t>
      </w:r>
      <w:r w:rsidR="00DB411C" w:rsidRPr="00DB411C">
        <w:t>Au</w:t>
      </w:r>
      <w:r w:rsidRPr="00DB411C">
        <w:t xml:space="preserve"> total</w:t>
      </w:r>
      <w:r w:rsidR="00DB411C" w:rsidRPr="00DB411C">
        <w:t xml:space="preserve">, </w:t>
      </w:r>
      <w:r w:rsidRPr="00DB411C">
        <w:t xml:space="preserve">31 réunions </w:t>
      </w:r>
      <w:r w:rsidR="00DB411C" w:rsidRPr="00DB411C">
        <w:t>se sont tenues</w:t>
      </w:r>
      <w:r w:rsidRPr="00DB411C">
        <w:t>, venant s’ajouter aux 34 réalisées durant l’année 2. En résumé, les 65 Fokontany des 4 Communes TAC ont tous bénéficié des actions de sensibilisation.</w:t>
      </w:r>
    </w:p>
    <w:p w14:paraId="4C18EB19" w14:textId="77777777" w:rsidR="00A15051" w:rsidRPr="00DB411C" w:rsidRDefault="00A15051" w:rsidP="00A15051">
      <w:pPr>
        <w:numPr>
          <w:ilvl w:val="0"/>
          <w:numId w:val="39"/>
        </w:numPr>
        <w:tabs>
          <w:tab w:val="left" w:pos="284"/>
          <w:tab w:val="left" w:pos="851"/>
          <w:tab w:val="left" w:pos="1134"/>
          <w:tab w:val="left" w:pos="1418"/>
          <w:tab w:val="left" w:pos="1701"/>
          <w:tab w:val="left" w:pos="1985"/>
          <w:tab w:val="left" w:pos="2268"/>
          <w:tab w:val="left" w:pos="2552"/>
          <w:tab w:val="left" w:pos="2835"/>
        </w:tabs>
        <w:ind w:left="284" w:right="126" w:hanging="426"/>
        <w:jc w:val="both"/>
      </w:pPr>
      <w:r w:rsidRPr="00DB411C">
        <w:t>Dans la zone de reboisement, des réunions de sensibilisation dans les Fokontany ont été menées en collaboration avec les présidents des associations de reboiseurs Ces réunions ont pour objectif la sensibilisation à l’application des techniques de reboisement acquises lors des formations dédiées (trouaison, fertilisation), au nettoyage des parcelles, à la mise en place des pare-feux. Un total de 25 réunions auprès des Fokontany a été réalisé.</w:t>
      </w:r>
    </w:p>
    <w:p w14:paraId="72FFFB11" w14:textId="77777777" w:rsidR="0039565C" w:rsidRDefault="0039565C" w:rsidP="00304B0F"/>
    <w:p w14:paraId="614FA4F9" w14:textId="77777777" w:rsidR="00A15051" w:rsidRPr="0093346F" w:rsidRDefault="00A15051" w:rsidP="002C21B5">
      <w:pPr>
        <w:tabs>
          <w:tab w:val="left" w:pos="284"/>
        </w:tabs>
        <w:outlineLvl w:val="0"/>
        <w:rPr>
          <w:b/>
        </w:rPr>
      </w:pPr>
      <w:r w:rsidRPr="0093346F">
        <w:rPr>
          <w:rFonts w:cs="Arial"/>
          <w:b/>
          <w:i/>
        </w:rPr>
        <w:tab/>
      </w:r>
      <w:r w:rsidRPr="0093346F">
        <w:rPr>
          <w:rFonts w:cs="Arial"/>
          <w:b/>
          <w:i/>
        </w:rPr>
        <w:tab/>
      </w:r>
      <w:bookmarkStart w:id="41" w:name="_Toc516735672"/>
      <w:r w:rsidRPr="0093346F">
        <w:rPr>
          <w:rFonts w:cs="Arial"/>
          <w:b/>
          <w:i/>
          <w:color w:val="000000"/>
        </w:rPr>
        <w:t xml:space="preserve">Sous-Sous Activité </w:t>
      </w:r>
      <w:r w:rsidRPr="0093346F">
        <w:rPr>
          <w:rFonts w:cs="Arial"/>
          <w:b/>
          <w:i/>
        </w:rPr>
        <w:t xml:space="preserve">A1.2 </w:t>
      </w:r>
      <w:r w:rsidRPr="0093346F">
        <w:rPr>
          <w:rFonts w:cs="Arial"/>
          <w:b/>
          <w:i/>
          <w:color w:val="000000"/>
        </w:rPr>
        <w:t>Recensement des acteurs de la filière B.E par commune</w:t>
      </w:r>
      <w:bookmarkEnd w:id="41"/>
    </w:p>
    <w:p w14:paraId="4778D094" w14:textId="77777777" w:rsidR="00A15051" w:rsidRPr="00FA2501"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jc w:val="both"/>
      </w:pPr>
      <w:r>
        <w:tab/>
      </w:r>
      <w:r w:rsidRPr="00FA2501">
        <w:t>Le recensement des acteurs de la filière Bois-énergie a continué à se faire progressivement avec la collaboration des Maires, des Chefs Fokontany et des Présidents des associations de reboiseurs. De nouvelles fiches de recensement ont été déposées auprès des autorités locales à leur demande. Les bénéficiaires potentiels sont venus spontanément pour s’inscrire sur ces listes. Les fiches d’enquêtes ont été collectées et transmises aux responsables de sites et au responsable de suivi-évaluation pour alimenter la base de données. Comme prévu par le projet, la vulnérabilité des ménages a été le critère majeur pour le recensement des acteurs.  De plus, seuls les véritables résidents des communes d’intervention ont été recensés. Pour garantir la stabilité des actions, les candidats migrateurs ou des communes voisines n’ont pas été retenus.</w:t>
      </w:r>
    </w:p>
    <w:p w14:paraId="00E69BBB" w14:textId="77777777" w:rsidR="00A15051" w:rsidRPr="00FA2501"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jc w:val="both"/>
      </w:pPr>
    </w:p>
    <w:p w14:paraId="29F0FFDF" w14:textId="534D2A0C" w:rsidR="00A15051" w:rsidRPr="00FA2501" w:rsidRDefault="002C654C" w:rsidP="00A15051">
      <w:pPr>
        <w:tabs>
          <w:tab w:val="left" w:pos="284"/>
          <w:tab w:val="left" w:pos="567"/>
          <w:tab w:val="left" w:pos="851"/>
          <w:tab w:val="left" w:pos="1134"/>
          <w:tab w:val="left" w:pos="1418"/>
          <w:tab w:val="left" w:pos="1701"/>
          <w:tab w:val="left" w:pos="1985"/>
          <w:tab w:val="left" w:pos="2268"/>
          <w:tab w:val="left" w:pos="2552"/>
          <w:tab w:val="left" w:pos="2835"/>
        </w:tabs>
        <w:jc w:val="both"/>
      </w:pPr>
      <w:r w:rsidRPr="00FA2501">
        <w:tab/>
      </w:r>
      <w:r w:rsidR="00A15051" w:rsidRPr="00FA2501">
        <w:t xml:space="preserve">Au total </w:t>
      </w:r>
      <w:r w:rsidR="009B50DD" w:rsidRPr="00FA2501">
        <w:t>1</w:t>
      </w:r>
      <w:r w:rsidR="00372E96">
        <w:t xml:space="preserve"> </w:t>
      </w:r>
      <w:r w:rsidR="009B50DD" w:rsidRPr="00FA2501">
        <w:t>458</w:t>
      </w:r>
      <w:r w:rsidR="00A15051" w:rsidRPr="00FA2501">
        <w:t xml:space="preserve"> bénéficiaires potentiels supplémentaires ont été recensés au cours de cette troisième année. Ils se répartissent en </w:t>
      </w:r>
      <w:r w:rsidR="009B50DD" w:rsidRPr="00FA2501">
        <w:t>20 pépiniéristes, 553</w:t>
      </w:r>
      <w:r w:rsidR="00A15051" w:rsidRPr="00FA2501">
        <w:t xml:space="preserve"> reboiseurs et </w:t>
      </w:r>
      <w:r w:rsidR="009B50DD" w:rsidRPr="00FA2501">
        <w:t>8</w:t>
      </w:r>
      <w:r w:rsidR="00A15051" w:rsidRPr="00FA2501">
        <w:t>85 charbonniers (</w:t>
      </w:r>
      <w:r w:rsidR="00D67AB1">
        <w:t>T</w:t>
      </w:r>
      <w:r w:rsidR="00F508DC">
        <w:fldChar w:fldCharType="begin"/>
      </w:r>
      <w:r w:rsidR="00F508DC">
        <w:instrText xml:space="preserve"> REF _Ref350496583 \h  \* MERGEFORMAT </w:instrText>
      </w:r>
      <w:r w:rsidR="00F508DC">
        <w:fldChar w:fldCharType="separate"/>
      </w:r>
      <w:r w:rsidR="003A793E" w:rsidRPr="00956C4F">
        <w:t xml:space="preserve">ableau </w:t>
      </w:r>
      <w:r w:rsidR="003A793E">
        <w:t>3</w:t>
      </w:r>
      <w:r w:rsidR="00F508DC">
        <w:fldChar w:fldCharType="end"/>
      </w:r>
      <w:r w:rsidR="00A15051" w:rsidRPr="00FA2501">
        <w:t xml:space="preserve">) pour un total de </w:t>
      </w:r>
      <w:r w:rsidR="009B50DD" w:rsidRPr="00FA2501">
        <w:t>5244</w:t>
      </w:r>
      <w:r w:rsidR="00A15051" w:rsidRPr="00FA2501">
        <w:t xml:space="preserve"> bénéficiaires après les 3 années. On peut souligner que les cibles fixées par le projet ont déjà été largement dépassées pour les candidats pépiniéristes (1</w:t>
      </w:r>
      <w:r w:rsidR="009B50DD" w:rsidRPr="00FA2501">
        <w:t>3</w:t>
      </w:r>
      <w:r w:rsidR="00A15051" w:rsidRPr="00FA2501">
        <w:t>4 vs 35), charbonniers (2</w:t>
      </w:r>
      <w:r w:rsidR="00372E96">
        <w:t xml:space="preserve"> </w:t>
      </w:r>
      <w:r w:rsidR="009B50DD" w:rsidRPr="00FA2501">
        <w:t>6</w:t>
      </w:r>
      <w:r w:rsidR="00A15051" w:rsidRPr="00FA2501">
        <w:t>28 vs 1</w:t>
      </w:r>
      <w:r w:rsidR="00372E96">
        <w:t xml:space="preserve"> </w:t>
      </w:r>
      <w:r w:rsidR="00A15051" w:rsidRPr="00FA2501">
        <w:t>500) et artisans (245 vs</w:t>
      </w:r>
      <w:r w:rsidR="00FA2501" w:rsidRPr="00FA2501">
        <w:t xml:space="preserve"> 20</w:t>
      </w:r>
      <w:r w:rsidR="00A15051" w:rsidRPr="00FA2501">
        <w:t xml:space="preserve">). Le nombre de reboiseurs </w:t>
      </w:r>
      <w:r w:rsidR="009B50DD" w:rsidRPr="00FA2501">
        <w:t xml:space="preserve">a dépassé </w:t>
      </w:r>
      <w:r w:rsidR="00A15051" w:rsidRPr="00FA2501">
        <w:t xml:space="preserve">la cible </w:t>
      </w:r>
      <w:r w:rsidR="009B50DD" w:rsidRPr="00FA2501">
        <w:t xml:space="preserve">cette troisième année </w:t>
      </w:r>
      <w:r w:rsidR="00A15051" w:rsidRPr="00FA2501">
        <w:t>(</w:t>
      </w:r>
      <w:r w:rsidR="009B50DD" w:rsidRPr="00FA2501">
        <w:t>2</w:t>
      </w:r>
      <w:r w:rsidR="00372E96">
        <w:t xml:space="preserve"> </w:t>
      </w:r>
      <w:r w:rsidR="009B50DD" w:rsidRPr="00FA2501">
        <w:t>237</w:t>
      </w:r>
      <w:r w:rsidR="00A15051" w:rsidRPr="00FA2501">
        <w:t xml:space="preserve"> vs 2</w:t>
      </w:r>
      <w:r w:rsidR="00372E96">
        <w:t xml:space="preserve"> </w:t>
      </w:r>
      <w:r w:rsidR="00A15051" w:rsidRPr="00FA2501">
        <w:t xml:space="preserve">200), avec un nombre croissant de candidats au reboisement illustrant la dynamique en cours dans ce domaine.   </w:t>
      </w:r>
    </w:p>
    <w:p w14:paraId="1D94C490" w14:textId="77777777" w:rsidR="00A15051" w:rsidRPr="00FA2501"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jc w:val="both"/>
      </w:pPr>
    </w:p>
    <w:p w14:paraId="6F459047" w14:textId="77777777" w:rsidR="00A15051" w:rsidRDefault="002C654C"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r w:rsidRPr="00FA2501">
        <w:tab/>
      </w:r>
      <w:r w:rsidR="00A15051" w:rsidRPr="00FA2501">
        <w:t>Les résultats de ce recensement sont synthétisés dans le tableau 3.</w:t>
      </w:r>
      <w:r w:rsidR="00A15051" w:rsidRPr="00FA2501">
        <w:tab/>
      </w:r>
    </w:p>
    <w:p w14:paraId="5ABCF2AF" w14:textId="77777777" w:rsidR="00790370"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1DB7019D" w14:textId="77777777" w:rsidR="00790370"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10C595F1" w14:textId="77777777" w:rsidR="00790370"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0715F0FB" w14:textId="77777777" w:rsidR="00790370"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6FCA8A06" w14:textId="77777777" w:rsidR="00790370"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481DF4E7" w14:textId="77777777" w:rsidR="00790370"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40490AF9" w14:textId="77777777" w:rsidR="00790370"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4D36D01E" w14:textId="77777777" w:rsidR="00790370"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4ADAEAAF" w14:textId="77777777" w:rsidR="00790370" w:rsidRPr="00FA2501" w:rsidRDefault="0079037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p>
    <w:p w14:paraId="4B6A28F8" w14:textId="7E4AF73F" w:rsidR="00A15051"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rPr>
          <w:color w:val="000000"/>
        </w:rPr>
      </w:pPr>
    </w:p>
    <w:p w14:paraId="1CFC39F4" w14:textId="77777777" w:rsidR="005968D9" w:rsidRPr="00DB046C" w:rsidRDefault="005968D9" w:rsidP="00A15051">
      <w:pPr>
        <w:tabs>
          <w:tab w:val="left" w:pos="284"/>
          <w:tab w:val="left" w:pos="567"/>
          <w:tab w:val="left" w:pos="851"/>
          <w:tab w:val="left" w:pos="1134"/>
          <w:tab w:val="left" w:pos="1418"/>
          <w:tab w:val="left" w:pos="1701"/>
          <w:tab w:val="left" w:pos="1985"/>
          <w:tab w:val="left" w:pos="2268"/>
          <w:tab w:val="left" w:pos="2552"/>
          <w:tab w:val="left" w:pos="2835"/>
        </w:tabs>
        <w:rPr>
          <w:color w:val="000000"/>
        </w:rPr>
      </w:pPr>
    </w:p>
    <w:p w14:paraId="42B2936D" w14:textId="77777777" w:rsidR="00A15051" w:rsidRDefault="00A15051" w:rsidP="002C21B5">
      <w:pPr>
        <w:pStyle w:val="Lgende"/>
        <w:outlineLvl w:val="0"/>
      </w:pPr>
      <w:bookmarkStart w:id="42" w:name="_Ref350496583"/>
      <w:bookmarkStart w:id="43" w:name="_Toc516735741"/>
      <w:r w:rsidRPr="00956C4F">
        <w:lastRenderedPageBreak/>
        <w:t xml:space="preserve">Tableau </w:t>
      </w:r>
      <w:r w:rsidR="00D84019">
        <w:rPr>
          <w:noProof/>
        </w:rPr>
        <w:fldChar w:fldCharType="begin"/>
      </w:r>
      <w:r w:rsidR="00D84019">
        <w:rPr>
          <w:noProof/>
        </w:rPr>
        <w:instrText xml:space="preserve"> SEQ Tableau \* ARABIC </w:instrText>
      </w:r>
      <w:r w:rsidR="00D84019">
        <w:rPr>
          <w:noProof/>
        </w:rPr>
        <w:fldChar w:fldCharType="separate"/>
      </w:r>
      <w:r w:rsidR="003A793E">
        <w:rPr>
          <w:noProof/>
        </w:rPr>
        <w:t>3</w:t>
      </w:r>
      <w:r w:rsidR="00D84019">
        <w:rPr>
          <w:noProof/>
        </w:rPr>
        <w:fldChar w:fldCharType="end"/>
      </w:r>
      <w:bookmarkEnd w:id="42"/>
      <w:r w:rsidRPr="00956C4F">
        <w:t xml:space="preserve"> : Recensement des groupes cibles, candidats aux activités du projet (</w:t>
      </w:r>
      <w:r w:rsidR="002C654C">
        <w:t>a</w:t>
      </w:r>
      <w:r w:rsidRPr="00956C4F">
        <w:t>nnée</w:t>
      </w:r>
      <w:r w:rsidR="002C654C">
        <w:t>s</w:t>
      </w:r>
      <w:r w:rsidRPr="00956C4F">
        <w:t xml:space="preserve"> 1, 2 et 3)</w:t>
      </w:r>
      <w:bookmarkEnd w:id="43"/>
    </w:p>
    <w:p w14:paraId="57CE9490" w14:textId="77777777" w:rsidR="006D2D0E" w:rsidRPr="00956C4F" w:rsidRDefault="006D2D0E" w:rsidP="00A15051">
      <w:pPr>
        <w:pStyle w:val="Corpsdetexte2"/>
        <w:tabs>
          <w:tab w:val="left" w:pos="284"/>
          <w:tab w:val="left" w:pos="567"/>
        </w:tabs>
        <w:spacing w:after="0" w:line="240" w:lineRule="auto"/>
        <w:rPr>
          <w:rFonts w:ascii="Calibri" w:eastAsia="Calibri" w:hAnsi="Calibri"/>
          <w:szCs w:val="22"/>
        </w:rPr>
      </w:pPr>
    </w:p>
    <w:tbl>
      <w:tblPr>
        <w:tblW w:w="6280" w:type="dxa"/>
        <w:jc w:val="center"/>
        <w:tblCellMar>
          <w:left w:w="70" w:type="dxa"/>
          <w:right w:w="70" w:type="dxa"/>
        </w:tblCellMar>
        <w:tblLook w:val="04A0" w:firstRow="1" w:lastRow="0" w:firstColumn="1" w:lastColumn="0" w:noHBand="0" w:noVBand="1"/>
      </w:tblPr>
      <w:tblGrid>
        <w:gridCol w:w="1480"/>
        <w:gridCol w:w="1200"/>
        <w:gridCol w:w="1200"/>
        <w:gridCol w:w="1200"/>
        <w:gridCol w:w="1200"/>
      </w:tblGrid>
      <w:tr w:rsidR="00A15051" w:rsidRPr="00956C4F" w14:paraId="6AAA5F36" w14:textId="77777777" w:rsidTr="006D2D0E">
        <w:trPr>
          <w:trHeight w:val="300"/>
          <w:jc w:val="center"/>
        </w:trPr>
        <w:tc>
          <w:tcPr>
            <w:tcW w:w="1480" w:type="dxa"/>
            <w:vMerge w:val="restart"/>
            <w:tcBorders>
              <w:top w:val="single" w:sz="8" w:space="0" w:color="4BACC6"/>
              <w:left w:val="nil"/>
              <w:bottom w:val="single" w:sz="12" w:space="0" w:color="4BACC6"/>
              <w:right w:val="nil"/>
            </w:tcBorders>
            <w:shd w:val="clear" w:color="auto" w:fill="auto"/>
            <w:noWrap/>
            <w:vAlign w:val="center"/>
            <w:hideMark/>
          </w:tcPr>
          <w:p w14:paraId="2B263B98" w14:textId="77777777" w:rsidR="00A15051" w:rsidRPr="00956C4F" w:rsidRDefault="00A15051" w:rsidP="008B3B18">
            <w:pPr>
              <w:rPr>
                <w:rFonts w:eastAsia="Times New Roman"/>
                <w:lang w:eastAsia="fr-FR"/>
              </w:rPr>
            </w:pPr>
            <w:r w:rsidRPr="00956C4F">
              <w:rPr>
                <w:rFonts w:eastAsia="Times New Roman"/>
                <w:lang w:eastAsia="fr-FR"/>
              </w:rPr>
              <w:t>Groupes cibles</w:t>
            </w:r>
          </w:p>
        </w:tc>
        <w:tc>
          <w:tcPr>
            <w:tcW w:w="1200" w:type="dxa"/>
            <w:vMerge w:val="restart"/>
            <w:tcBorders>
              <w:top w:val="single" w:sz="8" w:space="0" w:color="4BACC6"/>
              <w:left w:val="nil"/>
              <w:bottom w:val="single" w:sz="12" w:space="0" w:color="4BACC6"/>
              <w:right w:val="nil"/>
            </w:tcBorders>
            <w:shd w:val="clear" w:color="auto" w:fill="auto"/>
            <w:vAlign w:val="center"/>
            <w:hideMark/>
          </w:tcPr>
          <w:p w14:paraId="74C9038B" w14:textId="77777777" w:rsidR="00A15051" w:rsidRPr="00956C4F" w:rsidRDefault="00A15051" w:rsidP="008B3B18">
            <w:pPr>
              <w:jc w:val="center"/>
              <w:rPr>
                <w:rFonts w:eastAsia="Times New Roman"/>
                <w:lang w:eastAsia="fr-FR"/>
              </w:rPr>
            </w:pPr>
            <w:r w:rsidRPr="00956C4F">
              <w:rPr>
                <w:rFonts w:eastAsia="Times New Roman"/>
                <w:lang w:eastAsia="fr-FR"/>
              </w:rPr>
              <w:t>Année 1</w:t>
            </w:r>
          </w:p>
        </w:tc>
        <w:tc>
          <w:tcPr>
            <w:tcW w:w="1200" w:type="dxa"/>
            <w:vMerge w:val="restart"/>
            <w:tcBorders>
              <w:top w:val="single" w:sz="8" w:space="0" w:color="4BACC6"/>
              <w:left w:val="nil"/>
              <w:bottom w:val="single" w:sz="12" w:space="0" w:color="4BACC6"/>
              <w:right w:val="nil"/>
            </w:tcBorders>
            <w:shd w:val="clear" w:color="auto" w:fill="auto"/>
            <w:vAlign w:val="center"/>
            <w:hideMark/>
          </w:tcPr>
          <w:p w14:paraId="5E99D6B8" w14:textId="77777777" w:rsidR="00A15051" w:rsidRPr="00956C4F" w:rsidRDefault="00A15051" w:rsidP="008B3B18">
            <w:pPr>
              <w:jc w:val="center"/>
              <w:rPr>
                <w:rFonts w:eastAsia="Times New Roman"/>
                <w:lang w:eastAsia="fr-FR"/>
              </w:rPr>
            </w:pPr>
            <w:r w:rsidRPr="00956C4F">
              <w:rPr>
                <w:rFonts w:eastAsia="Times New Roman"/>
                <w:lang w:eastAsia="fr-FR"/>
              </w:rPr>
              <w:t>Année 2</w:t>
            </w:r>
          </w:p>
        </w:tc>
        <w:tc>
          <w:tcPr>
            <w:tcW w:w="1200" w:type="dxa"/>
            <w:vMerge w:val="restart"/>
            <w:tcBorders>
              <w:top w:val="single" w:sz="8" w:space="0" w:color="4BACC6"/>
              <w:left w:val="nil"/>
              <w:bottom w:val="single" w:sz="12" w:space="0" w:color="4BACC6"/>
              <w:right w:val="nil"/>
            </w:tcBorders>
            <w:shd w:val="clear" w:color="auto" w:fill="auto"/>
            <w:vAlign w:val="center"/>
            <w:hideMark/>
          </w:tcPr>
          <w:p w14:paraId="4ECF27FC" w14:textId="77777777" w:rsidR="00A15051" w:rsidRPr="00956C4F" w:rsidRDefault="00A15051" w:rsidP="008B3B18">
            <w:pPr>
              <w:jc w:val="center"/>
              <w:rPr>
                <w:rFonts w:eastAsia="Times New Roman"/>
                <w:lang w:eastAsia="fr-FR"/>
              </w:rPr>
            </w:pPr>
            <w:r w:rsidRPr="00956C4F">
              <w:rPr>
                <w:rFonts w:eastAsia="Times New Roman"/>
                <w:lang w:eastAsia="fr-FR"/>
              </w:rPr>
              <w:t>Année 3</w:t>
            </w:r>
          </w:p>
        </w:tc>
        <w:tc>
          <w:tcPr>
            <w:tcW w:w="1200" w:type="dxa"/>
            <w:tcBorders>
              <w:top w:val="single" w:sz="8" w:space="0" w:color="4BACC6"/>
              <w:left w:val="nil"/>
              <w:bottom w:val="nil"/>
              <w:right w:val="nil"/>
            </w:tcBorders>
            <w:shd w:val="clear" w:color="auto" w:fill="auto"/>
            <w:noWrap/>
            <w:vAlign w:val="center"/>
            <w:hideMark/>
          </w:tcPr>
          <w:p w14:paraId="7C3DD1E6" w14:textId="77777777" w:rsidR="00A15051" w:rsidRPr="00956C4F" w:rsidRDefault="00A15051" w:rsidP="008B3B18">
            <w:pPr>
              <w:jc w:val="center"/>
              <w:rPr>
                <w:rFonts w:eastAsia="Times New Roman"/>
                <w:lang w:eastAsia="fr-FR"/>
              </w:rPr>
            </w:pPr>
            <w:r w:rsidRPr="00956C4F">
              <w:rPr>
                <w:rFonts w:eastAsia="Times New Roman"/>
                <w:lang w:eastAsia="fr-FR"/>
              </w:rPr>
              <w:t>Cumul</w:t>
            </w:r>
          </w:p>
        </w:tc>
      </w:tr>
      <w:tr w:rsidR="00A15051" w:rsidRPr="00956C4F" w14:paraId="1BCBA090" w14:textId="77777777" w:rsidTr="006D2D0E">
        <w:trPr>
          <w:trHeight w:val="315"/>
          <w:jc w:val="center"/>
        </w:trPr>
        <w:tc>
          <w:tcPr>
            <w:tcW w:w="1480" w:type="dxa"/>
            <w:vMerge/>
            <w:tcBorders>
              <w:top w:val="single" w:sz="8" w:space="0" w:color="4BACC6"/>
              <w:left w:val="nil"/>
              <w:bottom w:val="single" w:sz="12" w:space="0" w:color="4BACC6"/>
              <w:right w:val="nil"/>
            </w:tcBorders>
            <w:vAlign w:val="center"/>
            <w:hideMark/>
          </w:tcPr>
          <w:p w14:paraId="251381CC" w14:textId="77777777" w:rsidR="00A15051" w:rsidRPr="00956C4F" w:rsidRDefault="00A15051" w:rsidP="008B3B18">
            <w:pPr>
              <w:rPr>
                <w:rFonts w:eastAsia="Times New Roman"/>
                <w:lang w:eastAsia="fr-FR"/>
              </w:rPr>
            </w:pPr>
          </w:p>
        </w:tc>
        <w:tc>
          <w:tcPr>
            <w:tcW w:w="1200" w:type="dxa"/>
            <w:vMerge/>
            <w:tcBorders>
              <w:top w:val="single" w:sz="8" w:space="0" w:color="4BACC6"/>
              <w:left w:val="nil"/>
              <w:bottom w:val="single" w:sz="12" w:space="0" w:color="4BACC6"/>
              <w:right w:val="nil"/>
            </w:tcBorders>
            <w:vAlign w:val="center"/>
            <w:hideMark/>
          </w:tcPr>
          <w:p w14:paraId="78672727" w14:textId="77777777" w:rsidR="00A15051" w:rsidRPr="00956C4F" w:rsidRDefault="00A15051" w:rsidP="008B3B18">
            <w:pPr>
              <w:rPr>
                <w:rFonts w:eastAsia="Times New Roman"/>
                <w:lang w:eastAsia="fr-FR"/>
              </w:rPr>
            </w:pPr>
          </w:p>
        </w:tc>
        <w:tc>
          <w:tcPr>
            <w:tcW w:w="1200" w:type="dxa"/>
            <w:vMerge/>
            <w:tcBorders>
              <w:top w:val="single" w:sz="8" w:space="0" w:color="4BACC6"/>
              <w:left w:val="nil"/>
              <w:bottom w:val="single" w:sz="12" w:space="0" w:color="4BACC6"/>
              <w:right w:val="nil"/>
            </w:tcBorders>
            <w:vAlign w:val="center"/>
            <w:hideMark/>
          </w:tcPr>
          <w:p w14:paraId="2855FE47" w14:textId="77777777" w:rsidR="00A15051" w:rsidRPr="00956C4F" w:rsidRDefault="00A15051" w:rsidP="008B3B18">
            <w:pPr>
              <w:rPr>
                <w:rFonts w:eastAsia="Times New Roman"/>
                <w:lang w:eastAsia="fr-FR"/>
              </w:rPr>
            </w:pPr>
          </w:p>
        </w:tc>
        <w:tc>
          <w:tcPr>
            <w:tcW w:w="1200" w:type="dxa"/>
            <w:vMerge/>
            <w:tcBorders>
              <w:top w:val="single" w:sz="8" w:space="0" w:color="4BACC6"/>
              <w:left w:val="nil"/>
              <w:bottom w:val="single" w:sz="12" w:space="0" w:color="4BACC6"/>
              <w:right w:val="nil"/>
            </w:tcBorders>
            <w:vAlign w:val="center"/>
            <w:hideMark/>
          </w:tcPr>
          <w:p w14:paraId="0608AE0E" w14:textId="77777777" w:rsidR="00A15051" w:rsidRPr="00956C4F" w:rsidRDefault="00A15051" w:rsidP="008B3B18">
            <w:pPr>
              <w:rPr>
                <w:rFonts w:eastAsia="Times New Roman"/>
                <w:lang w:eastAsia="fr-FR"/>
              </w:rPr>
            </w:pPr>
          </w:p>
        </w:tc>
        <w:tc>
          <w:tcPr>
            <w:tcW w:w="1200" w:type="dxa"/>
            <w:tcBorders>
              <w:top w:val="nil"/>
              <w:left w:val="nil"/>
              <w:bottom w:val="single" w:sz="12" w:space="0" w:color="4BACC6"/>
              <w:right w:val="nil"/>
            </w:tcBorders>
            <w:shd w:val="clear" w:color="auto" w:fill="auto"/>
            <w:noWrap/>
            <w:vAlign w:val="center"/>
            <w:hideMark/>
          </w:tcPr>
          <w:p w14:paraId="160A14C6" w14:textId="77777777" w:rsidR="00A15051" w:rsidRPr="00956C4F" w:rsidRDefault="00A15051" w:rsidP="008B3B18">
            <w:pPr>
              <w:jc w:val="center"/>
              <w:rPr>
                <w:rFonts w:eastAsia="Times New Roman"/>
                <w:lang w:eastAsia="fr-FR"/>
              </w:rPr>
            </w:pPr>
            <w:r w:rsidRPr="00956C4F">
              <w:rPr>
                <w:rFonts w:eastAsia="Times New Roman"/>
                <w:lang w:eastAsia="fr-FR"/>
              </w:rPr>
              <w:t>Années 1+2+3</w:t>
            </w:r>
          </w:p>
        </w:tc>
      </w:tr>
      <w:tr w:rsidR="00A15051" w:rsidRPr="00956C4F" w14:paraId="5ABA47BC" w14:textId="77777777" w:rsidTr="006D2D0E">
        <w:trPr>
          <w:trHeight w:val="315"/>
          <w:jc w:val="center"/>
        </w:trPr>
        <w:tc>
          <w:tcPr>
            <w:tcW w:w="1480" w:type="dxa"/>
            <w:tcBorders>
              <w:top w:val="nil"/>
              <w:left w:val="nil"/>
              <w:bottom w:val="nil"/>
              <w:right w:val="nil"/>
            </w:tcBorders>
            <w:shd w:val="clear" w:color="000000" w:fill="D2EAF1"/>
            <w:noWrap/>
            <w:vAlign w:val="center"/>
            <w:hideMark/>
          </w:tcPr>
          <w:p w14:paraId="6DDB635D" w14:textId="77777777" w:rsidR="00A15051" w:rsidRPr="00956C4F" w:rsidRDefault="00A15051" w:rsidP="008B3B18">
            <w:pPr>
              <w:rPr>
                <w:rFonts w:eastAsia="Times New Roman"/>
                <w:b/>
                <w:bCs/>
                <w:lang w:eastAsia="fr-FR"/>
              </w:rPr>
            </w:pPr>
            <w:r w:rsidRPr="00956C4F">
              <w:rPr>
                <w:rFonts w:eastAsia="Times New Roman"/>
                <w:b/>
                <w:bCs/>
                <w:lang w:eastAsia="fr-FR"/>
              </w:rPr>
              <w:t>Pépiniéristes</w:t>
            </w:r>
          </w:p>
        </w:tc>
        <w:tc>
          <w:tcPr>
            <w:tcW w:w="1200" w:type="dxa"/>
            <w:tcBorders>
              <w:top w:val="nil"/>
              <w:left w:val="nil"/>
              <w:bottom w:val="nil"/>
              <w:right w:val="nil"/>
            </w:tcBorders>
            <w:shd w:val="clear" w:color="000000" w:fill="D2EAF1"/>
            <w:vAlign w:val="center"/>
            <w:hideMark/>
          </w:tcPr>
          <w:p w14:paraId="147FE9B0" w14:textId="77777777" w:rsidR="00A15051" w:rsidRPr="00956C4F" w:rsidRDefault="00A15051" w:rsidP="008B3B18">
            <w:pPr>
              <w:jc w:val="center"/>
              <w:rPr>
                <w:rFonts w:eastAsia="Times New Roman"/>
                <w:lang w:eastAsia="fr-FR"/>
              </w:rPr>
            </w:pPr>
            <w:r w:rsidRPr="00956C4F">
              <w:rPr>
                <w:rFonts w:eastAsia="Times New Roman"/>
                <w:lang w:eastAsia="fr-FR"/>
              </w:rPr>
              <w:t>90</w:t>
            </w:r>
          </w:p>
        </w:tc>
        <w:tc>
          <w:tcPr>
            <w:tcW w:w="1200" w:type="dxa"/>
            <w:tcBorders>
              <w:top w:val="nil"/>
              <w:left w:val="nil"/>
              <w:bottom w:val="nil"/>
              <w:right w:val="nil"/>
            </w:tcBorders>
            <w:shd w:val="clear" w:color="000000" w:fill="D2EAF1"/>
            <w:vAlign w:val="center"/>
            <w:hideMark/>
          </w:tcPr>
          <w:p w14:paraId="0A34C501" w14:textId="77777777" w:rsidR="00A15051" w:rsidRPr="00956C4F" w:rsidRDefault="00A15051" w:rsidP="008B3B18">
            <w:pPr>
              <w:jc w:val="center"/>
              <w:rPr>
                <w:rFonts w:eastAsia="Times New Roman"/>
                <w:lang w:eastAsia="fr-FR"/>
              </w:rPr>
            </w:pPr>
            <w:r w:rsidRPr="00956C4F">
              <w:rPr>
                <w:rFonts w:eastAsia="Times New Roman"/>
                <w:lang w:eastAsia="fr-FR"/>
              </w:rPr>
              <w:t>24</w:t>
            </w:r>
          </w:p>
        </w:tc>
        <w:tc>
          <w:tcPr>
            <w:tcW w:w="1200" w:type="dxa"/>
            <w:tcBorders>
              <w:top w:val="nil"/>
              <w:left w:val="nil"/>
              <w:bottom w:val="nil"/>
              <w:right w:val="nil"/>
            </w:tcBorders>
            <w:shd w:val="clear" w:color="000000" w:fill="D2EAF1"/>
            <w:vAlign w:val="center"/>
            <w:hideMark/>
          </w:tcPr>
          <w:p w14:paraId="25767674" w14:textId="77777777" w:rsidR="00A15051" w:rsidRPr="00956C4F" w:rsidRDefault="00A15051" w:rsidP="008B3B18">
            <w:pPr>
              <w:jc w:val="center"/>
              <w:rPr>
                <w:rFonts w:eastAsia="Times New Roman"/>
                <w:lang w:eastAsia="fr-FR"/>
              </w:rPr>
            </w:pPr>
            <w:r w:rsidRPr="00956C4F">
              <w:rPr>
                <w:rFonts w:eastAsia="Times New Roman"/>
                <w:lang w:eastAsia="fr-FR"/>
              </w:rPr>
              <w:t>20</w:t>
            </w:r>
          </w:p>
        </w:tc>
        <w:tc>
          <w:tcPr>
            <w:tcW w:w="1200" w:type="dxa"/>
            <w:tcBorders>
              <w:top w:val="nil"/>
              <w:left w:val="nil"/>
              <w:bottom w:val="nil"/>
              <w:right w:val="nil"/>
            </w:tcBorders>
            <w:shd w:val="clear" w:color="000000" w:fill="D2EAF1"/>
            <w:noWrap/>
            <w:vAlign w:val="center"/>
            <w:hideMark/>
          </w:tcPr>
          <w:p w14:paraId="4CAB17BB" w14:textId="77777777" w:rsidR="00A15051" w:rsidRPr="00956C4F" w:rsidRDefault="00A15051" w:rsidP="008B3B18">
            <w:pPr>
              <w:jc w:val="center"/>
              <w:rPr>
                <w:rFonts w:eastAsia="Times New Roman"/>
                <w:lang w:eastAsia="fr-FR"/>
              </w:rPr>
            </w:pPr>
            <w:r w:rsidRPr="00956C4F">
              <w:rPr>
                <w:rFonts w:eastAsia="Times New Roman"/>
                <w:lang w:eastAsia="fr-FR"/>
              </w:rPr>
              <w:t>134</w:t>
            </w:r>
          </w:p>
        </w:tc>
      </w:tr>
      <w:tr w:rsidR="00A15051" w:rsidRPr="00956C4F" w14:paraId="55A7804D" w14:textId="77777777" w:rsidTr="006D2D0E">
        <w:trPr>
          <w:trHeight w:val="300"/>
          <w:jc w:val="center"/>
        </w:trPr>
        <w:tc>
          <w:tcPr>
            <w:tcW w:w="1480" w:type="dxa"/>
            <w:tcBorders>
              <w:top w:val="nil"/>
              <w:left w:val="nil"/>
              <w:bottom w:val="nil"/>
              <w:right w:val="nil"/>
            </w:tcBorders>
            <w:shd w:val="clear" w:color="auto" w:fill="auto"/>
            <w:noWrap/>
            <w:vAlign w:val="center"/>
            <w:hideMark/>
          </w:tcPr>
          <w:p w14:paraId="375ED93B" w14:textId="77777777" w:rsidR="00A15051" w:rsidRPr="00956C4F" w:rsidRDefault="00A15051" w:rsidP="008B3B18">
            <w:pPr>
              <w:rPr>
                <w:rFonts w:eastAsia="Times New Roman"/>
                <w:b/>
                <w:bCs/>
                <w:lang w:eastAsia="fr-FR"/>
              </w:rPr>
            </w:pPr>
            <w:r w:rsidRPr="00956C4F">
              <w:rPr>
                <w:rFonts w:eastAsia="Times New Roman"/>
                <w:b/>
                <w:bCs/>
                <w:lang w:eastAsia="fr-FR"/>
              </w:rPr>
              <w:t>Reboiseurs</w:t>
            </w:r>
          </w:p>
        </w:tc>
        <w:tc>
          <w:tcPr>
            <w:tcW w:w="1200" w:type="dxa"/>
            <w:tcBorders>
              <w:top w:val="nil"/>
              <w:left w:val="nil"/>
              <w:bottom w:val="nil"/>
              <w:right w:val="nil"/>
            </w:tcBorders>
            <w:shd w:val="clear" w:color="auto" w:fill="auto"/>
            <w:vAlign w:val="center"/>
            <w:hideMark/>
          </w:tcPr>
          <w:p w14:paraId="4CC06F6B" w14:textId="77777777" w:rsidR="00A15051" w:rsidRPr="00956C4F" w:rsidRDefault="00A15051" w:rsidP="008B3B18">
            <w:pPr>
              <w:jc w:val="center"/>
              <w:rPr>
                <w:rFonts w:eastAsia="Times New Roman"/>
                <w:lang w:eastAsia="fr-FR"/>
              </w:rPr>
            </w:pPr>
            <w:r w:rsidRPr="00956C4F">
              <w:rPr>
                <w:rFonts w:eastAsia="Times New Roman"/>
                <w:lang w:eastAsia="fr-FR"/>
              </w:rPr>
              <w:t>922</w:t>
            </w:r>
          </w:p>
        </w:tc>
        <w:tc>
          <w:tcPr>
            <w:tcW w:w="1200" w:type="dxa"/>
            <w:tcBorders>
              <w:top w:val="nil"/>
              <w:left w:val="nil"/>
              <w:bottom w:val="nil"/>
              <w:right w:val="nil"/>
            </w:tcBorders>
            <w:shd w:val="clear" w:color="auto" w:fill="auto"/>
            <w:vAlign w:val="center"/>
            <w:hideMark/>
          </w:tcPr>
          <w:p w14:paraId="0D7F448D" w14:textId="77777777" w:rsidR="00A15051" w:rsidRPr="00956C4F" w:rsidRDefault="00A15051" w:rsidP="008B3B18">
            <w:pPr>
              <w:jc w:val="center"/>
              <w:rPr>
                <w:rFonts w:eastAsia="Times New Roman"/>
                <w:lang w:eastAsia="fr-FR"/>
              </w:rPr>
            </w:pPr>
            <w:r w:rsidRPr="00956C4F">
              <w:rPr>
                <w:rFonts w:eastAsia="Times New Roman"/>
                <w:lang w:eastAsia="fr-FR"/>
              </w:rPr>
              <w:t>762</w:t>
            </w:r>
          </w:p>
        </w:tc>
        <w:tc>
          <w:tcPr>
            <w:tcW w:w="1200" w:type="dxa"/>
            <w:tcBorders>
              <w:top w:val="nil"/>
              <w:left w:val="nil"/>
              <w:bottom w:val="nil"/>
              <w:right w:val="nil"/>
            </w:tcBorders>
            <w:shd w:val="clear" w:color="auto" w:fill="auto"/>
            <w:vAlign w:val="center"/>
            <w:hideMark/>
          </w:tcPr>
          <w:p w14:paraId="66757F2E" w14:textId="77777777" w:rsidR="00A15051" w:rsidRPr="00956C4F" w:rsidRDefault="00A15051" w:rsidP="008B3B18">
            <w:pPr>
              <w:jc w:val="center"/>
              <w:rPr>
                <w:rFonts w:eastAsia="Times New Roman"/>
                <w:lang w:eastAsia="fr-FR"/>
              </w:rPr>
            </w:pPr>
            <w:r w:rsidRPr="00956C4F">
              <w:rPr>
                <w:rFonts w:eastAsia="Times New Roman"/>
                <w:lang w:eastAsia="fr-FR"/>
              </w:rPr>
              <w:t>553</w:t>
            </w:r>
          </w:p>
        </w:tc>
        <w:tc>
          <w:tcPr>
            <w:tcW w:w="1200" w:type="dxa"/>
            <w:tcBorders>
              <w:top w:val="nil"/>
              <w:left w:val="nil"/>
              <w:bottom w:val="nil"/>
              <w:right w:val="nil"/>
            </w:tcBorders>
            <w:shd w:val="clear" w:color="auto" w:fill="auto"/>
            <w:noWrap/>
            <w:vAlign w:val="center"/>
            <w:hideMark/>
          </w:tcPr>
          <w:p w14:paraId="449CFD20" w14:textId="77777777" w:rsidR="00A15051" w:rsidRPr="00956C4F" w:rsidRDefault="00A15051" w:rsidP="008B3B18">
            <w:pPr>
              <w:jc w:val="center"/>
              <w:rPr>
                <w:rFonts w:eastAsia="Times New Roman"/>
                <w:lang w:eastAsia="fr-FR"/>
              </w:rPr>
            </w:pPr>
            <w:r w:rsidRPr="00956C4F">
              <w:rPr>
                <w:rFonts w:eastAsia="Times New Roman"/>
                <w:lang w:eastAsia="fr-FR"/>
              </w:rPr>
              <w:t>2237</w:t>
            </w:r>
          </w:p>
        </w:tc>
      </w:tr>
      <w:tr w:rsidR="00A15051" w:rsidRPr="00956C4F" w14:paraId="14BB0E70" w14:textId="77777777" w:rsidTr="006D2D0E">
        <w:trPr>
          <w:trHeight w:val="300"/>
          <w:jc w:val="center"/>
        </w:trPr>
        <w:tc>
          <w:tcPr>
            <w:tcW w:w="1480" w:type="dxa"/>
            <w:tcBorders>
              <w:top w:val="nil"/>
              <w:left w:val="nil"/>
              <w:bottom w:val="nil"/>
              <w:right w:val="nil"/>
            </w:tcBorders>
            <w:shd w:val="clear" w:color="000000" w:fill="D2EAF1"/>
            <w:noWrap/>
            <w:vAlign w:val="center"/>
            <w:hideMark/>
          </w:tcPr>
          <w:p w14:paraId="15F1F559" w14:textId="77777777" w:rsidR="00A15051" w:rsidRPr="00956C4F" w:rsidRDefault="00A15051" w:rsidP="008B3B18">
            <w:pPr>
              <w:rPr>
                <w:rFonts w:eastAsia="Times New Roman"/>
                <w:b/>
                <w:bCs/>
                <w:lang w:eastAsia="fr-FR"/>
              </w:rPr>
            </w:pPr>
            <w:r w:rsidRPr="00956C4F">
              <w:rPr>
                <w:rFonts w:eastAsia="Times New Roman"/>
                <w:b/>
                <w:bCs/>
                <w:lang w:eastAsia="fr-FR"/>
              </w:rPr>
              <w:t>Charbonniers</w:t>
            </w:r>
          </w:p>
        </w:tc>
        <w:tc>
          <w:tcPr>
            <w:tcW w:w="1200" w:type="dxa"/>
            <w:tcBorders>
              <w:top w:val="nil"/>
              <w:left w:val="nil"/>
              <w:bottom w:val="nil"/>
              <w:right w:val="nil"/>
            </w:tcBorders>
            <w:shd w:val="clear" w:color="000000" w:fill="D2EAF1"/>
            <w:vAlign w:val="center"/>
            <w:hideMark/>
          </w:tcPr>
          <w:p w14:paraId="7E5E15F8" w14:textId="77777777" w:rsidR="00A15051" w:rsidRPr="00956C4F" w:rsidRDefault="00A15051" w:rsidP="008B3B18">
            <w:pPr>
              <w:jc w:val="center"/>
              <w:rPr>
                <w:rFonts w:eastAsia="Times New Roman"/>
                <w:lang w:eastAsia="fr-FR"/>
              </w:rPr>
            </w:pPr>
            <w:r w:rsidRPr="00956C4F">
              <w:rPr>
                <w:rFonts w:eastAsia="Times New Roman"/>
                <w:lang w:eastAsia="fr-FR"/>
              </w:rPr>
              <w:t>975</w:t>
            </w:r>
          </w:p>
        </w:tc>
        <w:tc>
          <w:tcPr>
            <w:tcW w:w="1200" w:type="dxa"/>
            <w:tcBorders>
              <w:top w:val="nil"/>
              <w:left w:val="nil"/>
              <w:bottom w:val="nil"/>
              <w:right w:val="nil"/>
            </w:tcBorders>
            <w:shd w:val="clear" w:color="000000" w:fill="D2EAF1"/>
            <w:vAlign w:val="center"/>
            <w:hideMark/>
          </w:tcPr>
          <w:p w14:paraId="7A7DC599" w14:textId="77777777" w:rsidR="00A15051" w:rsidRPr="00956C4F" w:rsidRDefault="00A15051" w:rsidP="008B3B18">
            <w:pPr>
              <w:jc w:val="center"/>
              <w:rPr>
                <w:rFonts w:eastAsia="Times New Roman"/>
                <w:lang w:eastAsia="fr-FR"/>
              </w:rPr>
            </w:pPr>
            <w:r w:rsidRPr="00956C4F">
              <w:rPr>
                <w:rFonts w:eastAsia="Times New Roman"/>
                <w:lang w:eastAsia="fr-FR"/>
              </w:rPr>
              <w:t>768</w:t>
            </w:r>
          </w:p>
        </w:tc>
        <w:tc>
          <w:tcPr>
            <w:tcW w:w="1200" w:type="dxa"/>
            <w:tcBorders>
              <w:top w:val="nil"/>
              <w:left w:val="nil"/>
              <w:bottom w:val="nil"/>
              <w:right w:val="nil"/>
            </w:tcBorders>
            <w:shd w:val="clear" w:color="000000" w:fill="D2EAF1"/>
            <w:vAlign w:val="center"/>
            <w:hideMark/>
          </w:tcPr>
          <w:p w14:paraId="46127E2F" w14:textId="77777777" w:rsidR="00A15051" w:rsidRPr="00956C4F" w:rsidRDefault="00A15051" w:rsidP="008B3B18">
            <w:pPr>
              <w:jc w:val="center"/>
              <w:rPr>
                <w:rFonts w:eastAsia="Times New Roman"/>
                <w:lang w:eastAsia="fr-FR"/>
              </w:rPr>
            </w:pPr>
            <w:r w:rsidRPr="00956C4F">
              <w:rPr>
                <w:rFonts w:eastAsia="Times New Roman"/>
                <w:lang w:eastAsia="fr-FR"/>
              </w:rPr>
              <w:t>885</w:t>
            </w:r>
          </w:p>
        </w:tc>
        <w:tc>
          <w:tcPr>
            <w:tcW w:w="1200" w:type="dxa"/>
            <w:tcBorders>
              <w:top w:val="nil"/>
              <w:left w:val="nil"/>
              <w:bottom w:val="nil"/>
              <w:right w:val="nil"/>
            </w:tcBorders>
            <w:shd w:val="clear" w:color="000000" w:fill="D2EAF1"/>
            <w:noWrap/>
            <w:vAlign w:val="center"/>
            <w:hideMark/>
          </w:tcPr>
          <w:p w14:paraId="4E7FB7CD" w14:textId="77777777" w:rsidR="00A15051" w:rsidRPr="00956C4F" w:rsidRDefault="00A15051" w:rsidP="008B3B18">
            <w:pPr>
              <w:jc w:val="center"/>
              <w:rPr>
                <w:rFonts w:eastAsia="Times New Roman"/>
                <w:lang w:eastAsia="fr-FR"/>
              </w:rPr>
            </w:pPr>
            <w:r w:rsidRPr="00956C4F">
              <w:rPr>
                <w:rFonts w:eastAsia="Times New Roman"/>
                <w:lang w:eastAsia="fr-FR"/>
              </w:rPr>
              <w:t>2628</w:t>
            </w:r>
          </w:p>
        </w:tc>
      </w:tr>
      <w:tr w:rsidR="00A15051" w:rsidRPr="00956C4F" w14:paraId="0DAF9761" w14:textId="77777777" w:rsidTr="006D2D0E">
        <w:trPr>
          <w:trHeight w:val="315"/>
          <w:jc w:val="center"/>
        </w:trPr>
        <w:tc>
          <w:tcPr>
            <w:tcW w:w="1480" w:type="dxa"/>
            <w:tcBorders>
              <w:top w:val="nil"/>
              <w:left w:val="nil"/>
              <w:bottom w:val="single" w:sz="12" w:space="0" w:color="4BACC6"/>
              <w:right w:val="nil"/>
            </w:tcBorders>
            <w:shd w:val="clear" w:color="auto" w:fill="auto"/>
            <w:noWrap/>
            <w:vAlign w:val="center"/>
            <w:hideMark/>
          </w:tcPr>
          <w:p w14:paraId="6725A5CB" w14:textId="77777777" w:rsidR="00A15051" w:rsidRPr="00956C4F" w:rsidRDefault="00A15051" w:rsidP="0039565C">
            <w:pPr>
              <w:rPr>
                <w:rFonts w:eastAsia="Times New Roman"/>
                <w:b/>
                <w:bCs/>
                <w:lang w:eastAsia="fr-FR"/>
              </w:rPr>
            </w:pPr>
            <w:r w:rsidRPr="00956C4F">
              <w:rPr>
                <w:rFonts w:eastAsia="Times New Roman"/>
                <w:b/>
                <w:bCs/>
                <w:lang w:eastAsia="fr-FR"/>
              </w:rPr>
              <w:t>Artisans FA</w:t>
            </w:r>
          </w:p>
        </w:tc>
        <w:tc>
          <w:tcPr>
            <w:tcW w:w="1200" w:type="dxa"/>
            <w:tcBorders>
              <w:top w:val="nil"/>
              <w:left w:val="nil"/>
              <w:bottom w:val="single" w:sz="12" w:space="0" w:color="4BACC6"/>
              <w:right w:val="nil"/>
            </w:tcBorders>
            <w:shd w:val="clear" w:color="auto" w:fill="auto"/>
            <w:vAlign w:val="center"/>
            <w:hideMark/>
          </w:tcPr>
          <w:p w14:paraId="2A56450C" w14:textId="77777777" w:rsidR="00A15051" w:rsidRPr="00956C4F" w:rsidRDefault="00A15051" w:rsidP="008B3B18">
            <w:pPr>
              <w:jc w:val="center"/>
              <w:rPr>
                <w:rFonts w:eastAsia="Times New Roman"/>
                <w:lang w:eastAsia="fr-FR"/>
              </w:rPr>
            </w:pPr>
            <w:r w:rsidRPr="00956C4F">
              <w:rPr>
                <w:rFonts w:eastAsia="Times New Roman"/>
                <w:lang w:eastAsia="fr-FR"/>
              </w:rPr>
              <w:t>0</w:t>
            </w:r>
          </w:p>
        </w:tc>
        <w:tc>
          <w:tcPr>
            <w:tcW w:w="1200" w:type="dxa"/>
            <w:tcBorders>
              <w:top w:val="nil"/>
              <w:left w:val="nil"/>
              <w:bottom w:val="single" w:sz="12" w:space="0" w:color="4BACC6"/>
              <w:right w:val="nil"/>
            </w:tcBorders>
            <w:shd w:val="clear" w:color="auto" w:fill="auto"/>
            <w:vAlign w:val="center"/>
            <w:hideMark/>
          </w:tcPr>
          <w:p w14:paraId="4AA3B134" w14:textId="77777777" w:rsidR="00A15051" w:rsidRPr="00956C4F" w:rsidRDefault="00A15051" w:rsidP="008B3B18">
            <w:pPr>
              <w:jc w:val="center"/>
              <w:rPr>
                <w:rFonts w:eastAsia="Times New Roman"/>
                <w:lang w:eastAsia="fr-FR"/>
              </w:rPr>
            </w:pPr>
            <w:r w:rsidRPr="00956C4F">
              <w:rPr>
                <w:rFonts w:eastAsia="Times New Roman"/>
                <w:lang w:eastAsia="fr-FR"/>
              </w:rPr>
              <w:t>245</w:t>
            </w:r>
          </w:p>
        </w:tc>
        <w:tc>
          <w:tcPr>
            <w:tcW w:w="1200" w:type="dxa"/>
            <w:tcBorders>
              <w:top w:val="nil"/>
              <w:left w:val="nil"/>
              <w:bottom w:val="single" w:sz="12" w:space="0" w:color="4BACC6"/>
              <w:right w:val="nil"/>
            </w:tcBorders>
            <w:shd w:val="clear" w:color="auto" w:fill="auto"/>
            <w:vAlign w:val="center"/>
            <w:hideMark/>
          </w:tcPr>
          <w:p w14:paraId="04D1FB8D" w14:textId="77777777" w:rsidR="00A15051" w:rsidRPr="00956C4F" w:rsidRDefault="00A15051" w:rsidP="008B3B18">
            <w:pPr>
              <w:jc w:val="center"/>
              <w:rPr>
                <w:rFonts w:eastAsia="Times New Roman"/>
                <w:lang w:eastAsia="fr-FR"/>
              </w:rPr>
            </w:pPr>
            <w:r w:rsidRPr="00956C4F">
              <w:rPr>
                <w:rFonts w:eastAsia="Times New Roman"/>
                <w:lang w:eastAsia="fr-FR"/>
              </w:rPr>
              <w:t>0</w:t>
            </w:r>
          </w:p>
        </w:tc>
        <w:tc>
          <w:tcPr>
            <w:tcW w:w="1200" w:type="dxa"/>
            <w:tcBorders>
              <w:top w:val="nil"/>
              <w:left w:val="nil"/>
              <w:bottom w:val="single" w:sz="12" w:space="0" w:color="4BACC6"/>
              <w:right w:val="nil"/>
            </w:tcBorders>
            <w:shd w:val="clear" w:color="auto" w:fill="auto"/>
            <w:noWrap/>
            <w:vAlign w:val="center"/>
            <w:hideMark/>
          </w:tcPr>
          <w:p w14:paraId="06ABF3AB" w14:textId="77777777" w:rsidR="00A15051" w:rsidRPr="00956C4F" w:rsidRDefault="00A15051" w:rsidP="008B3B18">
            <w:pPr>
              <w:jc w:val="center"/>
              <w:rPr>
                <w:rFonts w:eastAsia="Times New Roman"/>
                <w:lang w:eastAsia="fr-FR"/>
              </w:rPr>
            </w:pPr>
            <w:r w:rsidRPr="00956C4F">
              <w:rPr>
                <w:rFonts w:eastAsia="Times New Roman"/>
                <w:lang w:eastAsia="fr-FR"/>
              </w:rPr>
              <w:t>245</w:t>
            </w:r>
          </w:p>
        </w:tc>
      </w:tr>
      <w:tr w:rsidR="00A15051" w:rsidRPr="00956C4F" w14:paraId="40962A8C" w14:textId="77777777" w:rsidTr="006D2D0E">
        <w:trPr>
          <w:trHeight w:val="330"/>
          <w:jc w:val="center"/>
        </w:trPr>
        <w:tc>
          <w:tcPr>
            <w:tcW w:w="1480" w:type="dxa"/>
            <w:tcBorders>
              <w:top w:val="nil"/>
              <w:left w:val="nil"/>
              <w:bottom w:val="single" w:sz="8" w:space="0" w:color="4BACC6"/>
              <w:right w:val="nil"/>
            </w:tcBorders>
            <w:shd w:val="clear" w:color="000000" w:fill="D2EAF1"/>
            <w:noWrap/>
            <w:vAlign w:val="center"/>
            <w:hideMark/>
          </w:tcPr>
          <w:p w14:paraId="244F16D1" w14:textId="77777777" w:rsidR="00A15051" w:rsidRPr="00956C4F" w:rsidRDefault="00A15051" w:rsidP="008B3B18">
            <w:pPr>
              <w:jc w:val="center"/>
              <w:rPr>
                <w:rFonts w:eastAsia="Times New Roman"/>
                <w:lang w:eastAsia="fr-FR"/>
              </w:rPr>
            </w:pPr>
            <w:r w:rsidRPr="00956C4F">
              <w:rPr>
                <w:rFonts w:eastAsia="Times New Roman"/>
                <w:lang w:eastAsia="fr-FR"/>
              </w:rPr>
              <w:t>Total général</w:t>
            </w:r>
          </w:p>
        </w:tc>
        <w:tc>
          <w:tcPr>
            <w:tcW w:w="1200" w:type="dxa"/>
            <w:tcBorders>
              <w:top w:val="nil"/>
              <w:left w:val="nil"/>
              <w:bottom w:val="single" w:sz="8" w:space="0" w:color="4BACC6"/>
              <w:right w:val="nil"/>
            </w:tcBorders>
            <w:shd w:val="clear" w:color="000000" w:fill="D2EAF1"/>
            <w:vAlign w:val="center"/>
            <w:hideMark/>
          </w:tcPr>
          <w:p w14:paraId="092B1AB5" w14:textId="77777777" w:rsidR="00A15051" w:rsidRPr="00956C4F" w:rsidRDefault="00A15051" w:rsidP="008B3B18">
            <w:pPr>
              <w:jc w:val="center"/>
              <w:rPr>
                <w:rFonts w:eastAsia="Times New Roman"/>
                <w:b/>
                <w:bCs/>
                <w:lang w:eastAsia="fr-FR"/>
              </w:rPr>
            </w:pPr>
            <w:r w:rsidRPr="00956C4F">
              <w:rPr>
                <w:rFonts w:eastAsia="Times New Roman"/>
                <w:b/>
                <w:bCs/>
                <w:lang w:eastAsia="fr-FR"/>
              </w:rPr>
              <w:t>1987</w:t>
            </w:r>
          </w:p>
        </w:tc>
        <w:tc>
          <w:tcPr>
            <w:tcW w:w="1200" w:type="dxa"/>
            <w:tcBorders>
              <w:top w:val="nil"/>
              <w:left w:val="nil"/>
              <w:bottom w:val="single" w:sz="8" w:space="0" w:color="4BACC6"/>
              <w:right w:val="nil"/>
            </w:tcBorders>
            <w:shd w:val="clear" w:color="000000" w:fill="D2EAF1"/>
            <w:vAlign w:val="center"/>
            <w:hideMark/>
          </w:tcPr>
          <w:p w14:paraId="55AC4FDE" w14:textId="77777777" w:rsidR="00A15051" w:rsidRPr="00956C4F" w:rsidRDefault="00A15051" w:rsidP="008B3B18">
            <w:pPr>
              <w:jc w:val="center"/>
              <w:rPr>
                <w:rFonts w:eastAsia="Times New Roman"/>
                <w:b/>
                <w:bCs/>
                <w:lang w:eastAsia="fr-FR"/>
              </w:rPr>
            </w:pPr>
            <w:r w:rsidRPr="00956C4F">
              <w:rPr>
                <w:rFonts w:eastAsia="Times New Roman"/>
                <w:b/>
                <w:bCs/>
                <w:lang w:eastAsia="fr-FR"/>
              </w:rPr>
              <w:t>1799</w:t>
            </w:r>
          </w:p>
        </w:tc>
        <w:tc>
          <w:tcPr>
            <w:tcW w:w="1200" w:type="dxa"/>
            <w:tcBorders>
              <w:top w:val="nil"/>
              <w:left w:val="nil"/>
              <w:bottom w:val="single" w:sz="8" w:space="0" w:color="4BACC6"/>
              <w:right w:val="nil"/>
            </w:tcBorders>
            <w:shd w:val="clear" w:color="000000" w:fill="D2EAF1"/>
            <w:vAlign w:val="center"/>
            <w:hideMark/>
          </w:tcPr>
          <w:p w14:paraId="4E80E7BE" w14:textId="77777777" w:rsidR="00A15051" w:rsidRPr="00956C4F" w:rsidRDefault="00A15051" w:rsidP="008B3B18">
            <w:pPr>
              <w:jc w:val="center"/>
              <w:rPr>
                <w:rFonts w:eastAsia="Times New Roman"/>
                <w:b/>
                <w:bCs/>
                <w:lang w:eastAsia="fr-FR"/>
              </w:rPr>
            </w:pPr>
            <w:r w:rsidRPr="00956C4F">
              <w:rPr>
                <w:rFonts w:eastAsia="Times New Roman"/>
                <w:b/>
                <w:bCs/>
                <w:lang w:eastAsia="fr-FR"/>
              </w:rPr>
              <w:t>1458</w:t>
            </w:r>
          </w:p>
        </w:tc>
        <w:tc>
          <w:tcPr>
            <w:tcW w:w="1200" w:type="dxa"/>
            <w:tcBorders>
              <w:top w:val="nil"/>
              <w:left w:val="nil"/>
              <w:bottom w:val="single" w:sz="8" w:space="0" w:color="4BACC6"/>
              <w:right w:val="nil"/>
            </w:tcBorders>
            <w:shd w:val="clear" w:color="000000" w:fill="D2EAF1"/>
            <w:vAlign w:val="center"/>
            <w:hideMark/>
          </w:tcPr>
          <w:p w14:paraId="424733AC" w14:textId="77777777" w:rsidR="00A15051" w:rsidRPr="00956C4F" w:rsidRDefault="00A15051" w:rsidP="008B3B18">
            <w:pPr>
              <w:jc w:val="center"/>
              <w:rPr>
                <w:rFonts w:eastAsia="Times New Roman"/>
                <w:b/>
                <w:bCs/>
                <w:lang w:eastAsia="fr-FR"/>
              </w:rPr>
            </w:pPr>
            <w:r w:rsidRPr="00956C4F">
              <w:rPr>
                <w:rFonts w:eastAsia="Times New Roman"/>
                <w:b/>
                <w:bCs/>
                <w:lang w:eastAsia="fr-FR"/>
              </w:rPr>
              <w:t>5244</w:t>
            </w:r>
          </w:p>
        </w:tc>
      </w:tr>
    </w:tbl>
    <w:p w14:paraId="5BEB0743" w14:textId="77777777" w:rsidR="00A15051" w:rsidRPr="00DB046C"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rPr>
          <w:color w:val="000000"/>
        </w:rPr>
      </w:pPr>
    </w:p>
    <w:p w14:paraId="62827D57" w14:textId="77777777" w:rsidR="002C654C" w:rsidRDefault="00A15051" w:rsidP="00304B0F">
      <w:r w:rsidRPr="004E35D0">
        <w:tab/>
      </w:r>
      <w:r w:rsidRPr="004E35D0">
        <w:tab/>
      </w:r>
    </w:p>
    <w:p w14:paraId="430F50F1" w14:textId="77777777" w:rsidR="00A15051" w:rsidRPr="0093346F" w:rsidRDefault="002C654C" w:rsidP="002C21B5">
      <w:pPr>
        <w:tabs>
          <w:tab w:val="left" w:pos="284"/>
          <w:tab w:val="left" w:pos="701"/>
        </w:tabs>
        <w:outlineLvl w:val="0"/>
        <w:rPr>
          <w:b/>
        </w:rPr>
      </w:pPr>
      <w:r w:rsidRPr="0093346F">
        <w:rPr>
          <w:rFonts w:cs="Arial"/>
          <w:b/>
          <w:i/>
        </w:rPr>
        <w:tab/>
      </w:r>
      <w:bookmarkStart w:id="44" w:name="_Toc516735673"/>
      <w:r w:rsidR="00A15051" w:rsidRPr="0093346F">
        <w:rPr>
          <w:rFonts w:cs="Arial"/>
          <w:b/>
          <w:i/>
          <w:color w:val="000000"/>
        </w:rPr>
        <w:t xml:space="preserve">Sous-Sous Activité </w:t>
      </w:r>
      <w:r w:rsidR="00A15051" w:rsidRPr="0093346F">
        <w:rPr>
          <w:rFonts w:cs="Arial"/>
          <w:b/>
          <w:i/>
        </w:rPr>
        <w:t>A1.3 Analyse des outils de gestion</w:t>
      </w:r>
      <w:bookmarkEnd w:id="44"/>
    </w:p>
    <w:p w14:paraId="3DA0FB54" w14:textId="77777777" w:rsidR="00A15051" w:rsidRPr="00FA2501" w:rsidRDefault="00A15051" w:rsidP="00A15051">
      <w:pPr>
        <w:tabs>
          <w:tab w:val="left" w:pos="284"/>
          <w:tab w:val="left" w:pos="567"/>
          <w:tab w:val="left" w:pos="851"/>
          <w:tab w:val="left" w:pos="1134"/>
          <w:tab w:val="left" w:pos="1418"/>
          <w:tab w:val="left" w:pos="1701"/>
          <w:tab w:val="left" w:pos="1985"/>
          <w:tab w:val="left" w:pos="2268"/>
          <w:tab w:val="left" w:pos="2552"/>
          <w:tab w:val="left" w:pos="2835"/>
        </w:tabs>
        <w:ind w:right="126"/>
        <w:jc w:val="both"/>
        <w:rPr>
          <w:rFonts w:cs="Arial"/>
        </w:rPr>
      </w:pPr>
      <w:r w:rsidRPr="00EC25C4">
        <w:rPr>
          <w:rFonts w:cs="Arial"/>
          <w:color w:val="2E74B5"/>
        </w:rPr>
        <w:tab/>
      </w:r>
      <w:r w:rsidRPr="00EC25C4">
        <w:rPr>
          <w:rFonts w:cs="Arial"/>
          <w:color w:val="2E74B5"/>
        </w:rPr>
        <w:tab/>
      </w:r>
      <w:r w:rsidRPr="00FA2501">
        <w:rPr>
          <w:rFonts w:cs="Arial"/>
        </w:rPr>
        <w:t xml:space="preserve">Cette activité est considérée comme terminée. Les outils de gestion disponibles auprès des </w:t>
      </w:r>
      <w:r w:rsidR="00FA2501" w:rsidRPr="00FA2501">
        <w:rPr>
          <w:rFonts w:cs="Arial"/>
        </w:rPr>
        <w:t>c</w:t>
      </w:r>
      <w:r w:rsidRPr="00FA2501">
        <w:rPr>
          <w:rFonts w:cs="Arial"/>
        </w:rPr>
        <w:t xml:space="preserve">ommunes n’ont en effet pas évolué. Les documents consultés auprès des </w:t>
      </w:r>
      <w:r w:rsidR="00FA2501" w:rsidRPr="00FA2501">
        <w:rPr>
          <w:rFonts w:cs="Arial"/>
        </w:rPr>
        <w:t>c</w:t>
      </w:r>
      <w:r w:rsidRPr="00FA2501">
        <w:rPr>
          <w:rFonts w:cs="Arial"/>
        </w:rPr>
        <w:t>ommunes apportent des informations (travaux d’adduction d’eau, travaux de réhabilitation EPP, carte d’occupation du sol) jugées non pertinentes dans le domaine d’intervention bois-énergie du projet et n’ont donc pas été retenus.</w:t>
      </w:r>
    </w:p>
    <w:p w14:paraId="63D68DD2" w14:textId="77777777" w:rsidR="00BD302E" w:rsidRPr="00FA2501" w:rsidRDefault="00BD302E" w:rsidP="00C7395E">
      <w:pPr>
        <w:pStyle w:val="Corpsdetexte2"/>
        <w:tabs>
          <w:tab w:val="left" w:pos="284"/>
        </w:tabs>
        <w:spacing w:after="0" w:line="240" w:lineRule="auto"/>
        <w:rPr>
          <w:rFonts w:ascii="Calibri" w:hAnsi="Calibri" w:cs="Arial"/>
          <w:i/>
          <w:strike/>
          <w:szCs w:val="22"/>
        </w:rPr>
      </w:pPr>
    </w:p>
    <w:p w14:paraId="390B95FE" w14:textId="77777777" w:rsidR="00C554FA" w:rsidRPr="0093346F" w:rsidRDefault="004C1ED0" w:rsidP="002C21B5">
      <w:pPr>
        <w:tabs>
          <w:tab w:val="left" w:pos="284"/>
        </w:tabs>
        <w:outlineLvl w:val="0"/>
        <w:rPr>
          <w:rFonts w:cs="Arial"/>
          <w:b/>
          <w:i/>
        </w:rPr>
      </w:pPr>
      <w:r w:rsidRPr="0093346F">
        <w:rPr>
          <w:rFonts w:cs="Arial"/>
          <w:b/>
          <w:i/>
        </w:rPr>
        <w:tab/>
      </w:r>
      <w:r w:rsidR="007D1D53" w:rsidRPr="0093346F">
        <w:rPr>
          <w:b/>
        </w:rPr>
        <w:tab/>
      </w:r>
      <w:bookmarkStart w:id="45" w:name="_Toc516735674"/>
      <w:r w:rsidR="00B07D8F" w:rsidRPr="0093346F">
        <w:rPr>
          <w:rFonts w:cs="Arial"/>
          <w:b/>
          <w:i/>
        </w:rPr>
        <w:t xml:space="preserve">Sous-Sous Activité </w:t>
      </w:r>
      <w:r w:rsidR="00005317" w:rsidRPr="0093346F">
        <w:rPr>
          <w:rFonts w:cs="Arial"/>
          <w:b/>
          <w:i/>
        </w:rPr>
        <w:t>A1.4 Zonage à dire d’acteurs</w:t>
      </w:r>
      <w:r w:rsidR="009C762F" w:rsidRPr="0093346F">
        <w:rPr>
          <w:rFonts w:cs="Arial"/>
          <w:b/>
          <w:i/>
        </w:rPr>
        <w:t xml:space="preserve"> (ZADA</w:t>
      </w:r>
      <w:r w:rsidR="00C554FA" w:rsidRPr="0093346F">
        <w:rPr>
          <w:rFonts w:cs="Arial"/>
          <w:b/>
          <w:i/>
        </w:rPr>
        <w:t>)</w:t>
      </w:r>
      <w:bookmarkEnd w:id="45"/>
    </w:p>
    <w:p w14:paraId="0C860FE9" w14:textId="77777777" w:rsidR="00C554FA" w:rsidRPr="00FA2501" w:rsidRDefault="002C654C"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rPr>
      </w:pPr>
      <w:r w:rsidRPr="00FA2501">
        <w:rPr>
          <w:rFonts w:cs="Arial"/>
        </w:rPr>
        <w:tab/>
      </w:r>
      <w:r w:rsidR="00C554FA" w:rsidRPr="00FA2501">
        <w:rPr>
          <w:rFonts w:cs="Arial"/>
        </w:rPr>
        <w:t>Activité réalisée en années 1 et 2 (Cf. rapports narratifs années 1 et 2)</w:t>
      </w:r>
    </w:p>
    <w:p w14:paraId="0E1D20EF" w14:textId="77777777" w:rsidR="00C554FA" w:rsidRDefault="00C554FA" w:rsidP="00063CBD">
      <w:pPr>
        <w:pStyle w:val="Corpsdetexte2"/>
        <w:tabs>
          <w:tab w:val="left" w:pos="284"/>
        </w:tabs>
        <w:spacing w:after="0" w:line="240" w:lineRule="auto"/>
        <w:rPr>
          <w:rFonts w:ascii="Calibri" w:eastAsia="Calibri" w:hAnsi="Calibri"/>
          <w:b/>
          <w:szCs w:val="22"/>
        </w:rPr>
      </w:pPr>
    </w:p>
    <w:p w14:paraId="0E8528A6" w14:textId="77777777" w:rsidR="00063CBD" w:rsidRDefault="00E43758" w:rsidP="002C21B5">
      <w:pPr>
        <w:pStyle w:val="Corpsdetexte2"/>
        <w:tabs>
          <w:tab w:val="left" w:pos="284"/>
        </w:tabs>
        <w:spacing w:after="0" w:line="240" w:lineRule="auto"/>
        <w:outlineLvl w:val="0"/>
        <w:rPr>
          <w:rFonts w:ascii="Calibri" w:eastAsia="Calibri" w:hAnsi="Calibri"/>
          <w:b/>
          <w:szCs w:val="22"/>
        </w:rPr>
      </w:pPr>
      <w:r w:rsidRPr="00DB046C">
        <w:rPr>
          <w:rFonts w:ascii="Calibri" w:eastAsia="Calibri" w:hAnsi="Calibri"/>
          <w:b/>
          <w:szCs w:val="22"/>
        </w:rPr>
        <w:t>Changement</w:t>
      </w:r>
      <w:r w:rsidR="008235B1" w:rsidRPr="00DB046C">
        <w:rPr>
          <w:rFonts w:ascii="Calibri" w:eastAsia="Calibri" w:hAnsi="Calibri"/>
          <w:b/>
          <w:szCs w:val="22"/>
        </w:rPr>
        <w:t>s</w:t>
      </w:r>
      <w:r w:rsidR="001F299B" w:rsidRPr="00DB046C">
        <w:rPr>
          <w:rFonts w:ascii="Calibri" w:eastAsia="Calibri" w:hAnsi="Calibri"/>
          <w:b/>
          <w:szCs w:val="22"/>
        </w:rPr>
        <w:t xml:space="preserve"> de A1</w:t>
      </w:r>
    </w:p>
    <w:p w14:paraId="25752825" w14:textId="77777777" w:rsidR="002C654C" w:rsidRPr="00DB046C" w:rsidRDefault="002C654C" w:rsidP="00063CBD">
      <w:pPr>
        <w:pStyle w:val="Corpsdetexte2"/>
        <w:tabs>
          <w:tab w:val="left" w:pos="284"/>
        </w:tabs>
        <w:spacing w:after="0" w:line="240" w:lineRule="auto"/>
        <w:rPr>
          <w:rFonts w:ascii="Calibri" w:eastAsia="Calibri" w:hAnsi="Calibri"/>
          <w:b/>
          <w:szCs w:val="22"/>
        </w:rPr>
      </w:pPr>
    </w:p>
    <w:p w14:paraId="1A91E3FE" w14:textId="77777777" w:rsidR="006255AE" w:rsidRPr="00FA2501" w:rsidRDefault="002C654C" w:rsidP="0039565C">
      <w:pPr>
        <w:pStyle w:val="Corpsdetexte2"/>
        <w:tabs>
          <w:tab w:val="left" w:pos="284"/>
        </w:tabs>
        <w:spacing w:after="0" w:line="240" w:lineRule="auto"/>
        <w:rPr>
          <w:rFonts w:ascii="Calibri" w:hAnsi="Calibri"/>
          <w:iCs/>
          <w:szCs w:val="22"/>
        </w:rPr>
      </w:pPr>
      <w:r>
        <w:rPr>
          <w:rFonts w:ascii="Calibri" w:hAnsi="Calibri"/>
          <w:iCs/>
          <w:color w:val="FF0000"/>
          <w:szCs w:val="22"/>
        </w:rPr>
        <w:tab/>
      </w:r>
      <w:r w:rsidR="008B3B18" w:rsidRPr="00FA2501">
        <w:rPr>
          <w:rFonts w:ascii="Calibri" w:hAnsi="Calibri"/>
          <w:iCs/>
          <w:szCs w:val="22"/>
        </w:rPr>
        <w:t xml:space="preserve">Le recensement des acteurs de la filière bois énergie s’est poursuivi tout au long de l’année. Dans la zone de carbonisation, une actualisation des registres des acteurs de la filière bois-énergie a été préconisée dans le cadre du CFD local. Cette activité vient ainsi compléter le recensement effectué depuis le début du projet. L’actualisation de ce registre est actuellement en cours et est disponible auprès des Chefs </w:t>
      </w:r>
      <w:r w:rsidR="00FA2501" w:rsidRPr="00FA2501">
        <w:rPr>
          <w:rFonts w:ascii="Calibri" w:hAnsi="Calibri"/>
          <w:iCs/>
          <w:szCs w:val="22"/>
        </w:rPr>
        <w:t xml:space="preserve">de </w:t>
      </w:r>
      <w:r w:rsidR="008B3B18" w:rsidRPr="00FA2501">
        <w:rPr>
          <w:rFonts w:ascii="Calibri" w:hAnsi="Calibri"/>
          <w:iCs/>
          <w:szCs w:val="22"/>
        </w:rPr>
        <w:t>Fokontany. En fin d’année 3, environ 50% des acteurs sont enregistrés. Il est à noter que ce registre a été conçu pour servir d’outil de travail, notamment au niveau des Fokontanys, des Communes, et du Cantonnement forestier.</w:t>
      </w:r>
      <w:r w:rsidR="0039565C" w:rsidRPr="00FA2501">
        <w:rPr>
          <w:rFonts w:ascii="Calibri" w:hAnsi="Calibri"/>
          <w:iCs/>
          <w:szCs w:val="22"/>
        </w:rPr>
        <w:t xml:space="preserve"> C</w:t>
      </w:r>
      <w:r w:rsidR="00F34C94" w:rsidRPr="00FA2501">
        <w:rPr>
          <w:rFonts w:ascii="Calibri" w:hAnsi="Calibri"/>
          <w:iCs/>
          <w:szCs w:val="22"/>
        </w:rPr>
        <w:t>omme</w:t>
      </w:r>
      <w:r w:rsidR="00F522D8" w:rsidRPr="00FA2501">
        <w:rPr>
          <w:rFonts w:ascii="Calibri" w:hAnsi="Calibri"/>
          <w:iCs/>
          <w:szCs w:val="22"/>
        </w:rPr>
        <w:t xml:space="preserve"> mentionné dans le rapport narratif de l’année 2, le changement concerne</w:t>
      </w:r>
      <w:r w:rsidR="008468A4" w:rsidRPr="00FA2501">
        <w:rPr>
          <w:rFonts w:ascii="Calibri" w:hAnsi="Calibri"/>
          <w:iCs/>
          <w:szCs w:val="22"/>
        </w:rPr>
        <w:t xml:space="preserve"> l’abandon des communes </w:t>
      </w:r>
      <w:r w:rsidR="00F34C94" w:rsidRPr="00FA2501">
        <w:rPr>
          <w:rFonts w:ascii="Calibri" w:hAnsi="Calibri"/>
          <w:iCs/>
          <w:szCs w:val="22"/>
        </w:rPr>
        <w:t>d’</w:t>
      </w:r>
      <w:r w:rsidR="008468A4" w:rsidRPr="00FA2501">
        <w:rPr>
          <w:rFonts w:ascii="Calibri" w:hAnsi="Calibri"/>
          <w:iCs/>
          <w:szCs w:val="22"/>
        </w:rPr>
        <w:t>Anjozorobe et Analaroa.</w:t>
      </w:r>
    </w:p>
    <w:p w14:paraId="69E444DD" w14:textId="77777777" w:rsidR="008468A4" w:rsidRPr="00FA2501" w:rsidRDefault="008468A4" w:rsidP="00F522D8">
      <w:pPr>
        <w:tabs>
          <w:tab w:val="left" w:pos="284"/>
          <w:tab w:val="left" w:pos="567"/>
        </w:tabs>
        <w:jc w:val="both"/>
        <w:rPr>
          <w:rFonts w:cs="Arial"/>
        </w:rPr>
      </w:pPr>
    </w:p>
    <w:p w14:paraId="7532B7F6" w14:textId="09A863C2" w:rsidR="00E8109F" w:rsidRDefault="00123DC2" w:rsidP="002C21B5">
      <w:pPr>
        <w:tabs>
          <w:tab w:val="left" w:pos="284"/>
        </w:tabs>
        <w:outlineLvl w:val="0"/>
        <w:rPr>
          <w:b/>
          <w:lang w:val="fr-BE"/>
        </w:rPr>
      </w:pPr>
      <w:r>
        <w:rPr>
          <w:b/>
        </w:rPr>
        <w:tab/>
      </w:r>
      <w:bookmarkStart w:id="46" w:name="_Toc516735675"/>
      <w:r w:rsidR="00464B0C" w:rsidRPr="004E35D0">
        <w:rPr>
          <w:b/>
        </w:rPr>
        <w:t xml:space="preserve">Sous activité </w:t>
      </w:r>
      <w:r w:rsidR="00005317" w:rsidRPr="004E35D0">
        <w:rPr>
          <w:b/>
          <w:lang w:val="fr-BE"/>
        </w:rPr>
        <w:t>A</w:t>
      </w:r>
      <w:r w:rsidR="000E3627" w:rsidRPr="004E35D0">
        <w:rPr>
          <w:b/>
          <w:lang w:val="fr-BE"/>
        </w:rPr>
        <w:t>2</w:t>
      </w:r>
      <w:r w:rsidR="00005317" w:rsidRPr="004E35D0">
        <w:rPr>
          <w:b/>
          <w:lang w:val="fr-BE"/>
        </w:rPr>
        <w:t>.</w:t>
      </w:r>
      <w:r w:rsidR="005968D9">
        <w:rPr>
          <w:b/>
          <w:lang w:val="fr-BE"/>
        </w:rPr>
        <w:t xml:space="preserve"> </w:t>
      </w:r>
      <w:r w:rsidR="00A05308" w:rsidRPr="004E35D0">
        <w:rPr>
          <w:b/>
          <w:lang w:val="fr-BE"/>
        </w:rPr>
        <w:t>St</w:t>
      </w:r>
      <w:r w:rsidR="00295DCF" w:rsidRPr="004E35D0">
        <w:rPr>
          <w:b/>
          <w:lang w:val="fr-BE"/>
        </w:rPr>
        <w:t>r</w:t>
      </w:r>
      <w:r w:rsidR="00A05308" w:rsidRPr="004E35D0">
        <w:rPr>
          <w:b/>
          <w:lang w:val="fr-BE"/>
        </w:rPr>
        <w:t>ucturation des groupes cibles</w:t>
      </w:r>
      <w:bookmarkEnd w:id="46"/>
    </w:p>
    <w:p w14:paraId="35C844DD" w14:textId="77777777" w:rsidR="00DE6C7A" w:rsidRPr="00DB046C" w:rsidRDefault="00DE6C7A" w:rsidP="00DE6C7A">
      <w:pPr>
        <w:pStyle w:val="Corpsdetexte2"/>
        <w:tabs>
          <w:tab w:val="clear" w:pos="1191"/>
          <w:tab w:val="clear" w:pos="1531"/>
          <w:tab w:val="left" w:pos="284"/>
          <w:tab w:val="left" w:pos="567"/>
          <w:tab w:val="left" w:pos="1134"/>
          <w:tab w:val="left" w:pos="1418"/>
        </w:tabs>
        <w:spacing w:after="0" w:line="240" w:lineRule="auto"/>
        <w:rPr>
          <w:rFonts w:ascii="Calibri" w:hAnsi="Calibri" w:cs="Arial"/>
          <w:color w:val="000000"/>
        </w:rPr>
      </w:pPr>
      <w:r w:rsidRPr="00DB046C">
        <w:rPr>
          <w:rFonts w:ascii="Calibri" w:hAnsi="Calibri"/>
          <w:iCs/>
          <w:color w:val="000000"/>
          <w:szCs w:val="22"/>
        </w:rPr>
        <w:tab/>
      </w:r>
    </w:p>
    <w:p w14:paraId="5F06ACB9" w14:textId="77777777" w:rsidR="00CD387C" w:rsidRPr="0093346F" w:rsidRDefault="001E226D" w:rsidP="002C21B5">
      <w:pPr>
        <w:tabs>
          <w:tab w:val="left" w:pos="284"/>
          <w:tab w:val="left" w:pos="567"/>
          <w:tab w:val="left" w:pos="851"/>
          <w:tab w:val="left" w:pos="1134"/>
          <w:tab w:val="left" w:pos="1418"/>
          <w:tab w:val="left" w:pos="1701"/>
          <w:tab w:val="left" w:pos="1985"/>
          <w:tab w:val="left" w:pos="2268"/>
          <w:tab w:val="left" w:pos="2552"/>
          <w:tab w:val="left" w:pos="2835"/>
        </w:tabs>
        <w:ind w:right="126"/>
        <w:outlineLvl w:val="0"/>
        <w:rPr>
          <w:b/>
          <w:color w:val="0000FF"/>
        </w:rPr>
      </w:pPr>
      <w:r w:rsidRPr="0093346F">
        <w:rPr>
          <w:rFonts w:cs="Arial"/>
          <w:b/>
        </w:rPr>
        <w:tab/>
      </w:r>
      <w:r w:rsidR="009D1F3B" w:rsidRPr="0093346F">
        <w:rPr>
          <w:rFonts w:cs="Arial"/>
          <w:b/>
        </w:rPr>
        <w:tab/>
      </w:r>
      <w:r w:rsidR="00B07D8F" w:rsidRPr="0093346F">
        <w:rPr>
          <w:rFonts w:cs="Arial"/>
          <w:b/>
          <w:i/>
          <w:color w:val="000000"/>
        </w:rPr>
        <w:t xml:space="preserve">Sous-Sous Activité </w:t>
      </w:r>
      <w:r w:rsidR="00DA4F7C" w:rsidRPr="0093346F">
        <w:rPr>
          <w:rFonts w:cs="Arial"/>
          <w:b/>
        </w:rPr>
        <w:t>A2.1</w:t>
      </w:r>
      <w:r w:rsidR="009D1F3B" w:rsidRPr="0093346F">
        <w:rPr>
          <w:rFonts w:cs="Arial"/>
          <w:b/>
        </w:rPr>
        <w:t>.</w:t>
      </w:r>
      <w:r w:rsidR="00DA4F7C" w:rsidRPr="0093346F">
        <w:rPr>
          <w:rFonts w:cs="Arial"/>
          <w:b/>
          <w:i/>
          <w:color w:val="000000"/>
        </w:rPr>
        <w:t>Appui des bénéficiaires de l’Action</w:t>
      </w:r>
    </w:p>
    <w:p w14:paraId="1E1D1844" w14:textId="77777777" w:rsidR="008468A4" w:rsidRPr="00FA2501" w:rsidRDefault="002C654C"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Pr>
          <w:color w:val="FF0000"/>
        </w:rPr>
        <w:tab/>
      </w:r>
      <w:r w:rsidR="008468A4" w:rsidRPr="00FA2501">
        <w:t xml:space="preserve">Pour cette troisième année, le projet a maintenu </w:t>
      </w:r>
      <w:r w:rsidR="00501C53" w:rsidRPr="00FA2501">
        <w:t>le</w:t>
      </w:r>
      <w:r w:rsidR="008468A4" w:rsidRPr="00FA2501">
        <w:t xml:space="preserve"> principe de privil</w:t>
      </w:r>
      <w:r w:rsidR="00501C53" w:rsidRPr="00FA2501">
        <w:t>é</w:t>
      </w:r>
      <w:r w:rsidR="008468A4" w:rsidRPr="00FA2501">
        <w:t xml:space="preserve">gier les ménages les plus vulnérables. Mais </w:t>
      </w:r>
      <w:r w:rsidR="00FA2501" w:rsidRPr="00FA2501">
        <w:t xml:space="preserve">sans </w:t>
      </w:r>
      <w:r w:rsidR="008468A4" w:rsidRPr="00FA2501">
        <w:t>empêche</w:t>
      </w:r>
      <w:r w:rsidR="00FA2501" w:rsidRPr="00FA2501">
        <w:t>r</w:t>
      </w:r>
      <w:r w:rsidR="008468A4" w:rsidRPr="00FA2501">
        <w:t xml:space="preserve"> l’appui de ménages </w:t>
      </w:r>
      <w:r w:rsidR="00F34C94" w:rsidRPr="00FA2501">
        <w:t xml:space="preserve">moins vulnérables, quoique </w:t>
      </w:r>
      <w:r w:rsidR="008468A4" w:rsidRPr="00FA2501">
        <w:t>modestes</w:t>
      </w:r>
      <w:r w:rsidR="00F34C94" w:rsidRPr="00FA2501">
        <w:t>, motivés et montrant leur</w:t>
      </w:r>
      <w:r w:rsidR="008468A4" w:rsidRPr="00FA2501">
        <w:t xml:space="preserve"> volonté</w:t>
      </w:r>
      <w:r w:rsidR="00A45A8A">
        <w:t xml:space="preserve"> </w:t>
      </w:r>
      <w:r w:rsidR="006302E7" w:rsidRPr="00FA2501">
        <w:t xml:space="preserve">de </w:t>
      </w:r>
      <w:r w:rsidR="00396AEF" w:rsidRPr="00FA2501">
        <w:t>respect</w:t>
      </w:r>
      <w:r w:rsidR="00F34C94" w:rsidRPr="00FA2501">
        <w:t>er les</w:t>
      </w:r>
      <w:r w:rsidR="00396AEF" w:rsidRPr="00FA2501">
        <w:t xml:space="preserve"> recommandations techniques </w:t>
      </w:r>
      <w:r w:rsidR="006302E7" w:rsidRPr="00FA2501">
        <w:t>pour la mise en œuvre des activités (pépinière, reboisements et carbonisation)</w:t>
      </w:r>
      <w:r w:rsidR="008468A4" w:rsidRPr="00FA2501">
        <w:t>.</w:t>
      </w:r>
      <w:r w:rsidR="009A1263">
        <w:t xml:space="preserve">  </w:t>
      </w:r>
      <w:r w:rsidR="00F34C94" w:rsidRPr="00FA2501">
        <w:t>Dans tous les cas</w:t>
      </w:r>
      <w:r w:rsidR="006302E7" w:rsidRPr="00FA2501">
        <w:t>, le r</w:t>
      </w:r>
      <w:r w:rsidR="00F34C94" w:rsidRPr="00FA2501">
        <w:t>e</w:t>
      </w:r>
      <w:r w:rsidR="006302E7" w:rsidRPr="00FA2501">
        <w:t>censement, la sélection, la formation et les encadrements des bénéficiaires ont été faits en étroite collaboration avec les Chefs du cantonnement forestier (Anjozorobe et Manjakandriana), la commune, les fokontany, les CCBE, les associations des charbonniers</w:t>
      </w:r>
      <w:r w:rsidR="00936032">
        <w:t>, les associations des reboiseurs</w:t>
      </w:r>
      <w:r w:rsidR="00F34C94" w:rsidRPr="00FA2501">
        <w:t xml:space="preserve"> et</w:t>
      </w:r>
      <w:r w:rsidR="006302E7" w:rsidRPr="00FA2501">
        <w:t xml:space="preserve"> les m</w:t>
      </w:r>
      <w:r w:rsidR="00F34C94" w:rsidRPr="00FA2501">
        <w:t>a</w:t>
      </w:r>
      <w:r w:rsidR="006302E7" w:rsidRPr="00FA2501">
        <w:t>îtres charbonniers</w:t>
      </w:r>
      <w:r w:rsidR="00F34C94" w:rsidRPr="00FA2501">
        <w:t>.</w:t>
      </w:r>
    </w:p>
    <w:p w14:paraId="5D38A11F" w14:textId="77777777" w:rsidR="00F34C94" w:rsidRPr="00FA2501" w:rsidRDefault="00F34C94"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p>
    <w:p w14:paraId="608A19D8" w14:textId="77777777" w:rsidR="008468A4" w:rsidRDefault="002C654C"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sidRPr="00FA2501">
        <w:tab/>
      </w:r>
      <w:r w:rsidR="006302E7" w:rsidRPr="00FA2501">
        <w:t>Au total, pour l’année</w:t>
      </w:r>
      <w:r w:rsidR="009A1263">
        <w:t xml:space="preserve"> </w:t>
      </w:r>
      <w:r w:rsidR="00936032">
        <w:t>trois</w:t>
      </w:r>
      <w:r w:rsidR="006302E7" w:rsidRPr="00FA2501">
        <w:t>, </w:t>
      </w:r>
      <w:r w:rsidR="00E70E41" w:rsidRPr="00FA2501">
        <w:t>52</w:t>
      </w:r>
      <w:r w:rsidR="006302E7" w:rsidRPr="00FA2501">
        <w:t xml:space="preserve"> formations ont été réalisées au profit de </w:t>
      </w:r>
      <w:r w:rsidR="004C344F" w:rsidRPr="00FA2501">
        <w:t>1 235</w:t>
      </w:r>
      <w:r w:rsidR="006302E7" w:rsidRPr="00FA2501">
        <w:t xml:space="preserve"> bénéficiaires toutes catégories confondues</w:t>
      </w:r>
      <w:r w:rsidR="00C554FA" w:rsidRPr="00FA2501">
        <w:t xml:space="preserve"> dont 1</w:t>
      </w:r>
      <w:r w:rsidR="009A1263">
        <w:t xml:space="preserve"> </w:t>
      </w:r>
      <w:r w:rsidR="00C554FA" w:rsidRPr="00FA2501">
        <w:t>035 hommes, 491 femmes et 10 personnes morales (écoles, associations, fokontany, églises, …)</w:t>
      </w:r>
      <w:r w:rsidR="006302E7" w:rsidRPr="00FA2501">
        <w:t xml:space="preserve">. </w:t>
      </w:r>
      <w:r w:rsidR="00C554FA" w:rsidRPr="00FA2501">
        <w:t xml:space="preserve">Le nombre total de bénéficiaires directs du projet ARINA </w:t>
      </w:r>
      <w:r w:rsidR="00F34C94" w:rsidRPr="00FA2501">
        <w:t>en</w:t>
      </w:r>
      <w:r w:rsidR="00C554FA" w:rsidRPr="00FA2501">
        <w:t xml:space="preserve"> 3 ans </w:t>
      </w:r>
      <w:r w:rsidR="00F34C94" w:rsidRPr="00FA2501">
        <w:t>se monte</w:t>
      </w:r>
      <w:r w:rsidR="00C554FA" w:rsidRPr="00FA2501">
        <w:t xml:space="preserve"> à 3</w:t>
      </w:r>
      <w:r w:rsidR="009A1263">
        <w:t xml:space="preserve"> </w:t>
      </w:r>
      <w:r w:rsidR="00C554FA" w:rsidRPr="00FA2501">
        <w:t xml:space="preserve">799 soit 101% </w:t>
      </w:r>
      <w:r w:rsidR="00F34C94" w:rsidRPr="00FA2501">
        <w:t>de la</w:t>
      </w:r>
      <w:r w:rsidR="00C554FA" w:rsidRPr="00FA2501">
        <w:t xml:space="preserve"> cible finale de 3</w:t>
      </w:r>
      <w:r w:rsidR="009A1263">
        <w:t xml:space="preserve"> </w:t>
      </w:r>
      <w:r w:rsidR="00C554FA" w:rsidRPr="00FA2501">
        <w:t>744 bénéficiaires (1</w:t>
      </w:r>
      <w:r w:rsidR="009A1263">
        <w:t xml:space="preserve"> </w:t>
      </w:r>
      <w:r w:rsidR="00C554FA" w:rsidRPr="00FA2501">
        <w:t>500 charbonniers, 24 pépiniéristes, 2</w:t>
      </w:r>
      <w:r w:rsidR="009A1263">
        <w:t xml:space="preserve"> </w:t>
      </w:r>
      <w:r w:rsidR="00C554FA" w:rsidRPr="00FA2501">
        <w:t xml:space="preserve">200 reboiseurs et 20 artisans producteurs de foyers améliorés). </w:t>
      </w:r>
      <w:r w:rsidR="006302E7" w:rsidRPr="00FA2501">
        <w:t xml:space="preserve">Les détails de ces formations sont présentés dans le tableau </w:t>
      </w:r>
      <w:r w:rsidR="00F34C94" w:rsidRPr="00FA2501">
        <w:t>4</w:t>
      </w:r>
      <w:r w:rsidR="006302E7" w:rsidRPr="00FA2501">
        <w:t>.</w:t>
      </w:r>
    </w:p>
    <w:p w14:paraId="2D0E6FC7" w14:textId="77777777" w:rsidR="00790370" w:rsidRDefault="00790370"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p>
    <w:p w14:paraId="1DE2E5E2" w14:textId="77777777" w:rsidR="00790370" w:rsidRPr="00FA2501" w:rsidRDefault="00790370"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p>
    <w:p w14:paraId="2499D89C" w14:textId="77777777" w:rsidR="00F34C94" w:rsidRPr="00F34C94" w:rsidRDefault="00F34C94"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rPr>
          <w:color w:val="FF0000"/>
        </w:rPr>
      </w:pPr>
    </w:p>
    <w:p w14:paraId="05CC4236" w14:textId="77777777" w:rsidR="005968D9" w:rsidRDefault="005968D9" w:rsidP="002C21B5">
      <w:pPr>
        <w:pStyle w:val="Lgende"/>
        <w:outlineLvl w:val="0"/>
      </w:pPr>
      <w:bookmarkStart w:id="47" w:name="_Ref350497603"/>
      <w:bookmarkStart w:id="48" w:name="_Toc516735742"/>
    </w:p>
    <w:p w14:paraId="3D17936B" w14:textId="32F1EADF" w:rsidR="006302E7" w:rsidRDefault="006302E7" w:rsidP="002C21B5">
      <w:pPr>
        <w:pStyle w:val="Lgende"/>
        <w:outlineLvl w:val="0"/>
      </w:pPr>
      <w:r w:rsidRPr="00551A88">
        <w:lastRenderedPageBreak/>
        <w:t xml:space="preserve">Tableau </w:t>
      </w:r>
      <w:r w:rsidR="00D84019">
        <w:rPr>
          <w:noProof/>
        </w:rPr>
        <w:fldChar w:fldCharType="begin"/>
      </w:r>
      <w:r w:rsidR="00D84019">
        <w:rPr>
          <w:noProof/>
        </w:rPr>
        <w:instrText xml:space="preserve"> SEQ Tableau \* ARABIC </w:instrText>
      </w:r>
      <w:r w:rsidR="00D84019">
        <w:rPr>
          <w:noProof/>
        </w:rPr>
        <w:fldChar w:fldCharType="separate"/>
      </w:r>
      <w:r w:rsidR="003A793E">
        <w:rPr>
          <w:noProof/>
        </w:rPr>
        <w:t>4</w:t>
      </w:r>
      <w:r w:rsidR="00D84019">
        <w:rPr>
          <w:noProof/>
        </w:rPr>
        <w:fldChar w:fldCharType="end"/>
      </w:r>
      <w:bookmarkEnd w:id="47"/>
      <w:r w:rsidRPr="00551A88">
        <w:t xml:space="preserve"> : </w:t>
      </w:r>
      <w:r>
        <w:t xml:space="preserve">Nombre </w:t>
      </w:r>
      <w:r w:rsidRPr="00551A88">
        <w:t>d</w:t>
      </w:r>
      <w:r>
        <w:t>’</w:t>
      </w:r>
      <w:r w:rsidRPr="00551A88">
        <w:t xml:space="preserve">acteurs </w:t>
      </w:r>
      <w:r>
        <w:t xml:space="preserve">cibles </w:t>
      </w:r>
      <w:r w:rsidRPr="00551A88">
        <w:t xml:space="preserve">formés par le projet </w:t>
      </w:r>
      <w:r>
        <w:t>au cours de l’a</w:t>
      </w:r>
      <w:r w:rsidRPr="00551A88">
        <w:t xml:space="preserve">nnée </w:t>
      </w:r>
      <w:r>
        <w:t>3</w:t>
      </w:r>
      <w:bookmarkEnd w:id="48"/>
    </w:p>
    <w:p w14:paraId="4C7F32EE" w14:textId="77777777" w:rsidR="006A4A47" w:rsidRPr="00551A88" w:rsidRDefault="006A4A47" w:rsidP="006302E7">
      <w:pPr>
        <w:tabs>
          <w:tab w:val="left" w:pos="284"/>
          <w:tab w:val="left" w:pos="567"/>
          <w:tab w:val="left" w:pos="851"/>
          <w:tab w:val="left" w:pos="1134"/>
          <w:tab w:val="left" w:pos="1418"/>
          <w:tab w:val="left" w:pos="1701"/>
          <w:tab w:val="left" w:pos="1985"/>
          <w:tab w:val="left" w:pos="2268"/>
          <w:tab w:val="left" w:pos="2552"/>
          <w:tab w:val="left" w:pos="2835"/>
        </w:tabs>
        <w:ind w:right="126"/>
        <w:jc w:val="both"/>
        <w:rPr>
          <w:strike/>
          <w:color w:val="0000FF"/>
        </w:rPr>
      </w:pPr>
    </w:p>
    <w:tbl>
      <w:tblPr>
        <w:tblW w:w="10540" w:type="dxa"/>
        <w:tblInd w:w="70" w:type="dxa"/>
        <w:tblCellMar>
          <w:left w:w="70" w:type="dxa"/>
          <w:right w:w="70" w:type="dxa"/>
        </w:tblCellMar>
        <w:tblLook w:val="04A0" w:firstRow="1" w:lastRow="0" w:firstColumn="1" w:lastColumn="0" w:noHBand="0" w:noVBand="1"/>
      </w:tblPr>
      <w:tblGrid>
        <w:gridCol w:w="2140"/>
        <w:gridCol w:w="1200"/>
        <w:gridCol w:w="1200"/>
        <w:gridCol w:w="1200"/>
        <w:gridCol w:w="1200"/>
        <w:gridCol w:w="1200"/>
        <w:gridCol w:w="1200"/>
        <w:gridCol w:w="1200"/>
      </w:tblGrid>
      <w:tr w:rsidR="004C344F" w:rsidRPr="004C344F" w14:paraId="6E9EFBE8" w14:textId="77777777" w:rsidTr="004C344F">
        <w:trPr>
          <w:trHeight w:val="300"/>
        </w:trPr>
        <w:tc>
          <w:tcPr>
            <w:tcW w:w="2140" w:type="dxa"/>
            <w:tcBorders>
              <w:top w:val="single" w:sz="8" w:space="0" w:color="4BACC6"/>
              <w:left w:val="nil"/>
              <w:bottom w:val="nil"/>
              <w:right w:val="nil"/>
            </w:tcBorders>
            <w:shd w:val="clear" w:color="auto" w:fill="auto"/>
            <w:noWrap/>
            <w:vAlign w:val="center"/>
            <w:hideMark/>
          </w:tcPr>
          <w:p w14:paraId="46D1C41B" w14:textId="77777777" w:rsidR="004C344F" w:rsidRPr="004C344F" w:rsidRDefault="004C344F" w:rsidP="004C344F">
            <w:pPr>
              <w:rPr>
                <w:rFonts w:eastAsia="Times New Roman"/>
                <w:sz w:val="18"/>
                <w:szCs w:val="18"/>
                <w:lang w:eastAsia="fr-FR"/>
              </w:rPr>
            </w:pPr>
            <w:r w:rsidRPr="004C344F">
              <w:rPr>
                <w:rFonts w:eastAsia="Times New Roman"/>
                <w:sz w:val="18"/>
                <w:szCs w:val="18"/>
                <w:lang w:eastAsia="fr-FR"/>
              </w:rPr>
              <w:t>Acteurs formés par</w:t>
            </w:r>
          </w:p>
        </w:tc>
        <w:tc>
          <w:tcPr>
            <w:tcW w:w="1200" w:type="dxa"/>
            <w:tcBorders>
              <w:top w:val="single" w:sz="8" w:space="0" w:color="4BACC6"/>
              <w:left w:val="single" w:sz="8" w:space="0" w:color="4BACC6"/>
              <w:bottom w:val="nil"/>
              <w:right w:val="nil"/>
            </w:tcBorders>
            <w:shd w:val="clear" w:color="auto" w:fill="auto"/>
            <w:noWrap/>
            <w:vAlign w:val="center"/>
            <w:hideMark/>
          </w:tcPr>
          <w:p w14:paraId="785D0C0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ARINA</w:t>
            </w:r>
          </w:p>
        </w:tc>
        <w:tc>
          <w:tcPr>
            <w:tcW w:w="1200" w:type="dxa"/>
            <w:tcBorders>
              <w:top w:val="single" w:sz="8" w:space="0" w:color="4BACC6"/>
              <w:left w:val="single" w:sz="8" w:space="0" w:color="4BACC6"/>
              <w:bottom w:val="nil"/>
              <w:right w:val="nil"/>
            </w:tcBorders>
            <w:shd w:val="clear" w:color="auto" w:fill="auto"/>
            <w:vAlign w:val="center"/>
            <w:hideMark/>
          </w:tcPr>
          <w:p w14:paraId="24A29E84"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ARINA</w:t>
            </w:r>
          </w:p>
        </w:tc>
        <w:tc>
          <w:tcPr>
            <w:tcW w:w="1200" w:type="dxa"/>
            <w:tcBorders>
              <w:top w:val="single" w:sz="8" w:space="0" w:color="4BACC6"/>
              <w:left w:val="single" w:sz="8" w:space="0" w:color="4BACC6"/>
              <w:bottom w:val="nil"/>
              <w:right w:val="nil"/>
            </w:tcBorders>
            <w:shd w:val="clear" w:color="auto" w:fill="auto"/>
            <w:vAlign w:val="center"/>
            <w:hideMark/>
          </w:tcPr>
          <w:p w14:paraId="0DA7F61D"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ARINA</w:t>
            </w:r>
          </w:p>
        </w:tc>
        <w:tc>
          <w:tcPr>
            <w:tcW w:w="1200" w:type="dxa"/>
            <w:tcBorders>
              <w:top w:val="single" w:sz="8" w:space="0" w:color="4BACC6"/>
              <w:left w:val="single" w:sz="8" w:space="0" w:color="4BACC6"/>
              <w:bottom w:val="nil"/>
              <w:right w:val="nil"/>
            </w:tcBorders>
            <w:shd w:val="clear" w:color="auto" w:fill="auto"/>
            <w:vAlign w:val="center"/>
            <w:hideMark/>
          </w:tcPr>
          <w:p w14:paraId="7F9966EF"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ARINA</w:t>
            </w:r>
          </w:p>
        </w:tc>
        <w:tc>
          <w:tcPr>
            <w:tcW w:w="1200" w:type="dxa"/>
            <w:tcBorders>
              <w:top w:val="single" w:sz="8" w:space="0" w:color="4BACC6"/>
              <w:left w:val="single" w:sz="8" w:space="0" w:color="4BACC6"/>
              <w:bottom w:val="nil"/>
              <w:right w:val="single" w:sz="8" w:space="0" w:color="4BACC6"/>
            </w:tcBorders>
            <w:shd w:val="clear" w:color="auto" w:fill="auto"/>
            <w:vAlign w:val="center"/>
            <w:hideMark/>
          </w:tcPr>
          <w:p w14:paraId="3B0EEC11"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TOTAL</w:t>
            </w:r>
          </w:p>
        </w:tc>
        <w:tc>
          <w:tcPr>
            <w:tcW w:w="1200" w:type="dxa"/>
            <w:tcBorders>
              <w:top w:val="single" w:sz="8" w:space="0" w:color="4BACC6"/>
              <w:left w:val="nil"/>
              <w:bottom w:val="nil"/>
              <w:right w:val="single" w:sz="8" w:space="0" w:color="4BACC6"/>
            </w:tcBorders>
            <w:shd w:val="clear" w:color="auto" w:fill="auto"/>
            <w:vAlign w:val="center"/>
            <w:hideMark/>
          </w:tcPr>
          <w:p w14:paraId="46830AC9"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Cumul</w:t>
            </w:r>
          </w:p>
        </w:tc>
        <w:tc>
          <w:tcPr>
            <w:tcW w:w="1200" w:type="dxa"/>
            <w:tcBorders>
              <w:top w:val="single" w:sz="8" w:space="0" w:color="4BACC6"/>
              <w:left w:val="nil"/>
              <w:bottom w:val="nil"/>
              <w:right w:val="single" w:sz="8" w:space="0" w:color="4BACC6"/>
            </w:tcBorders>
            <w:shd w:val="clear" w:color="auto" w:fill="auto"/>
            <w:vAlign w:val="center"/>
            <w:hideMark/>
          </w:tcPr>
          <w:p w14:paraId="2C41AD38"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Cumul</w:t>
            </w:r>
          </w:p>
        </w:tc>
      </w:tr>
      <w:tr w:rsidR="004C344F" w:rsidRPr="004C344F" w14:paraId="1A6E2B80" w14:textId="77777777" w:rsidTr="004C344F">
        <w:trPr>
          <w:trHeight w:val="315"/>
        </w:trPr>
        <w:tc>
          <w:tcPr>
            <w:tcW w:w="2140" w:type="dxa"/>
            <w:tcBorders>
              <w:top w:val="nil"/>
              <w:left w:val="nil"/>
              <w:bottom w:val="single" w:sz="12" w:space="0" w:color="4BACC6"/>
              <w:right w:val="nil"/>
            </w:tcBorders>
            <w:shd w:val="clear" w:color="000000" w:fill="D2EAF1"/>
            <w:noWrap/>
            <w:vAlign w:val="center"/>
            <w:hideMark/>
          </w:tcPr>
          <w:p w14:paraId="6432E6D2" w14:textId="77777777" w:rsidR="004C344F" w:rsidRPr="004C344F" w:rsidRDefault="004C344F" w:rsidP="004C344F">
            <w:pPr>
              <w:rPr>
                <w:rFonts w:eastAsia="Times New Roman"/>
                <w:sz w:val="18"/>
                <w:szCs w:val="18"/>
                <w:lang w:eastAsia="fr-FR"/>
              </w:rPr>
            </w:pPr>
            <w:r w:rsidRPr="004C344F">
              <w:rPr>
                <w:rFonts w:eastAsia="Times New Roman"/>
                <w:sz w:val="18"/>
                <w:szCs w:val="18"/>
                <w:lang w:eastAsia="fr-FR"/>
              </w:rPr>
              <w:t>Commune</w:t>
            </w:r>
          </w:p>
        </w:tc>
        <w:tc>
          <w:tcPr>
            <w:tcW w:w="1200" w:type="dxa"/>
            <w:tcBorders>
              <w:top w:val="nil"/>
              <w:left w:val="single" w:sz="8" w:space="0" w:color="4BACC6"/>
              <w:bottom w:val="single" w:sz="12" w:space="0" w:color="4BACC6"/>
              <w:right w:val="single" w:sz="8" w:space="0" w:color="4BACC6"/>
            </w:tcBorders>
            <w:shd w:val="clear" w:color="000000" w:fill="D2EAF1"/>
            <w:noWrap/>
            <w:vAlign w:val="center"/>
            <w:hideMark/>
          </w:tcPr>
          <w:p w14:paraId="0FCDE3BA"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Charbonniers</w:t>
            </w:r>
          </w:p>
        </w:tc>
        <w:tc>
          <w:tcPr>
            <w:tcW w:w="1200" w:type="dxa"/>
            <w:tcBorders>
              <w:top w:val="nil"/>
              <w:left w:val="nil"/>
              <w:bottom w:val="single" w:sz="12" w:space="0" w:color="4BACC6"/>
              <w:right w:val="single" w:sz="8" w:space="0" w:color="4BACC6"/>
            </w:tcBorders>
            <w:shd w:val="clear" w:color="000000" w:fill="D2EAF1"/>
            <w:noWrap/>
            <w:vAlign w:val="center"/>
            <w:hideMark/>
          </w:tcPr>
          <w:p w14:paraId="68A61D73"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Pépiniéristes</w:t>
            </w:r>
          </w:p>
        </w:tc>
        <w:tc>
          <w:tcPr>
            <w:tcW w:w="1200" w:type="dxa"/>
            <w:tcBorders>
              <w:top w:val="nil"/>
              <w:left w:val="nil"/>
              <w:bottom w:val="single" w:sz="12" w:space="0" w:color="4BACC6"/>
              <w:right w:val="single" w:sz="8" w:space="0" w:color="4BACC6"/>
            </w:tcBorders>
            <w:shd w:val="clear" w:color="000000" w:fill="D2EAF1"/>
            <w:vAlign w:val="center"/>
            <w:hideMark/>
          </w:tcPr>
          <w:p w14:paraId="47C4BE89"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Reboiseurs</w:t>
            </w:r>
          </w:p>
        </w:tc>
        <w:tc>
          <w:tcPr>
            <w:tcW w:w="1200" w:type="dxa"/>
            <w:tcBorders>
              <w:top w:val="nil"/>
              <w:left w:val="nil"/>
              <w:bottom w:val="single" w:sz="12" w:space="0" w:color="4BACC6"/>
              <w:right w:val="single" w:sz="8" w:space="0" w:color="4BACC6"/>
            </w:tcBorders>
            <w:shd w:val="clear" w:color="000000" w:fill="D2EAF1"/>
            <w:vAlign w:val="center"/>
            <w:hideMark/>
          </w:tcPr>
          <w:p w14:paraId="61CE6DFA"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Artisans</w:t>
            </w:r>
          </w:p>
        </w:tc>
        <w:tc>
          <w:tcPr>
            <w:tcW w:w="1200" w:type="dxa"/>
            <w:tcBorders>
              <w:top w:val="nil"/>
              <w:left w:val="nil"/>
              <w:bottom w:val="single" w:sz="12" w:space="0" w:color="4BACC6"/>
              <w:right w:val="single" w:sz="8" w:space="0" w:color="4BACC6"/>
            </w:tcBorders>
            <w:shd w:val="clear" w:color="000000" w:fill="D2EAF1"/>
            <w:vAlign w:val="center"/>
            <w:hideMark/>
          </w:tcPr>
          <w:p w14:paraId="475DF25A"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Année 3</w:t>
            </w:r>
          </w:p>
        </w:tc>
        <w:tc>
          <w:tcPr>
            <w:tcW w:w="1200" w:type="dxa"/>
            <w:tcBorders>
              <w:top w:val="nil"/>
              <w:left w:val="nil"/>
              <w:bottom w:val="single" w:sz="12" w:space="0" w:color="4BACC6"/>
              <w:right w:val="single" w:sz="8" w:space="0" w:color="4BACC6"/>
            </w:tcBorders>
            <w:shd w:val="clear" w:color="000000" w:fill="D2EAF1"/>
            <w:vAlign w:val="center"/>
            <w:hideMark/>
          </w:tcPr>
          <w:p w14:paraId="7A273B10"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Années 1 à 2</w:t>
            </w:r>
          </w:p>
        </w:tc>
        <w:tc>
          <w:tcPr>
            <w:tcW w:w="1200" w:type="dxa"/>
            <w:tcBorders>
              <w:top w:val="nil"/>
              <w:left w:val="nil"/>
              <w:bottom w:val="single" w:sz="12" w:space="0" w:color="4BACC6"/>
              <w:right w:val="single" w:sz="8" w:space="0" w:color="4BACC6"/>
            </w:tcBorders>
            <w:shd w:val="clear" w:color="000000" w:fill="D2EAF1"/>
            <w:vAlign w:val="center"/>
            <w:hideMark/>
          </w:tcPr>
          <w:p w14:paraId="4E11C2E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Années 1 à 3</w:t>
            </w:r>
          </w:p>
        </w:tc>
      </w:tr>
      <w:tr w:rsidR="004C344F" w:rsidRPr="004C344F" w14:paraId="3ADDDE35" w14:textId="77777777" w:rsidTr="004C344F">
        <w:trPr>
          <w:trHeight w:val="315"/>
        </w:trPr>
        <w:tc>
          <w:tcPr>
            <w:tcW w:w="2140" w:type="dxa"/>
            <w:tcBorders>
              <w:top w:val="nil"/>
              <w:left w:val="nil"/>
              <w:bottom w:val="nil"/>
              <w:right w:val="nil"/>
            </w:tcBorders>
            <w:shd w:val="clear" w:color="auto" w:fill="auto"/>
            <w:noWrap/>
            <w:vAlign w:val="center"/>
            <w:hideMark/>
          </w:tcPr>
          <w:p w14:paraId="0F878759" w14:textId="77777777" w:rsidR="004C344F" w:rsidRPr="004C344F" w:rsidRDefault="004C344F" w:rsidP="004C344F">
            <w:pPr>
              <w:rPr>
                <w:rFonts w:eastAsia="Times New Roman"/>
                <w:b/>
                <w:bCs/>
                <w:sz w:val="18"/>
                <w:szCs w:val="18"/>
                <w:lang w:eastAsia="fr-FR"/>
              </w:rPr>
            </w:pPr>
            <w:r w:rsidRPr="004C344F">
              <w:rPr>
                <w:rFonts w:eastAsia="Times New Roman"/>
                <w:b/>
                <w:bCs/>
                <w:sz w:val="18"/>
                <w:szCs w:val="18"/>
                <w:lang w:eastAsia="fr-FR"/>
              </w:rPr>
              <w:t>Ambohibary</w:t>
            </w:r>
          </w:p>
        </w:tc>
        <w:tc>
          <w:tcPr>
            <w:tcW w:w="1200" w:type="dxa"/>
            <w:tcBorders>
              <w:top w:val="nil"/>
              <w:left w:val="single" w:sz="8" w:space="0" w:color="4BACC6"/>
              <w:bottom w:val="nil"/>
              <w:right w:val="single" w:sz="8" w:space="0" w:color="4BACC6"/>
            </w:tcBorders>
            <w:shd w:val="clear" w:color="auto" w:fill="auto"/>
            <w:noWrap/>
            <w:vAlign w:val="center"/>
            <w:hideMark/>
          </w:tcPr>
          <w:p w14:paraId="5D601D7F"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167</w:t>
            </w:r>
          </w:p>
        </w:tc>
        <w:tc>
          <w:tcPr>
            <w:tcW w:w="1200" w:type="dxa"/>
            <w:tcBorders>
              <w:top w:val="nil"/>
              <w:left w:val="nil"/>
              <w:bottom w:val="nil"/>
              <w:right w:val="single" w:sz="8" w:space="0" w:color="4BACC6"/>
            </w:tcBorders>
            <w:shd w:val="clear" w:color="auto" w:fill="auto"/>
            <w:noWrap/>
            <w:vAlign w:val="center"/>
            <w:hideMark/>
          </w:tcPr>
          <w:p w14:paraId="4B588BDE"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1EFAB1B8"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1280B32B"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6E662B7F"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167</w:t>
            </w:r>
          </w:p>
        </w:tc>
        <w:tc>
          <w:tcPr>
            <w:tcW w:w="1200" w:type="dxa"/>
            <w:tcBorders>
              <w:top w:val="nil"/>
              <w:left w:val="nil"/>
              <w:bottom w:val="nil"/>
              <w:right w:val="single" w:sz="8" w:space="0" w:color="4BACC6"/>
            </w:tcBorders>
            <w:shd w:val="clear" w:color="auto" w:fill="auto"/>
            <w:vAlign w:val="center"/>
            <w:hideMark/>
          </w:tcPr>
          <w:p w14:paraId="609F8DC9"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325</w:t>
            </w:r>
          </w:p>
        </w:tc>
        <w:tc>
          <w:tcPr>
            <w:tcW w:w="1200" w:type="dxa"/>
            <w:tcBorders>
              <w:top w:val="nil"/>
              <w:left w:val="nil"/>
              <w:bottom w:val="nil"/>
              <w:right w:val="single" w:sz="8" w:space="0" w:color="4BACC6"/>
            </w:tcBorders>
            <w:shd w:val="clear" w:color="auto" w:fill="auto"/>
            <w:vAlign w:val="center"/>
            <w:hideMark/>
          </w:tcPr>
          <w:p w14:paraId="640F5287"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492</w:t>
            </w:r>
          </w:p>
        </w:tc>
      </w:tr>
      <w:tr w:rsidR="004C344F" w:rsidRPr="004C344F" w14:paraId="6DE217C5" w14:textId="77777777" w:rsidTr="004C344F">
        <w:trPr>
          <w:trHeight w:val="300"/>
        </w:trPr>
        <w:tc>
          <w:tcPr>
            <w:tcW w:w="2140" w:type="dxa"/>
            <w:tcBorders>
              <w:top w:val="nil"/>
              <w:left w:val="nil"/>
              <w:bottom w:val="nil"/>
              <w:right w:val="nil"/>
            </w:tcBorders>
            <w:shd w:val="clear" w:color="000000" w:fill="D2EAF1"/>
            <w:noWrap/>
            <w:vAlign w:val="center"/>
            <w:hideMark/>
          </w:tcPr>
          <w:p w14:paraId="6CA276EF" w14:textId="77777777" w:rsidR="004C344F" w:rsidRPr="004C344F" w:rsidRDefault="004C344F" w:rsidP="004C344F">
            <w:pPr>
              <w:rPr>
                <w:rFonts w:eastAsia="Times New Roman"/>
                <w:b/>
                <w:bCs/>
                <w:sz w:val="18"/>
                <w:szCs w:val="18"/>
                <w:lang w:eastAsia="fr-FR"/>
              </w:rPr>
            </w:pPr>
            <w:r w:rsidRPr="004C344F">
              <w:rPr>
                <w:rFonts w:eastAsia="Times New Roman"/>
                <w:b/>
                <w:bCs/>
                <w:sz w:val="18"/>
                <w:szCs w:val="18"/>
                <w:lang w:eastAsia="fr-FR"/>
              </w:rPr>
              <w:t>Ambongamarina</w:t>
            </w:r>
          </w:p>
        </w:tc>
        <w:tc>
          <w:tcPr>
            <w:tcW w:w="1200" w:type="dxa"/>
            <w:tcBorders>
              <w:top w:val="nil"/>
              <w:left w:val="single" w:sz="8" w:space="0" w:color="4BACC6"/>
              <w:bottom w:val="nil"/>
              <w:right w:val="single" w:sz="8" w:space="0" w:color="4BACC6"/>
            </w:tcBorders>
            <w:shd w:val="clear" w:color="000000" w:fill="D2EAF1"/>
            <w:noWrap/>
            <w:vAlign w:val="center"/>
            <w:hideMark/>
          </w:tcPr>
          <w:p w14:paraId="2FB9AD4E"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000000" w:fill="D2EAF1"/>
            <w:noWrap/>
            <w:vAlign w:val="center"/>
            <w:hideMark/>
          </w:tcPr>
          <w:p w14:paraId="013A543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7</w:t>
            </w:r>
          </w:p>
        </w:tc>
        <w:tc>
          <w:tcPr>
            <w:tcW w:w="1200" w:type="dxa"/>
            <w:tcBorders>
              <w:top w:val="nil"/>
              <w:left w:val="nil"/>
              <w:bottom w:val="nil"/>
              <w:right w:val="single" w:sz="8" w:space="0" w:color="4BACC6"/>
            </w:tcBorders>
            <w:shd w:val="clear" w:color="000000" w:fill="D2EAF1"/>
            <w:vAlign w:val="center"/>
            <w:hideMark/>
          </w:tcPr>
          <w:p w14:paraId="35BCA0E3"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308</w:t>
            </w:r>
          </w:p>
        </w:tc>
        <w:tc>
          <w:tcPr>
            <w:tcW w:w="1200" w:type="dxa"/>
            <w:tcBorders>
              <w:top w:val="nil"/>
              <w:left w:val="nil"/>
              <w:bottom w:val="nil"/>
              <w:right w:val="single" w:sz="8" w:space="0" w:color="4BACC6"/>
            </w:tcBorders>
            <w:shd w:val="clear" w:color="000000" w:fill="D2EAF1"/>
            <w:vAlign w:val="center"/>
            <w:hideMark/>
          </w:tcPr>
          <w:p w14:paraId="2074EA14"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000000" w:fill="D2EAF1"/>
            <w:vAlign w:val="center"/>
            <w:hideMark/>
          </w:tcPr>
          <w:p w14:paraId="4044B664"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315</w:t>
            </w:r>
          </w:p>
        </w:tc>
        <w:tc>
          <w:tcPr>
            <w:tcW w:w="1200" w:type="dxa"/>
            <w:tcBorders>
              <w:top w:val="nil"/>
              <w:left w:val="nil"/>
              <w:bottom w:val="nil"/>
              <w:right w:val="single" w:sz="8" w:space="0" w:color="4BACC6"/>
            </w:tcBorders>
            <w:shd w:val="clear" w:color="000000" w:fill="D2EAF1"/>
            <w:vAlign w:val="center"/>
            <w:hideMark/>
          </w:tcPr>
          <w:p w14:paraId="2715EBDA"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796</w:t>
            </w:r>
          </w:p>
        </w:tc>
        <w:tc>
          <w:tcPr>
            <w:tcW w:w="1200" w:type="dxa"/>
            <w:tcBorders>
              <w:top w:val="nil"/>
              <w:left w:val="nil"/>
              <w:bottom w:val="nil"/>
              <w:right w:val="single" w:sz="8" w:space="0" w:color="4BACC6"/>
            </w:tcBorders>
            <w:shd w:val="clear" w:color="000000" w:fill="D2EAF1"/>
            <w:vAlign w:val="center"/>
            <w:hideMark/>
          </w:tcPr>
          <w:p w14:paraId="0F05D5A7"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1</w:t>
            </w:r>
            <w:r w:rsidR="009A1263">
              <w:rPr>
                <w:rFonts w:eastAsia="Times New Roman"/>
                <w:sz w:val="18"/>
                <w:szCs w:val="18"/>
                <w:lang w:eastAsia="fr-FR"/>
              </w:rPr>
              <w:t xml:space="preserve"> </w:t>
            </w:r>
            <w:r w:rsidRPr="004C344F">
              <w:rPr>
                <w:rFonts w:eastAsia="Times New Roman"/>
                <w:sz w:val="18"/>
                <w:szCs w:val="18"/>
                <w:lang w:eastAsia="fr-FR"/>
              </w:rPr>
              <w:t>111</w:t>
            </w:r>
          </w:p>
        </w:tc>
      </w:tr>
      <w:tr w:rsidR="004C344F" w:rsidRPr="004C344F" w14:paraId="14D845B5" w14:textId="77777777" w:rsidTr="004C344F">
        <w:trPr>
          <w:trHeight w:val="300"/>
        </w:trPr>
        <w:tc>
          <w:tcPr>
            <w:tcW w:w="2140" w:type="dxa"/>
            <w:tcBorders>
              <w:top w:val="nil"/>
              <w:left w:val="nil"/>
              <w:bottom w:val="nil"/>
              <w:right w:val="nil"/>
            </w:tcBorders>
            <w:shd w:val="clear" w:color="auto" w:fill="auto"/>
            <w:noWrap/>
            <w:vAlign w:val="center"/>
            <w:hideMark/>
          </w:tcPr>
          <w:p w14:paraId="15B6D1F0" w14:textId="77777777" w:rsidR="004C344F" w:rsidRPr="004C344F" w:rsidRDefault="004C344F" w:rsidP="004C344F">
            <w:pPr>
              <w:rPr>
                <w:rFonts w:eastAsia="Times New Roman"/>
                <w:b/>
                <w:bCs/>
                <w:sz w:val="18"/>
                <w:szCs w:val="18"/>
                <w:lang w:eastAsia="fr-FR"/>
              </w:rPr>
            </w:pPr>
            <w:r w:rsidRPr="004C344F">
              <w:rPr>
                <w:rFonts w:eastAsia="Times New Roman"/>
                <w:b/>
                <w:bCs/>
                <w:sz w:val="18"/>
                <w:szCs w:val="18"/>
                <w:lang w:eastAsia="fr-FR"/>
              </w:rPr>
              <w:t>Ankazondandy</w:t>
            </w:r>
          </w:p>
        </w:tc>
        <w:tc>
          <w:tcPr>
            <w:tcW w:w="1200" w:type="dxa"/>
            <w:tcBorders>
              <w:top w:val="nil"/>
              <w:left w:val="single" w:sz="8" w:space="0" w:color="4BACC6"/>
              <w:bottom w:val="nil"/>
              <w:right w:val="single" w:sz="8" w:space="0" w:color="4BACC6"/>
            </w:tcBorders>
            <w:shd w:val="clear" w:color="auto" w:fill="auto"/>
            <w:noWrap/>
            <w:vAlign w:val="center"/>
            <w:hideMark/>
          </w:tcPr>
          <w:p w14:paraId="21A090EC"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139</w:t>
            </w:r>
          </w:p>
        </w:tc>
        <w:tc>
          <w:tcPr>
            <w:tcW w:w="1200" w:type="dxa"/>
            <w:tcBorders>
              <w:top w:val="nil"/>
              <w:left w:val="nil"/>
              <w:bottom w:val="nil"/>
              <w:right w:val="single" w:sz="8" w:space="0" w:color="4BACC6"/>
            </w:tcBorders>
            <w:shd w:val="clear" w:color="auto" w:fill="auto"/>
            <w:noWrap/>
            <w:vAlign w:val="center"/>
            <w:hideMark/>
          </w:tcPr>
          <w:p w14:paraId="27E4721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01F8E93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4516CFAC"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1729CF48"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139</w:t>
            </w:r>
          </w:p>
        </w:tc>
        <w:tc>
          <w:tcPr>
            <w:tcW w:w="1200" w:type="dxa"/>
            <w:tcBorders>
              <w:top w:val="nil"/>
              <w:left w:val="nil"/>
              <w:bottom w:val="nil"/>
              <w:right w:val="single" w:sz="8" w:space="0" w:color="4BACC6"/>
            </w:tcBorders>
            <w:shd w:val="clear" w:color="auto" w:fill="auto"/>
            <w:vAlign w:val="center"/>
            <w:hideMark/>
          </w:tcPr>
          <w:p w14:paraId="3A01C6D0"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213</w:t>
            </w:r>
          </w:p>
        </w:tc>
        <w:tc>
          <w:tcPr>
            <w:tcW w:w="1200" w:type="dxa"/>
            <w:tcBorders>
              <w:top w:val="nil"/>
              <w:left w:val="nil"/>
              <w:bottom w:val="nil"/>
              <w:right w:val="single" w:sz="8" w:space="0" w:color="4BACC6"/>
            </w:tcBorders>
            <w:shd w:val="clear" w:color="auto" w:fill="auto"/>
            <w:vAlign w:val="center"/>
            <w:hideMark/>
          </w:tcPr>
          <w:p w14:paraId="7134E23E"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352</w:t>
            </w:r>
          </w:p>
        </w:tc>
      </w:tr>
      <w:tr w:rsidR="004C344F" w:rsidRPr="004C344F" w14:paraId="3BFC2C79" w14:textId="77777777" w:rsidTr="004C344F">
        <w:trPr>
          <w:trHeight w:val="300"/>
        </w:trPr>
        <w:tc>
          <w:tcPr>
            <w:tcW w:w="2140" w:type="dxa"/>
            <w:tcBorders>
              <w:top w:val="nil"/>
              <w:left w:val="nil"/>
              <w:bottom w:val="nil"/>
              <w:right w:val="nil"/>
            </w:tcBorders>
            <w:shd w:val="clear" w:color="000000" w:fill="D2EAF1"/>
            <w:noWrap/>
            <w:vAlign w:val="center"/>
            <w:hideMark/>
          </w:tcPr>
          <w:p w14:paraId="47F6FADC" w14:textId="77777777" w:rsidR="004C344F" w:rsidRPr="004C344F" w:rsidRDefault="004C344F" w:rsidP="004C344F">
            <w:pPr>
              <w:rPr>
                <w:rFonts w:eastAsia="Times New Roman"/>
                <w:b/>
                <w:bCs/>
                <w:sz w:val="18"/>
                <w:szCs w:val="18"/>
                <w:lang w:eastAsia="fr-FR"/>
              </w:rPr>
            </w:pPr>
            <w:r w:rsidRPr="004C344F">
              <w:rPr>
                <w:rFonts w:eastAsia="Times New Roman"/>
                <w:b/>
                <w:bCs/>
                <w:sz w:val="18"/>
                <w:szCs w:val="18"/>
                <w:lang w:eastAsia="fr-FR"/>
              </w:rPr>
              <w:t>Betatao</w:t>
            </w:r>
          </w:p>
        </w:tc>
        <w:tc>
          <w:tcPr>
            <w:tcW w:w="1200" w:type="dxa"/>
            <w:tcBorders>
              <w:top w:val="nil"/>
              <w:left w:val="single" w:sz="8" w:space="0" w:color="4BACC6"/>
              <w:bottom w:val="nil"/>
              <w:right w:val="single" w:sz="8" w:space="0" w:color="4BACC6"/>
            </w:tcBorders>
            <w:shd w:val="clear" w:color="000000" w:fill="D2EAF1"/>
            <w:noWrap/>
            <w:vAlign w:val="center"/>
            <w:hideMark/>
          </w:tcPr>
          <w:p w14:paraId="6902960C"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000000" w:fill="D2EAF1"/>
            <w:noWrap/>
            <w:vAlign w:val="center"/>
            <w:hideMark/>
          </w:tcPr>
          <w:p w14:paraId="2343392E"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w:t>
            </w:r>
          </w:p>
        </w:tc>
        <w:tc>
          <w:tcPr>
            <w:tcW w:w="1200" w:type="dxa"/>
            <w:tcBorders>
              <w:top w:val="nil"/>
              <w:left w:val="nil"/>
              <w:bottom w:val="nil"/>
              <w:right w:val="single" w:sz="8" w:space="0" w:color="4BACC6"/>
            </w:tcBorders>
            <w:shd w:val="clear" w:color="000000" w:fill="D2EAF1"/>
            <w:vAlign w:val="center"/>
            <w:hideMark/>
          </w:tcPr>
          <w:p w14:paraId="64F565FC"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204</w:t>
            </w:r>
          </w:p>
        </w:tc>
        <w:tc>
          <w:tcPr>
            <w:tcW w:w="1200" w:type="dxa"/>
            <w:tcBorders>
              <w:top w:val="nil"/>
              <w:left w:val="nil"/>
              <w:bottom w:val="nil"/>
              <w:right w:val="single" w:sz="8" w:space="0" w:color="4BACC6"/>
            </w:tcBorders>
            <w:shd w:val="clear" w:color="000000" w:fill="D2EAF1"/>
            <w:vAlign w:val="center"/>
            <w:hideMark/>
          </w:tcPr>
          <w:p w14:paraId="3556714E"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000000" w:fill="D2EAF1"/>
            <w:vAlign w:val="center"/>
            <w:hideMark/>
          </w:tcPr>
          <w:p w14:paraId="5045815F"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206</w:t>
            </w:r>
          </w:p>
        </w:tc>
        <w:tc>
          <w:tcPr>
            <w:tcW w:w="1200" w:type="dxa"/>
            <w:tcBorders>
              <w:top w:val="nil"/>
              <w:left w:val="nil"/>
              <w:bottom w:val="nil"/>
              <w:right w:val="single" w:sz="8" w:space="0" w:color="4BACC6"/>
            </w:tcBorders>
            <w:shd w:val="clear" w:color="000000" w:fill="D2EAF1"/>
            <w:vAlign w:val="center"/>
            <w:hideMark/>
          </w:tcPr>
          <w:p w14:paraId="1580F0A8"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735</w:t>
            </w:r>
          </w:p>
        </w:tc>
        <w:tc>
          <w:tcPr>
            <w:tcW w:w="1200" w:type="dxa"/>
            <w:tcBorders>
              <w:top w:val="nil"/>
              <w:left w:val="nil"/>
              <w:bottom w:val="nil"/>
              <w:right w:val="single" w:sz="8" w:space="0" w:color="4BACC6"/>
            </w:tcBorders>
            <w:shd w:val="clear" w:color="000000" w:fill="D2EAF1"/>
            <w:vAlign w:val="center"/>
            <w:hideMark/>
          </w:tcPr>
          <w:p w14:paraId="0E9D1A07"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941</w:t>
            </w:r>
          </w:p>
        </w:tc>
      </w:tr>
      <w:tr w:rsidR="004C344F" w:rsidRPr="004C344F" w14:paraId="0DAA07D5" w14:textId="77777777" w:rsidTr="004C344F">
        <w:trPr>
          <w:trHeight w:val="300"/>
        </w:trPr>
        <w:tc>
          <w:tcPr>
            <w:tcW w:w="2140" w:type="dxa"/>
            <w:tcBorders>
              <w:top w:val="nil"/>
              <w:left w:val="nil"/>
              <w:bottom w:val="nil"/>
              <w:right w:val="nil"/>
            </w:tcBorders>
            <w:shd w:val="clear" w:color="auto" w:fill="auto"/>
            <w:noWrap/>
            <w:vAlign w:val="center"/>
            <w:hideMark/>
          </w:tcPr>
          <w:p w14:paraId="5443050F" w14:textId="77777777" w:rsidR="004C344F" w:rsidRPr="004C344F" w:rsidRDefault="004C344F" w:rsidP="004C344F">
            <w:pPr>
              <w:rPr>
                <w:rFonts w:eastAsia="Times New Roman"/>
                <w:b/>
                <w:bCs/>
                <w:sz w:val="18"/>
                <w:szCs w:val="18"/>
                <w:lang w:eastAsia="fr-FR"/>
              </w:rPr>
            </w:pPr>
            <w:r w:rsidRPr="004C344F">
              <w:rPr>
                <w:rFonts w:eastAsia="Times New Roman"/>
                <w:b/>
                <w:bCs/>
                <w:sz w:val="18"/>
                <w:szCs w:val="18"/>
                <w:lang w:eastAsia="fr-FR"/>
              </w:rPr>
              <w:t>Mangamila</w:t>
            </w:r>
          </w:p>
        </w:tc>
        <w:tc>
          <w:tcPr>
            <w:tcW w:w="1200" w:type="dxa"/>
            <w:tcBorders>
              <w:top w:val="nil"/>
              <w:left w:val="single" w:sz="8" w:space="0" w:color="4BACC6"/>
              <w:bottom w:val="nil"/>
              <w:right w:val="single" w:sz="8" w:space="0" w:color="4BACC6"/>
            </w:tcBorders>
            <w:shd w:val="clear" w:color="auto" w:fill="auto"/>
            <w:noWrap/>
            <w:vAlign w:val="center"/>
            <w:hideMark/>
          </w:tcPr>
          <w:p w14:paraId="2A25E7E4"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204</w:t>
            </w:r>
          </w:p>
        </w:tc>
        <w:tc>
          <w:tcPr>
            <w:tcW w:w="1200" w:type="dxa"/>
            <w:tcBorders>
              <w:top w:val="nil"/>
              <w:left w:val="nil"/>
              <w:bottom w:val="nil"/>
              <w:right w:val="single" w:sz="8" w:space="0" w:color="4BACC6"/>
            </w:tcBorders>
            <w:shd w:val="clear" w:color="auto" w:fill="auto"/>
            <w:noWrap/>
            <w:vAlign w:val="center"/>
            <w:hideMark/>
          </w:tcPr>
          <w:p w14:paraId="0B3DEEB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61FAE679"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7168988E"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54B16F4E"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204</w:t>
            </w:r>
          </w:p>
        </w:tc>
        <w:tc>
          <w:tcPr>
            <w:tcW w:w="1200" w:type="dxa"/>
            <w:tcBorders>
              <w:top w:val="nil"/>
              <w:left w:val="nil"/>
              <w:bottom w:val="nil"/>
              <w:right w:val="single" w:sz="8" w:space="0" w:color="4BACC6"/>
            </w:tcBorders>
            <w:shd w:val="clear" w:color="auto" w:fill="auto"/>
            <w:vAlign w:val="center"/>
            <w:hideMark/>
          </w:tcPr>
          <w:p w14:paraId="3607D695"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209</w:t>
            </w:r>
          </w:p>
        </w:tc>
        <w:tc>
          <w:tcPr>
            <w:tcW w:w="1200" w:type="dxa"/>
            <w:tcBorders>
              <w:top w:val="nil"/>
              <w:left w:val="nil"/>
              <w:bottom w:val="nil"/>
              <w:right w:val="single" w:sz="8" w:space="0" w:color="4BACC6"/>
            </w:tcBorders>
            <w:shd w:val="clear" w:color="auto" w:fill="auto"/>
            <w:vAlign w:val="center"/>
            <w:hideMark/>
          </w:tcPr>
          <w:p w14:paraId="65BFE466"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413</w:t>
            </w:r>
          </w:p>
        </w:tc>
      </w:tr>
      <w:tr w:rsidR="004C344F" w:rsidRPr="004C344F" w14:paraId="315574F0" w14:textId="77777777" w:rsidTr="004C344F">
        <w:trPr>
          <w:trHeight w:val="300"/>
        </w:trPr>
        <w:tc>
          <w:tcPr>
            <w:tcW w:w="2140" w:type="dxa"/>
            <w:tcBorders>
              <w:top w:val="nil"/>
              <w:left w:val="nil"/>
              <w:bottom w:val="nil"/>
              <w:right w:val="nil"/>
            </w:tcBorders>
            <w:shd w:val="clear" w:color="000000" w:fill="D2EAF1"/>
            <w:noWrap/>
            <w:vAlign w:val="center"/>
            <w:hideMark/>
          </w:tcPr>
          <w:p w14:paraId="4EFB23A3" w14:textId="77777777" w:rsidR="004C344F" w:rsidRPr="004C344F" w:rsidRDefault="004C344F" w:rsidP="004C344F">
            <w:pPr>
              <w:rPr>
                <w:rFonts w:eastAsia="Times New Roman"/>
                <w:b/>
                <w:bCs/>
                <w:sz w:val="18"/>
                <w:szCs w:val="18"/>
                <w:lang w:eastAsia="fr-FR"/>
              </w:rPr>
            </w:pPr>
            <w:r w:rsidRPr="004C344F">
              <w:rPr>
                <w:rFonts w:eastAsia="Times New Roman"/>
                <w:b/>
                <w:bCs/>
                <w:sz w:val="18"/>
                <w:szCs w:val="18"/>
                <w:lang w:eastAsia="fr-FR"/>
              </w:rPr>
              <w:t>Ranovao</w:t>
            </w:r>
          </w:p>
        </w:tc>
        <w:tc>
          <w:tcPr>
            <w:tcW w:w="1200" w:type="dxa"/>
            <w:tcBorders>
              <w:top w:val="nil"/>
              <w:left w:val="single" w:sz="8" w:space="0" w:color="4BACC6"/>
              <w:bottom w:val="nil"/>
              <w:right w:val="single" w:sz="8" w:space="0" w:color="4BACC6"/>
            </w:tcBorders>
            <w:shd w:val="clear" w:color="000000" w:fill="D2EAF1"/>
            <w:noWrap/>
            <w:vAlign w:val="center"/>
            <w:hideMark/>
          </w:tcPr>
          <w:p w14:paraId="1392F2F8"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204</w:t>
            </w:r>
          </w:p>
        </w:tc>
        <w:tc>
          <w:tcPr>
            <w:tcW w:w="1200" w:type="dxa"/>
            <w:tcBorders>
              <w:top w:val="nil"/>
              <w:left w:val="nil"/>
              <w:bottom w:val="nil"/>
              <w:right w:val="single" w:sz="8" w:space="0" w:color="4BACC6"/>
            </w:tcBorders>
            <w:shd w:val="clear" w:color="000000" w:fill="D2EAF1"/>
            <w:noWrap/>
            <w:vAlign w:val="center"/>
            <w:hideMark/>
          </w:tcPr>
          <w:p w14:paraId="077FC3E7"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000000" w:fill="D2EAF1"/>
            <w:vAlign w:val="center"/>
            <w:hideMark/>
          </w:tcPr>
          <w:p w14:paraId="4B8B240C"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000000" w:fill="D2EAF1"/>
            <w:vAlign w:val="center"/>
            <w:hideMark/>
          </w:tcPr>
          <w:p w14:paraId="33F2C3DD"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000000" w:fill="D2EAF1"/>
            <w:vAlign w:val="center"/>
            <w:hideMark/>
          </w:tcPr>
          <w:p w14:paraId="0350D785"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204</w:t>
            </w:r>
          </w:p>
        </w:tc>
        <w:tc>
          <w:tcPr>
            <w:tcW w:w="1200" w:type="dxa"/>
            <w:tcBorders>
              <w:top w:val="nil"/>
              <w:left w:val="nil"/>
              <w:bottom w:val="nil"/>
              <w:right w:val="single" w:sz="8" w:space="0" w:color="4BACC6"/>
            </w:tcBorders>
            <w:shd w:val="clear" w:color="000000" w:fill="D2EAF1"/>
            <w:vAlign w:val="center"/>
            <w:hideMark/>
          </w:tcPr>
          <w:p w14:paraId="4F68C1D0"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238</w:t>
            </w:r>
          </w:p>
        </w:tc>
        <w:tc>
          <w:tcPr>
            <w:tcW w:w="1200" w:type="dxa"/>
            <w:tcBorders>
              <w:top w:val="nil"/>
              <w:left w:val="nil"/>
              <w:bottom w:val="nil"/>
              <w:right w:val="single" w:sz="8" w:space="0" w:color="4BACC6"/>
            </w:tcBorders>
            <w:shd w:val="clear" w:color="000000" w:fill="D2EAF1"/>
            <w:vAlign w:val="center"/>
            <w:hideMark/>
          </w:tcPr>
          <w:p w14:paraId="00E020C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442</w:t>
            </w:r>
          </w:p>
        </w:tc>
      </w:tr>
      <w:tr w:rsidR="004C344F" w:rsidRPr="004C344F" w14:paraId="2AB787DC" w14:textId="77777777" w:rsidTr="004C344F">
        <w:trPr>
          <w:trHeight w:val="300"/>
        </w:trPr>
        <w:tc>
          <w:tcPr>
            <w:tcW w:w="2140" w:type="dxa"/>
            <w:tcBorders>
              <w:top w:val="nil"/>
              <w:left w:val="nil"/>
              <w:bottom w:val="nil"/>
              <w:right w:val="nil"/>
            </w:tcBorders>
            <w:shd w:val="clear" w:color="auto" w:fill="auto"/>
            <w:noWrap/>
            <w:vAlign w:val="center"/>
            <w:hideMark/>
          </w:tcPr>
          <w:p w14:paraId="3673F973" w14:textId="77777777" w:rsidR="004C344F" w:rsidRPr="004C344F" w:rsidRDefault="004C344F" w:rsidP="004C344F">
            <w:pPr>
              <w:rPr>
                <w:rFonts w:eastAsia="Times New Roman"/>
                <w:b/>
                <w:bCs/>
                <w:sz w:val="18"/>
                <w:szCs w:val="18"/>
                <w:lang w:eastAsia="fr-FR"/>
              </w:rPr>
            </w:pPr>
            <w:r w:rsidRPr="004C344F">
              <w:rPr>
                <w:rFonts w:eastAsia="Times New Roman"/>
                <w:b/>
                <w:bCs/>
                <w:sz w:val="18"/>
                <w:szCs w:val="18"/>
                <w:lang w:eastAsia="fr-FR"/>
              </w:rPr>
              <w:t>TalataVolondry</w:t>
            </w:r>
          </w:p>
        </w:tc>
        <w:tc>
          <w:tcPr>
            <w:tcW w:w="1200" w:type="dxa"/>
            <w:tcBorders>
              <w:top w:val="nil"/>
              <w:left w:val="single" w:sz="8" w:space="0" w:color="4BACC6"/>
              <w:bottom w:val="nil"/>
              <w:right w:val="single" w:sz="8" w:space="0" w:color="4BACC6"/>
            </w:tcBorders>
            <w:shd w:val="clear" w:color="auto" w:fill="auto"/>
            <w:noWrap/>
            <w:vAlign w:val="center"/>
            <w:hideMark/>
          </w:tcPr>
          <w:p w14:paraId="1A358317"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noWrap/>
            <w:vAlign w:val="center"/>
            <w:hideMark/>
          </w:tcPr>
          <w:p w14:paraId="11F2BE1C"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2873E6DB"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016C194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2B11A735"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nil"/>
              <w:right w:val="single" w:sz="8" w:space="0" w:color="4BACC6"/>
            </w:tcBorders>
            <w:shd w:val="clear" w:color="auto" w:fill="auto"/>
            <w:vAlign w:val="center"/>
            <w:hideMark/>
          </w:tcPr>
          <w:p w14:paraId="5F4878DD"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17</w:t>
            </w:r>
          </w:p>
        </w:tc>
        <w:tc>
          <w:tcPr>
            <w:tcW w:w="1200" w:type="dxa"/>
            <w:tcBorders>
              <w:top w:val="nil"/>
              <w:left w:val="nil"/>
              <w:bottom w:val="nil"/>
              <w:right w:val="single" w:sz="8" w:space="0" w:color="4BACC6"/>
            </w:tcBorders>
            <w:shd w:val="clear" w:color="auto" w:fill="auto"/>
            <w:vAlign w:val="center"/>
            <w:hideMark/>
          </w:tcPr>
          <w:p w14:paraId="7A51AF1B"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17</w:t>
            </w:r>
          </w:p>
        </w:tc>
      </w:tr>
      <w:tr w:rsidR="004C344F" w:rsidRPr="004C344F" w14:paraId="3AFDBDD6" w14:textId="77777777" w:rsidTr="004C344F">
        <w:trPr>
          <w:trHeight w:val="315"/>
        </w:trPr>
        <w:tc>
          <w:tcPr>
            <w:tcW w:w="2140" w:type="dxa"/>
            <w:tcBorders>
              <w:top w:val="nil"/>
              <w:left w:val="nil"/>
              <w:bottom w:val="single" w:sz="12" w:space="0" w:color="4BACC6"/>
              <w:right w:val="nil"/>
            </w:tcBorders>
            <w:shd w:val="clear" w:color="000000" w:fill="D2EAF1"/>
            <w:noWrap/>
            <w:vAlign w:val="center"/>
            <w:hideMark/>
          </w:tcPr>
          <w:p w14:paraId="5DE3CFDF" w14:textId="77777777" w:rsidR="004C344F" w:rsidRPr="004C344F" w:rsidRDefault="004C344F" w:rsidP="004C344F">
            <w:pPr>
              <w:rPr>
                <w:rFonts w:eastAsia="Times New Roman"/>
                <w:b/>
                <w:bCs/>
                <w:sz w:val="18"/>
                <w:szCs w:val="18"/>
                <w:lang w:eastAsia="fr-FR"/>
              </w:rPr>
            </w:pPr>
            <w:r w:rsidRPr="004C344F">
              <w:rPr>
                <w:rFonts w:eastAsia="Times New Roman"/>
                <w:b/>
                <w:bCs/>
                <w:sz w:val="18"/>
                <w:szCs w:val="18"/>
                <w:lang w:eastAsia="fr-FR"/>
              </w:rPr>
              <w:t>Ambohidrabiby</w:t>
            </w:r>
          </w:p>
        </w:tc>
        <w:tc>
          <w:tcPr>
            <w:tcW w:w="1200" w:type="dxa"/>
            <w:tcBorders>
              <w:top w:val="nil"/>
              <w:left w:val="single" w:sz="8" w:space="0" w:color="4BACC6"/>
              <w:bottom w:val="single" w:sz="12" w:space="0" w:color="4BACC6"/>
              <w:right w:val="single" w:sz="8" w:space="0" w:color="4BACC6"/>
            </w:tcBorders>
            <w:shd w:val="clear" w:color="000000" w:fill="D2EAF1"/>
            <w:noWrap/>
            <w:vAlign w:val="center"/>
            <w:hideMark/>
          </w:tcPr>
          <w:p w14:paraId="07AA8CC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single" w:sz="12" w:space="0" w:color="4BACC6"/>
              <w:right w:val="single" w:sz="8" w:space="0" w:color="4BACC6"/>
            </w:tcBorders>
            <w:shd w:val="clear" w:color="000000" w:fill="D2EAF1"/>
            <w:noWrap/>
            <w:vAlign w:val="center"/>
            <w:hideMark/>
          </w:tcPr>
          <w:p w14:paraId="34E6B3C9"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single" w:sz="12" w:space="0" w:color="4BACC6"/>
              <w:right w:val="single" w:sz="8" w:space="0" w:color="4BACC6"/>
            </w:tcBorders>
            <w:shd w:val="clear" w:color="000000" w:fill="D2EAF1"/>
            <w:vAlign w:val="center"/>
            <w:hideMark/>
          </w:tcPr>
          <w:p w14:paraId="118C0089"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single" w:sz="12" w:space="0" w:color="4BACC6"/>
              <w:right w:val="single" w:sz="8" w:space="0" w:color="4BACC6"/>
            </w:tcBorders>
            <w:shd w:val="clear" w:color="000000" w:fill="D2EAF1"/>
            <w:vAlign w:val="center"/>
            <w:hideMark/>
          </w:tcPr>
          <w:p w14:paraId="42FD4B6E"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single" w:sz="12" w:space="0" w:color="4BACC6"/>
              <w:right w:val="single" w:sz="8" w:space="0" w:color="4BACC6"/>
            </w:tcBorders>
            <w:shd w:val="clear" w:color="000000" w:fill="D2EAF1"/>
            <w:vAlign w:val="center"/>
            <w:hideMark/>
          </w:tcPr>
          <w:p w14:paraId="0A4395A1"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0</w:t>
            </w:r>
          </w:p>
        </w:tc>
        <w:tc>
          <w:tcPr>
            <w:tcW w:w="1200" w:type="dxa"/>
            <w:tcBorders>
              <w:top w:val="nil"/>
              <w:left w:val="nil"/>
              <w:bottom w:val="single" w:sz="12" w:space="0" w:color="4BACC6"/>
              <w:right w:val="single" w:sz="8" w:space="0" w:color="4BACC6"/>
            </w:tcBorders>
            <w:shd w:val="clear" w:color="000000" w:fill="D2EAF1"/>
            <w:vAlign w:val="center"/>
            <w:hideMark/>
          </w:tcPr>
          <w:p w14:paraId="5DCFECB8"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31</w:t>
            </w:r>
          </w:p>
        </w:tc>
        <w:tc>
          <w:tcPr>
            <w:tcW w:w="1200" w:type="dxa"/>
            <w:tcBorders>
              <w:top w:val="nil"/>
              <w:left w:val="nil"/>
              <w:bottom w:val="single" w:sz="12" w:space="0" w:color="4BACC6"/>
              <w:right w:val="single" w:sz="8" w:space="0" w:color="4BACC6"/>
            </w:tcBorders>
            <w:shd w:val="clear" w:color="000000" w:fill="D2EAF1"/>
            <w:vAlign w:val="center"/>
            <w:hideMark/>
          </w:tcPr>
          <w:p w14:paraId="0CB947A2" w14:textId="77777777" w:rsidR="004C344F" w:rsidRPr="004C344F" w:rsidRDefault="004C344F" w:rsidP="004C344F">
            <w:pPr>
              <w:jc w:val="center"/>
              <w:rPr>
                <w:rFonts w:eastAsia="Times New Roman"/>
                <w:sz w:val="18"/>
                <w:szCs w:val="18"/>
                <w:lang w:eastAsia="fr-FR"/>
              </w:rPr>
            </w:pPr>
            <w:r w:rsidRPr="004C344F">
              <w:rPr>
                <w:rFonts w:eastAsia="Times New Roman"/>
                <w:sz w:val="18"/>
                <w:szCs w:val="18"/>
                <w:lang w:eastAsia="fr-FR"/>
              </w:rPr>
              <w:t>31</w:t>
            </w:r>
          </w:p>
        </w:tc>
      </w:tr>
      <w:tr w:rsidR="004C344F" w:rsidRPr="004C344F" w14:paraId="70BC04E0" w14:textId="77777777" w:rsidTr="004C344F">
        <w:trPr>
          <w:trHeight w:val="330"/>
        </w:trPr>
        <w:tc>
          <w:tcPr>
            <w:tcW w:w="2140" w:type="dxa"/>
            <w:tcBorders>
              <w:top w:val="nil"/>
              <w:left w:val="nil"/>
              <w:bottom w:val="single" w:sz="8" w:space="0" w:color="4BACC6"/>
              <w:right w:val="nil"/>
            </w:tcBorders>
            <w:shd w:val="clear" w:color="auto" w:fill="auto"/>
            <w:noWrap/>
            <w:vAlign w:val="center"/>
            <w:hideMark/>
          </w:tcPr>
          <w:p w14:paraId="3368861F" w14:textId="77777777" w:rsidR="004C344F" w:rsidRPr="004C344F" w:rsidRDefault="004C344F" w:rsidP="004C344F">
            <w:pPr>
              <w:rPr>
                <w:rFonts w:eastAsia="Times New Roman"/>
                <w:sz w:val="18"/>
                <w:szCs w:val="18"/>
                <w:lang w:eastAsia="fr-FR"/>
              </w:rPr>
            </w:pPr>
            <w:r w:rsidRPr="004C344F">
              <w:rPr>
                <w:rFonts w:eastAsia="Times New Roman"/>
                <w:sz w:val="18"/>
                <w:szCs w:val="18"/>
                <w:lang w:eastAsia="fr-FR"/>
              </w:rPr>
              <w:t>Total des acteurs formés</w:t>
            </w:r>
          </w:p>
        </w:tc>
        <w:tc>
          <w:tcPr>
            <w:tcW w:w="1200" w:type="dxa"/>
            <w:tcBorders>
              <w:top w:val="nil"/>
              <w:left w:val="single" w:sz="8" w:space="0" w:color="4BACC6"/>
              <w:bottom w:val="single" w:sz="8" w:space="0" w:color="4BACC6"/>
              <w:right w:val="single" w:sz="8" w:space="0" w:color="4BACC6"/>
            </w:tcBorders>
            <w:shd w:val="clear" w:color="auto" w:fill="auto"/>
            <w:noWrap/>
            <w:vAlign w:val="center"/>
            <w:hideMark/>
          </w:tcPr>
          <w:p w14:paraId="4BEE22C3" w14:textId="77777777" w:rsidR="004C344F" w:rsidRPr="004C344F" w:rsidRDefault="004C344F" w:rsidP="004C344F">
            <w:pPr>
              <w:jc w:val="center"/>
              <w:rPr>
                <w:rFonts w:eastAsia="Times New Roman"/>
                <w:b/>
                <w:bCs/>
                <w:sz w:val="18"/>
                <w:szCs w:val="18"/>
                <w:lang w:eastAsia="fr-FR"/>
              </w:rPr>
            </w:pPr>
            <w:r w:rsidRPr="004C344F">
              <w:rPr>
                <w:rFonts w:eastAsia="Times New Roman"/>
                <w:b/>
                <w:bCs/>
                <w:sz w:val="18"/>
                <w:szCs w:val="18"/>
                <w:lang w:eastAsia="fr-FR"/>
              </w:rPr>
              <w:t>714</w:t>
            </w:r>
          </w:p>
        </w:tc>
        <w:tc>
          <w:tcPr>
            <w:tcW w:w="1200" w:type="dxa"/>
            <w:tcBorders>
              <w:top w:val="nil"/>
              <w:left w:val="nil"/>
              <w:bottom w:val="single" w:sz="8" w:space="0" w:color="4BACC6"/>
              <w:right w:val="single" w:sz="8" w:space="0" w:color="4BACC6"/>
            </w:tcBorders>
            <w:shd w:val="clear" w:color="auto" w:fill="auto"/>
            <w:noWrap/>
            <w:vAlign w:val="center"/>
            <w:hideMark/>
          </w:tcPr>
          <w:p w14:paraId="09B861F8" w14:textId="77777777" w:rsidR="004C344F" w:rsidRPr="004C344F" w:rsidRDefault="004C344F" w:rsidP="004C344F">
            <w:pPr>
              <w:jc w:val="center"/>
              <w:rPr>
                <w:rFonts w:eastAsia="Times New Roman"/>
                <w:b/>
                <w:bCs/>
                <w:sz w:val="18"/>
                <w:szCs w:val="18"/>
                <w:lang w:eastAsia="fr-FR"/>
              </w:rPr>
            </w:pPr>
            <w:r w:rsidRPr="004C344F">
              <w:rPr>
                <w:rFonts w:eastAsia="Times New Roman"/>
                <w:b/>
                <w:bCs/>
                <w:sz w:val="18"/>
                <w:szCs w:val="18"/>
                <w:lang w:eastAsia="fr-FR"/>
              </w:rPr>
              <w:t>9</w:t>
            </w:r>
          </w:p>
        </w:tc>
        <w:tc>
          <w:tcPr>
            <w:tcW w:w="1200" w:type="dxa"/>
            <w:tcBorders>
              <w:top w:val="nil"/>
              <w:left w:val="nil"/>
              <w:bottom w:val="single" w:sz="8" w:space="0" w:color="4BACC6"/>
              <w:right w:val="single" w:sz="8" w:space="0" w:color="4BACC6"/>
            </w:tcBorders>
            <w:shd w:val="clear" w:color="auto" w:fill="auto"/>
            <w:noWrap/>
            <w:vAlign w:val="center"/>
            <w:hideMark/>
          </w:tcPr>
          <w:p w14:paraId="01931361" w14:textId="77777777" w:rsidR="004C344F" w:rsidRPr="004C344F" w:rsidRDefault="004C344F" w:rsidP="004C344F">
            <w:pPr>
              <w:jc w:val="center"/>
              <w:rPr>
                <w:rFonts w:eastAsia="Times New Roman"/>
                <w:b/>
                <w:bCs/>
                <w:sz w:val="18"/>
                <w:szCs w:val="18"/>
                <w:lang w:eastAsia="fr-FR"/>
              </w:rPr>
            </w:pPr>
            <w:r w:rsidRPr="004C344F">
              <w:rPr>
                <w:rFonts w:eastAsia="Times New Roman"/>
                <w:b/>
                <w:bCs/>
                <w:sz w:val="18"/>
                <w:szCs w:val="18"/>
                <w:lang w:eastAsia="fr-FR"/>
              </w:rPr>
              <w:t>512</w:t>
            </w:r>
          </w:p>
        </w:tc>
        <w:tc>
          <w:tcPr>
            <w:tcW w:w="1200" w:type="dxa"/>
            <w:tcBorders>
              <w:top w:val="nil"/>
              <w:left w:val="nil"/>
              <w:bottom w:val="single" w:sz="8" w:space="0" w:color="4BACC6"/>
              <w:right w:val="single" w:sz="8" w:space="0" w:color="4BACC6"/>
            </w:tcBorders>
            <w:shd w:val="clear" w:color="auto" w:fill="auto"/>
            <w:noWrap/>
            <w:vAlign w:val="center"/>
            <w:hideMark/>
          </w:tcPr>
          <w:p w14:paraId="025B3121" w14:textId="77777777" w:rsidR="004C344F" w:rsidRPr="004C344F" w:rsidRDefault="004C344F" w:rsidP="004C344F">
            <w:pPr>
              <w:jc w:val="center"/>
              <w:rPr>
                <w:rFonts w:eastAsia="Times New Roman"/>
                <w:b/>
                <w:bCs/>
                <w:sz w:val="18"/>
                <w:szCs w:val="18"/>
                <w:lang w:eastAsia="fr-FR"/>
              </w:rPr>
            </w:pPr>
            <w:r w:rsidRPr="004C344F">
              <w:rPr>
                <w:rFonts w:eastAsia="Times New Roman"/>
                <w:b/>
                <w:bCs/>
                <w:sz w:val="18"/>
                <w:szCs w:val="18"/>
                <w:lang w:eastAsia="fr-FR"/>
              </w:rPr>
              <w:t>0</w:t>
            </w:r>
          </w:p>
        </w:tc>
        <w:tc>
          <w:tcPr>
            <w:tcW w:w="1200" w:type="dxa"/>
            <w:tcBorders>
              <w:top w:val="nil"/>
              <w:left w:val="nil"/>
              <w:bottom w:val="single" w:sz="8" w:space="0" w:color="4BACC6"/>
              <w:right w:val="single" w:sz="8" w:space="0" w:color="4BACC6"/>
            </w:tcBorders>
            <w:shd w:val="clear" w:color="auto" w:fill="auto"/>
            <w:noWrap/>
            <w:vAlign w:val="center"/>
            <w:hideMark/>
          </w:tcPr>
          <w:p w14:paraId="7F787E00" w14:textId="77777777" w:rsidR="004C344F" w:rsidRPr="004C344F" w:rsidRDefault="004C344F" w:rsidP="004C344F">
            <w:pPr>
              <w:jc w:val="center"/>
              <w:rPr>
                <w:rFonts w:eastAsia="Times New Roman"/>
                <w:b/>
                <w:bCs/>
                <w:sz w:val="18"/>
                <w:szCs w:val="18"/>
                <w:lang w:eastAsia="fr-FR"/>
              </w:rPr>
            </w:pPr>
            <w:r w:rsidRPr="004C344F">
              <w:rPr>
                <w:rFonts w:eastAsia="Times New Roman"/>
                <w:b/>
                <w:bCs/>
                <w:sz w:val="18"/>
                <w:szCs w:val="18"/>
                <w:lang w:eastAsia="fr-FR"/>
              </w:rPr>
              <w:t>1</w:t>
            </w:r>
            <w:r w:rsidR="009A1263">
              <w:rPr>
                <w:rFonts w:eastAsia="Times New Roman"/>
                <w:b/>
                <w:bCs/>
                <w:sz w:val="18"/>
                <w:szCs w:val="18"/>
                <w:lang w:eastAsia="fr-FR"/>
              </w:rPr>
              <w:t xml:space="preserve"> </w:t>
            </w:r>
            <w:r w:rsidRPr="004C344F">
              <w:rPr>
                <w:rFonts w:eastAsia="Times New Roman"/>
                <w:b/>
                <w:bCs/>
                <w:sz w:val="18"/>
                <w:szCs w:val="18"/>
                <w:lang w:eastAsia="fr-FR"/>
              </w:rPr>
              <w:t>235</w:t>
            </w:r>
          </w:p>
        </w:tc>
        <w:tc>
          <w:tcPr>
            <w:tcW w:w="1200" w:type="dxa"/>
            <w:tcBorders>
              <w:top w:val="nil"/>
              <w:left w:val="nil"/>
              <w:bottom w:val="single" w:sz="8" w:space="0" w:color="4BACC6"/>
              <w:right w:val="single" w:sz="8" w:space="0" w:color="4BACC6"/>
            </w:tcBorders>
            <w:shd w:val="clear" w:color="auto" w:fill="auto"/>
            <w:noWrap/>
            <w:vAlign w:val="center"/>
            <w:hideMark/>
          </w:tcPr>
          <w:p w14:paraId="4C86C87C" w14:textId="77777777" w:rsidR="004C344F" w:rsidRPr="004C344F" w:rsidRDefault="004C344F" w:rsidP="004C344F">
            <w:pPr>
              <w:jc w:val="center"/>
              <w:rPr>
                <w:rFonts w:eastAsia="Times New Roman"/>
                <w:b/>
                <w:bCs/>
                <w:sz w:val="18"/>
                <w:szCs w:val="18"/>
                <w:lang w:eastAsia="fr-FR"/>
              </w:rPr>
            </w:pPr>
            <w:r w:rsidRPr="004C344F">
              <w:rPr>
                <w:rFonts w:eastAsia="Times New Roman"/>
                <w:b/>
                <w:bCs/>
                <w:sz w:val="18"/>
                <w:szCs w:val="18"/>
                <w:lang w:eastAsia="fr-FR"/>
              </w:rPr>
              <w:t>2</w:t>
            </w:r>
            <w:r w:rsidR="009A1263">
              <w:rPr>
                <w:rFonts w:eastAsia="Times New Roman"/>
                <w:b/>
                <w:bCs/>
                <w:sz w:val="18"/>
                <w:szCs w:val="18"/>
                <w:lang w:eastAsia="fr-FR"/>
              </w:rPr>
              <w:t xml:space="preserve"> </w:t>
            </w:r>
            <w:r w:rsidRPr="004C344F">
              <w:rPr>
                <w:rFonts w:eastAsia="Times New Roman"/>
                <w:b/>
                <w:bCs/>
                <w:sz w:val="18"/>
                <w:szCs w:val="18"/>
                <w:lang w:eastAsia="fr-FR"/>
              </w:rPr>
              <w:t>564</w:t>
            </w:r>
          </w:p>
        </w:tc>
        <w:tc>
          <w:tcPr>
            <w:tcW w:w="1200" w:type="dxa"/>
            <w:tcBorders>
              <w:top w:val="nil"/>
              <w:left w:val="nil"/>
              <w:bottom w:val="single" w:sz="8" w:space="0" w:color="4BACC6"/>
              <w:right w:val="single" w:sz="8" w:space="0" w:color="4BACC6"/>
            </w:tcBorders>
            <w:shd w:val="clear" w:color="auto" w:fill="auto"/>
            <w:noWrap/>
            <w:vAlign w:val="center"/>
            <w:hideMark/>
          </w:tcPr>
          <w:p w14:paraId="69C61FBA" w14:textId="77777777" w:rsidR="004C344F" w:rsidRPr="004C344F" w:rsidRDefault="004C344F" w:rsidP="004C344F">
            <w:pPr>
              <w:jc w:val="center"/>
              <w:rPr>
                <w:rFonts w:eastAsia="Times New Roman"/>
                <w:b/>
                <w:bCs/>
                <w:sz w:val="18"/>
                <w:szCs w:val="18"/>
                <w:lang w:eastAsia="fr-FR"/>
              </w:rPr>
            </w:pPr>
            <w:r w:rsidRPr="004C344F">
              <w:rPr>
                <w:rFonts w:eastAsia="Times New Roman"/>
                <w:b/>
                <w:bCs/>
                <w:sz w:val="18"/>
                <w:szCs w:val="18"/>
                <w:lang w:eastAsia="fr-FR"/>
              </w:rPr>
              <w:t>3</w:t>
            </w:r>
            <w:r w:rsidR="009A1263">
              <w:rPr>
                <w:rFonts w:eastAsia="Times New Roman"/>
                <w:b/>
                <w:bCs/>
                <w:sz w:val="18"/>
                <w:szCs w:val="18"/>
                <w:lang w:eastAsia="fr-FR"/>
              </w:rPr>
              <w:t xml:space="preserve"> </w:t>
            </w:r>
            <w:r w:rsidRPr="004C344F">
              <w:rPr>
                <w:rFonts w:eastAsia="Times New Roman"/>
                <w:b/>
                <w:bCs/>
                <w:sz w:val="18"/>
                <w:szCs w:val="18"/>
                <w:lang w:eastAsia="fr-FR"/>
              </w:rPr>
              <w:t>799</w:t>
            </w:r>
          </w:p>
        </w:tc>
      </w:tr>
    </w:tbl>
    <w:p w14:paraId="7813EB33" w14:textId="77777777" w:rsidR="006302E7" w:rsidRDefault="006302E7"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p>
    <w:p w14:paraId="2F32FE09" w14:textId="77777777" w:rsidR="005A5D3D" w:rsidRPr="00FA2501" w:rsidRDefault="002C654C" w:rsidP="005A5D3D">
      <w:p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Pr>
          <w:color w:val="FF0000"/>
        </w:rPr>
        <w:tab/>
      </w:r>
      <w:r w:rsidR="005A5D3D" w:rsidRPr="00FA2501">
        <w:t xml:space="preserve">Comme </w:t>
      </w:r>
      <w:r w:rsidR="00F34C94" w:rsidRPr="00FA2501">
        <w:t xml:space="preserve">pour </w:t>
      </w:r>
      <w:r w:rsidR="005A5D3D" w:rsidRPr="00FA2501">
        <w:t xml:space="preserve">les 2 premières années, le projet a </w:t>
      </w:r>
      <w:r w:rsidR="00F34C94" w:rsidRPr="00FA2501">
        <w:t>continué à appuyer l</w:t>
      </w:r>
      <w:r w:rsidR="005A5D3D" w:rsidRPr="00FA2501">
        <w:t>es bénéficiaires</w:t>
      </w:r>
      <w:r w:rsidR="00F34C94" w:rsidRPr="00FA2501">
        <w:t>, les modalités de cet appui étant les suivantes</w:t>
      </w:r>
      <w:r w:rsidR="005A5D3D" w:rsidRPr="00FA2501">
        <w:t> :</w:t>
      </w:r>
    </w:p>
    <w:p w14:paraId="52487882" w14:textId="77777777" w:rsidR="00E70E41" w:rsidRPr="00FA2501" w:rsidRDefault="00766537" w:rsidP="00C554FA">
      <w:pPr>
        <w:numPr>
          <w:ilvl w:val="0"/>
          <w:numId w:val="36"/>
        </w:num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sidRPr="00FA2501">
        <w:t>Pour les</w:t>
      </w:r>
      <w:r w:rsidR="005A5D3D" w:rsidRPr="00FA2501">
        <w:t xml:space="preserve"> charbon</w:t>
      </w:r>
      <w:r w:rsidRPr="00FA2501">
        <w:t>niers</w:t>
      </w:r>
      <w:r w:rsidR="005A5D3D" w:rsidRPr="00FA2501">
        <w:t xml:space="preserve"> : </w:t>
      </w:r>
      <w:r w:rsidR="00AB6FB2" w:rsidRPr="00FA2501">
        <w:t>distribution de kits et de certificats pour les charbonniers méritants</w:t>
      </w:r>
      <w:r w:rsidRPr="00FA2501">
        <w:t xml:space="preserve"> (i.e.</w:t>
      </w:r>
      <w:r w:rsidR="005A5D3D" w:rsidRPr="00FA2501">
        <w:t xml:space="preserve"> après deux applications TAC</w:t>
      </w:r>
      <w:r w:rsidR="009A1263">
        <w:t xml:space="preserve"> confirmé</w:t>
      </w:r>
      <w:r w:rsidR="00F508DC">
        <w:t>es</w:t>
      </w:r>
      <w:r w:rsidR="009A1263">
        <w:t xml:space="preserve"> par le projet</w:t>
      </w:r>
      <w:r w:rsidRPr="00FA2501">
        <w:t>)</w:t>
      </w:r>
    </w:p>
    <w:p w14:paraId="4143F9E1" w14:textId="77777777" w:rsidR="005A5D3D" w:rsidRPr="00FA2501" w:rsidRDefault="00766537" w:rsidP="00C554FA">
      <w:pPr>
        <w:numPr>
          <w:ilvl w:val="0"/>
          <w:numId w:val="36"/>
        </w:num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sidRPr="00FA2501">
        <w:t>Pour les</w:t>
      </w:r>
      <w:r w:rsidR="009A1263">
        <w:t xml:space="preserve"> </w:t>
      </w:r>
      <w:r w:rsidR="005A5D3D" w:rsidRPr="00FA2501">
        <w:t>pépinièr</w:t>
      </w:r>
      <w:r w:rsidRPr="00FA2501">
        <w:t>istes</w:t>
      </w:r>
      <w:r w:rsidR="005A5D3D" w:rsidRPr="00FA2501">
        <w:t xml:space="preserve"> : </w:t>
      </w:r>
      <w:r w:rsidR="00AB6FB2" w:rsidRPr="00FA2501">
        <w:t xml:space="preserve">distribution des intrants </w:t>
      </w:r>
      <w:r w:rsidR="005A5D3D" w:rsidRPr="00FA2501">
        <w:t xml:space="preserve">pour la production </w:t>
      </w:r>
      <w:r w:rsidRPr="00FA2501">
        <w:t xml:space="preserve">et l’achat </w:t>
      </w:r>
      <w:r w:rsidR="005A5D3D" w:rsidRPr="00FA2501">
        <w:t>des plants</w:t>
      </w:r>
    </w:p>
    <w:p w14:paraId="67D600BB" w14:textId="77777777" w:rsidR="005A5D3D" w:rsidRPr="00FA2501" w:rsidRDefault="00766537" w:rsidP="00C554FA">
      <w:pPr>
        <w:numPr>
          <w:ilvl w:val="0"/>
          <w:numId w:val="36"/>
        </w:num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sidRPr="00FA2501">
        <w:t xml:space="preserve">Pour les reboiseurs </w:t>
      </w:r>
      <w:r w:rsidR="005A5D3D" w:rsidRPr="00FA2501">
        <w:t xml:space="preserve">: distribution </w:t>
      </w:r>
      <w:r w:rsidRPr="00FA2501">
        <w:t xml:space="preserve">gratuite </w:t>
      </w:r>
      <w:r w:rsidR="005A5D3D" w:rsidRPr="00FA2501">
        <w:t>de</w:t>
      </w:r>
      <w:r w:rsidRPr="00FA2501">
        <w:t>s</w:t>
      </w:r>
      <w:r w:rsidR="005A5D3D" w:rsidRPr="00FA2501">
        <w:t xml:space="preserve"> plants, appui au transport de plants, distribution </w:t>
      </w:r>
      <w:r w:rsidRPr="00FA2501">
        <w:t xml:space="preserve">gratuite </w:t>
      </w:r>
      <w:r w:rsidR="005A5D3D" w:rsidRPr="00FA2501">
        <w:t>de fertilisants, appui pour la mise en place des pare-feux et l’entretien des parcelles</w:t>
      </w:r>
      <w:r w:rsidRPr="00FA2501">
        <w:t>.</w:t>
      </w:r>
    </w:p>
    <w:p w14:paraId="17E6F787" w14:textId="77777777" w:rsidR="005A5D3D" w:rsidRPr="00FA2501" w:rsidRDefault="005A5D3D"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p>
    <w:p w14:paraId="12B2B79C" w14:textId="77777777" w:rsidR="00AB6FB2" w:rsidRPr="00FA2501" w:rsidRDefault="002C654C"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r w:rsidRPr="00FA2501">
        <w:tab/>
        <w:t>Le t</w:t>
      </w:r>
      <w:r w:rsidR="00D80A63" w:rsidRPr="00FA2501">
        <w:t xml:space="preserve">ableau 5 présente les taux d’adoption </w:t>
      </w:r>
      <w:r w:rsidR="00AB6FB2" w:rsidRPr="00FA2501">
        <w:t>des techniques recommandées par le projet</w:t>
      </w:r>
      <w:r w:rsidR="008D0FE3" w:rsidRPr="00FA2501">
        <w:t xml:space="preserve"> sur le cumul des 3 années</w:t>
      </w:r>
      <w:r w:rsidR="00AB6FB2" w:rsidRPr="00FA2501">
        <w:t xml:space="preserve">. </w:t>
      </w:r>
      <w:r w:rsidR="00C773C4" w:rsidRPr="00FA2501">
        <w:t>Le</w:t>
      </w:r>
      <w:r w:rsidR="00AB6FB2" w:rsidRPr="00FA2501">
        <w:t xml:space="preserve"> taux d’adoption </w:t>
      </w:r>
      <w:r w:rsidR="008D0FE3" w:rsidRPr="00FA2501">
        <w:t xml:space="preserve">en année 3 </w:t>
      </w:r>
      <w:r w:rsidR="00AB6FB2" w:rsidRPr="00FA2501">
        <w:t xml:space="preserve">est toujours </w:t>
      </w:r>
      <w:r w:rsidR="008D0FE3" w:rsidRPr="00FA2501">
        <w:t xml:space="preserve">de </w:t>
      </w:r>
      <w:r w:rsidR="00AB6FB2" w:rsidRPr="00FA2501">
        <w:t>100%</w:t>
      </w:r>
      <w:r w:rsidR="00C773C4" w:rsidRPr="00FA2501">
        <w:t xml:space="preserve"> pour les pépiniéristes</w:t>
      </w:r>
      <w:r w:rsidR="00D80A63" w:rsidRPr="00FA2501">
        <w:t>,</w:t>
      </w:r>
      <w:r w:rsidR="00AB6FB2" w:rsidRPr="00FA2501">
        <w:t xml:space="preserve"> tous </w:t>
      </w:r>
      <w:r w:rsidR="00D80A63" w:rsidRPr="00FA2501">
        <w:t>ayant</w:t>
      </w:r>
      <w:r w:rsidR="00AB6FB2" w:rsidRPr="00FA2501">
        <w:t xml:space="preserve"> respecté la technique </w:t>
      </w:r>
      <w:r w:rsidR="00C773C4" w:rsidRPr="00FA2501">
        <w:t xml:space="preserve">recommandée </w:t>
      </w:r>
      <w:r w:rsidR="00AB6FB2" w:rsidRPr="00FA2501">
        <w:t xml:space="preserve">de production de plants. Pour les reboiseurs, </w:t>
      </w:r>
      <w:r w:rsidR="00161CF1" w:rsidRPr="00FA2501">
        <w:t>358</w:t>
      </w:r>
      <w:r w:rsidR="00D80A63" w:rsidRPr="00FA2501">
        <w:t xml:space="preserve"> des </w:t>
      </w:r>
      <w:r w:rsidR="00161CF1" w:rsidRPr="00FA2501">
        <w:t xml:space="preserve">512 </w:t>
      </w:r>
      <w:r w:rsidR="00AB6FB2" w:rsidRPr="00FA2501">
        <w:t xml:space="preserve">reboiseurs formés </w:t>
      </w:r>
      <w:r w:rsidR="00D80A63" w:rsidRPr="00FA2501">
        <w:t xml:space="preserve">en année 3 </w:t>
      </w:r>
      <w:r w:rsidR="00AB6FB2" w:rsidRPr="00FA2501">
        <w:t>ont participé à la plantation</w:t>
      </w:r>
      <w:r w:rsidR="00161CF1" w:rsidRPr="00FA2501">
        <w:t xml:space="preserve"> soit</w:t>
      </w:r>
      <w:r w:rsidR="00796038" w:rsidRPr="00FA2501">
        <w:t xml:space="preserve"> un taux de</w:t>
      </w:r>
      <w:r w:rsidR="00161CF1" w:rsidRPr="00FA2501">
        <w:t xml:space="preserve"> 70%</w:t>
      </w:r>
      <w:r w:rsidR="00AB6FB2" w:rsidRPr="00FA2501">
        <w:t xml:space="preserve">. Pour les charbonniers, le taux d’adoption (selon l’enquête déclarative) est de </w:t>
      </w:r>
      <w:r w:rsidR="00161CF1" w:rsidRPr="00FA2501">
        <w:t>66</w:t>
      </w:r>
      <w:r w:rsidR="00AB6FB2" w:rsidRPr="00FA2501">
        <w:t>%. Enfin</w:t>
      </w:r>
      <w:r w:rsidR="00D80A63" w:rsidRPr="00FA2501">
        <w:t xml:space="preserve"> tous les</w:t>
      </w:r>
      <w:r w:rsidR="00AB6FB2" w:rsidRPr="00FA2501">
        <w:t xml:space="preserve"> artisans producteurs de foyers améliorés ont re</w:t>
      </w:r>
      <w:r w:rsidR="00D80A63" w:rsidRPr="00FA2501">
        <w:t>specté</w:t>
      </w:r>
      <w:r w:rsidR="00AB6FB2" w:rsidRPr="00FA2501">
        <w:t xml:space="preserve"> les techniques proposées par LLD (prestataire du projet ARINA) </w:t>
      </w:r>
      <w:r w:rsidR="00C773C4" w:rsidRPr="00FA2501">
        <w:t>mais aucun n’a été formé en année 3</w:t>
      </w:r>
      <w:r w:rsidR="00AB6FB2" w:rsidRPr="00FA2501">
        <w:t>.</w:t>
      </w:r>
    </w:p>
    <w:p w14:paraId="6D3A8CAC" w14:textId="77777777" w:rsidR="00AB6FB2" w:rsidRPr="00FA2501" w:rsidRDefault="00AB6FB2" w:rsidP="00286B36">
      <w:pPr>
        <w:tabs>
          <w:tab w:val="left" w:pos="284"/>
          <w:tab w:val="left" w:pos="567"/>
          <w:tab w:val="left" w:pos="851"/>
          <w:tab w:val="left" w:pos="1134"/>
          <w:tab w:val="left" w:pos="1418"/>
          <w:tab w:val="left" w:pos="1701"/>
          <w:tab w:val="left" w:pos="1985"/>
          <w:tab w:val="left" w:pos="2268"/>
          <w:tab w:val="left" w:pos="2552"/>
          <w:tab w:val="left" w:pos="2835"/>
        </w:tabs>
        <w:ind w:right="126"/>
        <w:jc w:val="both"/>
      </w:pPr>
    </w:p>
    <w:p w14:paraId="7A339ABE" w14:textId="77777777" w:rsidR="009F00D0" w:rsidRDefault="009F00D0" w:rsidP="002C21B5">
      <w:pPr>
        <w:pStyle w:val="Lgende"/>
        <w:outlineLvl w:val="0"/>
      </w:pPr>
      <w:bookmarkStart w:id="49" w:name="_Ref482280755"/>
      <w:bookmarkStart w:id="50" w:name="_Toc516735743"/>
      <w:r w:rsidRPr="00DB046C">
        <w:t xml:space="preserve">Tableau </w:t>
      </w:r>
      <w:r w:rsidR="00374A86" w:rsidRPr="00DB046C">
        <w:fldChar w:fldCharType="begin"/>
      </w:r>
      <w:r w:rsidR="0066463C">
        <w:instrText>SEQ</w:instrText>
      </w:r>
      <w:r w:rsidRPr="00DB046C">
        <w:instrText xml:space="preserve"> Tableau \* ARABIC </w:instrText>
      </w:r>
      <w:r w:rsidR="00374A86" w:rsidRPr="00DB046C">
        <w:fldChar w:fldCharType="separate"/>
      </w:r>
      <w:r w:rsidR="003A793E">
        <w:rPr>
          <w:noProof/>
        </w:rPr>
        <w:t>5</w:t>
      </w:r>
      <w:r w:rsidR="00374A86" w:rsidRPr="00DB046C">
        <w:fldChar w:fldCharType="end"/>
      </w:r>
      <w:bookmarkEnd w:id="49"/>
      <w:r w:rsidRPr="00DB046C">
        <w:t xml:space="preserve"> : Détail du </w:t>
      </w:r>
      <w:r w:rsidR="00B9413C" w:rsidRPr="00DB046C">
        <w:t xml:space="preserve">nombre </w:t>
      </w:r>
      <w:r w:rsidRPr="00DB046C">
        <w:t>d</w:t>
      </w:r>
      <w:r w:rsidR="00B9413C" w:rsidRPr="00DB046C">
        <w:t>’</w:t>
      </w:r>
      <w:r w:rsidRPr="00DB046C">
        <w:t xml:space="preserve">acteurs formés </w:t>
      </w:r>
      <w:r w:rsidR="00B9413C" w:rsidRPr="00DB046C">
        <w:t xml:space="preserve">et </w:t>
      </w:r>
      <w:r w:rsidR="00053F30">
        <w:t>adoptants</w:t>
      </w:r>
      <w:r w:rsidR="00B9413C" w:rsidRPr="00DB046C">
        <w:t xml:space="preserve"> les techniques </w:t>
      </w:r>
      <w:r w:rsidRPr="00DB046C">
        <w:t xml:space="preserve">pour les </w:t>
      </w:r>
      <w:r w:rsidR="00015432">
        <w:t>3</w:t>
      </w:r>
      <w:r w:rsidRPr="00DB046C">
        <w:t xml:space="preserve"> années du projet</w:t>
      </w:r>
      <w:bookmarkEnd w:id="50"/>
    </w:p>
    <w:p w14:paraId="28C45965" w14:textId="77777777" w:rsidR="006A4A47" w:rsidRPr="006A4A47" w:rsidRDefault="006A4A47" w:rsidP="006A4A47"/>
    <w:tbl>
      <w:tblPr>
        <w:tblW w:w="9686" w:type="dxa"/>
        <w:tblInd w:w="7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1200"/>
        <w:gridCol w:w="1210"/>
        <w:gridCol w:w="1276"/>
        <w:gridCol w:w="1200"/>
        <w:gridCol w:w="1200"/>
        <w:gridCol w:w="1200"/>
        <w:gridCol w:w="1200"/>
        <w:gridCol w:w="1200"/>
      </w:tblGrid>
      <w:tr w:rsidR="008532B3" w:rsidRPr="00053F30" w14:paraId="2CEF5535" w14:textId="77777777" w:rsidTr="008532B3">
        <w:trPr>
          <w:trHeight w:val="435"/>
        </w:trPr>
        <w:tc>
          <w:tcPr>
            <w:tcW w:w="1200" w:type="dxa"/>
            <w:shd w:val="clear" w:color="000000" w:fill="D2EAF1"/>
            <w:noWrap/>
            <w:vAlign w:val="center"/>
          </w:tcPr>
          <w:p w14:paraId="0FA6409A" w14:textId="77777777" w:rsidR="008532B3" w:rsidRPr="00053F30" w:rsidRDefault="008532B3" w:rsidP="00053F30">
            <w:pPr>
              <w:rPr>
                <w:rFonts w:eastAsia="Times New Roman"/>
                <w:b/>
                <w:bCs/>
                <w:color w:val="000000" w:themeColor="text1"/>
                <w:sz w:val="18"/>
                <w:szCs w:val="18"/>
                <w:lang w:eastAsia="fr-FR"/>
              </w:rPr>
            </w:pPr>
          </w:p>
        </w:tc>
        <w:tc>
          <w:tcPr>
            <w:tcW w:w="2486" w:type="dxa"/>
            <w:gridSpan w:val="2"/>
            <w:shd w:val="clear" w:color="000000" w:fill="D2EAF1"/>
            <w:noWrap/>
            <w:vAlign w:val="center"/>
          </w:tcPr>
          <w:p w14:paraId="7808FD4D" w14:textId="77777777" w:rsidR="008532B3" w:rsidRPr="00053F30" w:rsidRDefault="008532B3" w:rsidP="008532B3">
            <w:pPr>
              <w:jc w:val="center"/>
              <w:rPr>
                <w:rFonts w:eastAsia="Times New Roman"/>
                <w:b/>
                <w:bCs/>
                <w:color w:val="000000" w:themeColor="text1"/>
                <w:sz w:val="18"/>
                <w:szCs w:val="18"/>
                <w:lang w:eastAsia="fr-FR"/>
              </w:rPr>
            </w:pPr>
            <w:r>
              <w:rPr>
                <w:rFonts w:eastAsia="Times New Roman"/>
                <w:b/>
                <w:bCs/>
                <w:color w:val="000000" w:themeColor="text1"/>
                <w:sz w:val="18"/>
                <w:szCs w:val="18"/>
                <w:lang w:eastAsia="fr-FR"/>
              </w:rPr>
              <w:t>Année</w:t>
            </w:r>
            <w:r w:rsidR="00796038">
              <w:rPr>
                <w:rFonts w:eastAsia="Times New Roman"/>
                <w:b/>
                <w:bCs/>
                <w:color w:val="000000" w:themeColor="text1"/>
                <w:sz w:val="18"/>
                <w:szCs w:val="18"/>
                <w:lang w:eastAsia="fr-FR"/>
              </w:rPr>
              <w:t>s</w:t>
            </w:r>
            <w:r>
              <w:rPr>
                <w:rFonts w:eastAsia="Times New Roman"/>
                <w:b/>
                <w:bCs/>
                <w:color w:val="000000" w:themeColor="text1"/>
                <w:sz w:val="18"/>
                <w:szCs w:val="18"/>
                <w:lang w:eastAsia="fr-FR"/>
              </w:rPr>
              <w:t xml:space="preserve"> 1 et 2</w:t>
            </w:r>
          </w:p>
        </w:tc>
        <w:tc>
          <w:tcPr>
            <w:tcW w:w="2400" w:type="dxa"/>
            <w:gridSpan w:val="2"/>
            <w:shd w:val="clear" w:color="000000" w:fill="D2EAF1"/>
            <w:vAlign w:val="center"/>
          </w:tcPr>
          <w:p w14:paraId="0BEA7D5E" w14:textId="77777777" w:rsidR="008532B3" w:rsidRPr="00053F30" w:rsidRDefault="008532B3" w:rsidP="00053F30">
            <w:pPr>
              <w:jc w:val="center"/>
              <w:rPr>
                <w:rFonts w:eastAsia="Times New Roman"/>
                <w:b/>
                <w:bCs/>
                <w:color w:val="000000" w:themeColor="text1"/>
                <w:sz w:val="18"/>
                <w:szCs w:val="18"/>
                <w:lang w:eastAsia="fr-FR"/>
              </w:rPr>
            </w:pPr>
            <w:r>
              <w:rPr>
                <w:rFonts w:eastAsia="Times New Roman"/>
                <w:b/>
                <w:bCs/>
                <w:color w:val="000000" w:themeColor="text1"/>
                <w:sz w:val="18"/>
                <w:szCs w:val="18"/>
                <w:lang w:eastAsia="fr-FR"/>
              </w:rPr>
              <w:t>Année 3</w:t>
            </w:r>
          </w:p>
        </w:tc>
        <w:tc>
          <w:tcPr>
            <w:tcW w:w="3600" w:type="dxa"/>
            <w:gridSpan w:val="3"/>
            <w:shd w:val="clear" w:color="000000" w:fill="D2EAF1"/>
            <w:vAlign w:val="center"/>
          </w:tcPr>
          <w:p w14:paraId="3DD84582" w14:textId="77777777" w:rsidR="008532B3" w:rsidRPr="00053F30" w:rsidRDefault="008532B3" w:rsidP="008D0FE3">
            <w:pPr>
              <w:jc w:val="center"/>
              <w:rPr>
                <w:rFonts w:eastAsia="Times New Roman"/>
                <w:b/>
                <w:bCs/>
                <w:color w:val="000000" w:themeColor="text1"/>
                <w:sz w:val="18"/>
                <w:szCs w:val="18"/>
                <w:lang w:eastAsia="fr-FR"/>
              </w:rPr>
            </w:pPr>
            <w:r>
              <w:rPr>
                <w:rFonts w:eastAsia="Times New Roman"/>
                <w:b/>
                <w:bCs/>
                <w:color w:val="000000" w:themeColor="text1"/>
                <w:sz w:val="18"/>
                <w:szCs w:val="18"/>
                <w:lang w:eastAsia="fr-FR"/>
              </w:rPr>
              <w:t>Cumul années 1, 2 et 3</w:t>
            </w:r>
          </w:p>
        </w:tc>
      </w:tr>
      <w:tr w:rsidR="00161CF1" w:rsidRPr="00053F30" w14:paraId="50C1D095" w14:textId="77777777" w:rsidTr="00FA2501">
        <w:trPr>
          <w:trHeight w:val="841"/>
        </w:trPr>
        <w:tc>
          <w:tcPr>
            <w:tcW w:w="1200" w:type="dxa"/>
            <w:shd w:val="clear" w:color="000000" w:fill="D2EAF1"/>
            <w:noWrap/>
            <w:vAlign w:val="center"/>
            <w:hideMark/>
          </w:tcPr>
          <w:p w14:paraId="74A4A8F1" w14:textId="77777777" w:rsidR="00053F30" w:rsidRPr="00053F30" w:rsidRDefault="00053F30" w:rsidP="00053F30">
            <w:pP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Acteurs</w:t>
            </w:r>
          </w:p>
        </w:tc>
        <w:tc>
          <w:tcPr>
            <w:tcW w:w="1210" w:type="dxa"/>
            <w:shd w:val="clear" w:color="000000" w:fill="D2EAF1"/>
            <w:noWrap/>
            <w:vAlign w:val="center"/>
            <w:hideMark/>
          </w:tcPr>
          <w:p w14:paraId="6BF22BD2" w14:textId="77777777" w:rsidR="00053F30" w:rsidRPr="00053F30" w:rsidRDefault="00053F30" w:rsidP="008532B3">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Formés années 1 et 2</w:t>
            </w:r>
          </w:p>
        </w:tc>
        <w:tc>
          <w:tcPr>
            <w:tcW w:w="1276" w:type="dxa"/>
            <w:shd w:val="clear" w:color="000000" w:fill="D2EAF1"/>
            <w:vAlign w:val="center"/>
            <w:hideMark/>
          </w:tcPr>
          <w:p w14:paraId="4488044F" w14:textId="77777777" w:rsidR="00053F30" w:rsidRPr="00053F30" w:rsidRDefault="00053F30" w:rsidP="008532B3">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Poursuivant l'ad</w:t>
            </w:r>
            <w:r w:rsidR="00D80A63">
              <w:rPr>
                <w:rFonts w:eastAsia="Times New Roman"/>
                <w:b/>
                <w:bCs/>
                <w:color w:val="000000" w:themeColor="text1"/>
                <w:sz w:val="18"/>
                <w:szCs w:val="18"/>
                <w:lang w:eastAsia="fr-FR"/>
              </w:rPr>
              <w:t>o</w:t>
            </w:r>
            <w:r w:rsidRPr="00053F30">
              <w:rPr>
                <w:rFonts w:eastAsia="Times New Roman"/>
                <w:b/>
                <w:bCs/>
                <w:color w:val="000000" w:themeColor="text1"/>
                <w:sz w:val="18"/>
                <w:szCs w:val="18"/>
                <w:lang w:eastAsia="fr-FR"/>
              </w:rPr>
              <w:t>ption de la technique année 3</w:t>
            </w:r>
          </w:p>
        </w:tc>
        <w:tc>
          <w:tcPr>
            <w:tcW w:w="1200" w:type="dxa"/>
            <w:shd w:val="clear" w:color="000000" w:fill="D2EAF1"/>
            <w:vAlign w:val="center"/>
            <w:hideMark/>
          </w:tcPr>
          <w:p w14:paraId="311A2FA1" w14:textId="77777777" w:rsidR="008D0FE3" w:rsidRDefault="00053F30" w:rsidP="008532B3">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Nouveaux formés</w:t>
            </w:r>
          </w:p>
          <w:p w14:paraId="54A200AA" w14:textId="77777777" w:rsidR="00053F30" w:rsidRPr="00053F30" w:rsidRDefault="00053F30" w:rsidP="008532B3">
            <w:pPr>
              <w:jc w:val="center"/>
              <w:rPr>
                <w:rFonts w:eastAsia="Times New Roman"/>
                <w:b/>
                <w:bCs/>
                <w:color w:val="000000" w:themeColor="text1"/>
                <w:sz w:val="18"/>
                <w:szCs w:val="18"/>
                <w:lang w:eastAsia="fr-FR"/>
              </w:rPr>
            </w:pPr>
          </w:p>
        </w:tc>
        <w:tc>
          <w:tcPr>
            <w:tcW w:w="1200" w:type="dxa"/>
            <w:shd w:val="clear" w:color="000000" w:fill="D2EAF1"/>
            <w:vAlign w:val="center"/>
            <w:hideMark/>
          </w:tcPr>
          <w:p w14:paraId="6600570B" w14:textId="77777777" w:rsidR="00053F30" w:rsidRPr="00053F30" w:rsidRDefault="00053F30" w:rsidP="008532B3">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Nouveaux formés adoptant la technique</w:t>
            </w:r>
          </w:p>
        </w:tc>
        <w:tc>
          <w:tcPr>
            <w:tcW w:w="1200" w:type="dxa"/>
            <w:shd w:val="clear" w:color="000000" w:fill="D2EAF1"/>
            <w:vAlign w:val="center"/>
            <w:hideMark/>
          </w:tcPr>
          <w:p w14:paraId="3618204E" w14:textId="77777777" w:rsidR="00053F30" w:rsidRPr="00053F30" w:rsidRDefault="00053F30" w:rsidP="008532B3">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Total formés</w:t>
            </w:r>
          </w:p>
        </w:tc>
        <w:tc>
          <w:tcPr>
            <w:tcW w:w="1200" w:type="dxa"/>
            <w:shd w:val="clear" w:color="000000" w:fill="D2EAF1"/>
            <w:vAlign w:val="center"/>
            <w:hideMark/>
          </w:tcPr>
          <w:p w14:paraId="569C2BF9" w14:textId="77777777" w:rsidR="00053F30" w:rsidRPr="00053F30" w:rsidRDefault="00053F30" w:rsidP="008532B3">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Total adoptant</w:t>
            </w:r>
            <w:r w:rsidR="008532B3">
              <w:rPr>
                <w:rFonts w:eastAsia="Times New Roman"/>
                <w:b/>
                <w:bCs/>
                <w:color w:val="000000" w:themeColor="text1"/>
                <w:sz w:val="18"/>
                <w:szCs w:val="18"/>
                <w:lang w:eastAsia="fr-FR"/>
              </w:rPr>
              <w:t>s</w:t>
            </w:r>
          </w:p>
        </w:tc>
        <w:tc>
          <w:tcPr>
            <w:tcW w:w="1200" w:type="dxa"/>
            <w:shd w:val="clear" w:color="000000" w:fill="D2EAF1"/>
            <w:vAlign w:val="center"/>
            <w:hideMark/>
          </w:tcPr>
          <w:p w14:paraId="404FCEEA" w14:textId="77777777" w:rsidR="00053F30" w:rsidRPr="00053F30" w:rsidRDefault="00053F30" w:rsidP="008532B3">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 xml:space="preserve">Pourcentage adoptant </w:t>
            </w:r>
            <w:r w:rsidR="008D0FE3">
              <w:rPr>
                <w:rFonts w:eastAsia="Times New Roman"/>
                <w:b/>
                <w:bCs/>
                <w:color w:val="000000" w:themeColor="text1"/>
                <w:sz w:val="18"/>
                <w:szCs w:val="18"/>
                <w:lang w:eastAsia="fr-FR"/>
              </w:rPr>
              <w:t xml:space="preserve"> vs total formés</w:t>
            </w:r>
          </w:p>
        </w:tc>
      </w:tr>
      <w:tr w:rsidR="00161CF1" w:rsidRPr="00053F30" w14:paraId="3CE17C5C" w14:textId="77777777" w:rsidTr="00161CF1">
        <w:trPr>
          <w:trHeight w:val="300"/>
        </w:trPr>
        <w:tc>
          <w:tcPr>
            <w:tcW w:w="1200" w:type="dxa"/>
            <w:shd w:val="clear" w:color="auto" w:fill="auto"/>
            <w:noWrap/>
            <w:vAlign w:val="center"/>
            <w:hideMark/>
          </w:tcPr>
          <w:p w14:paraId="366BBB59" w14:textId="77777777" w:rsidR="00053F30" w:rsidRPr="00053F30" w:rsidRDefault="00053F30" w:rsidP="00053F30">
            <w:pP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Reboiseurs</w:t>
            </w:r>
          </w:p>
        </w:tc>
        <w:tc>
          <w:tcPr>
            <w:tcW w:w="1210" w:type="dxa"/>
            <w:shd w:val="clear" w:color="auto" w:fill="auto"/>
            <w:noWrap/>
            <w:vAlign w:val="center"/>
            <w:hideMark/>
          </w:tcPr>
          <w:p w14:paraId="5DFF094A"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1</w:t>
            </w:r>
            <w:r w:rsidR="00842FA2">
              <w:rPr>
                <w:rFonts w:eastAsia="Times New Roman"/>
                <w:color w:val="000000" w:themeColor="text1"/>
                <w:sz w:val="18"/>
                <w:szCs w:val="18"/>
                <w:lang w:eastAsia="fr-FR"/>
              </w:rPr>
              <w:t xml:space="preserve"> </w:t>
            </w:r>
            <w:r w:rsidRPr="00053F30">
              <w:rPr>
                <w:rFonts w:eastAsia="Times New Roman"/>
                <w:color w:val="000000" w:themeColor="text1"/>
                <w:sz w:val="18"/>
                <w:szCs w:val="18"/>
                <w:lang w:eastAsia="fr-FR"/>
              </w:rPr>
              <w:t>509</w:t>
            </w:r>
          </w:p>
        </w:tc>
        <w:tc>
          <w:tcPr>
            <w:tcW w:w="1276" w:type="dxa"/>
            <w:shd w:val="clear" w:color="auto" w:fill="auto"/>
            <w:vAlign w:val="center"/>
            <w:hideMark/>
          </w:tcPr>
          <w:p w14:paraId="1C14526C"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541</w:t>
            </w:r>
          </w:p>
        </w:tc>
        <w:tc>
          <w:tcPr>
            <w:tcW w:w="1200" w:type="dxa"/>
            <w:shd w:val="clear" w:color="auto" w:fill="auto"/>
            <w:vAlign w:val="center"/>
            <w:hideMark/>
          </w:tcPr>
          <w:p w14:paraId="52AABA59"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512</w:t>
            </w:r>
          </w:p>
        </w:tc>
        <w:tc>
          <w:tcPr>
            <w:tcW w:w="1200" w:type="dxa"/>
            <w:shd w:val="clear" w:color="auto" w:fill="auto"/>
            <w:vAlign w:val="center"/>
            <w:hideMark/>
          </w:tcPr>
          <w:p w14:paraId="7ABBBC40"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358</w:t>
            </w:r>
          </w:p>
        </w:tc>
        <w:tc>
          <w:tcPr>
            <w:tcW w:w="1200" w:type="dxa"/>
            <w:shd w:val="clear" w:color="auto" w:fill="auto"/>
            <w:vAlign w:val="center"/>
            <w:hideMark/>
          </w:tcPr>
          <w:p w14:paraId="0F31CDE0"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2</w:t>
            </w:r>
            <w:r w:rsidR="00842FA2">
              <w:rPr>
                <w:rFonts w:eastAsia="Times New Roman"/>
                <w:color w:val="000000" w:themeColor="text1"/>
                <w:sz w:val="18"/>
                <w:szCs w:val="18"/>
                <w:lang w:eastAsia="fr-FR"/>
              </w:rPr>
              <w:t xml:space="preserve"> </w:t>
            </w:r>
            <w:r w:rsidRPr="00053F30">
              <w:rPr>
                <w:rFonts w:eastAsia="Times New Roman"/>
                <w:color w:val="000000" w:themeColor="text1"/>
                <w:sz w:val="18"/>
                <w:szCs w:val="18"/>
                <w:lang w:eastAsia="fr-FR"/>
              </w:rPr>
              <w:t>021</w:t>
            </w:r>
          </w:p>
        </w:tc>
        <w:tc>
          <w:tcPr>
            <w:tcW w:w="1200" w:type="dxa"/>
            <w:shd w:val="clear" w:color="auto" w:fill="auto"/>
            <w:vAlign w:val="center"/>
            <w:hideMark/>
          </w:tcPr>
          <w:p w14:paraId="04B3D023"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899</w:t>
            </w:r>
          </w:p>
        </w:tc>
        <w:tc>
          <w:tcPr>
            <w:tcW w:w="1200" w:type="dxa"/>
            <w:shd w:val="clear" w:color="auto" w:fill="auto"/>
            <w:vAlign w:val="center"/>
            <w:hideMark/>
          </w:tcPr>
          <w:p w14:paraId="01448651" w14:textId="77777777" w:rsidR="00053F30" w:rsidRPr="00053F30" w:rsidRDefault="008532B3" w:rsidP="00796038">
            <w:pPr>
              <w:jc w:val="center"/>
              <w:rPr>
                <w:rFonts w:eastAsia="Times New Roman"/>
                <w:color w:val="000000" w:themeColor="text1"/>
                <w:sz w:val="18"/>
                <w:szCs w:val="18"/>
                <w:lang w:eastAsia="fr-FR"/>
              </w:rPr>
            </w:pPr>
            <w:r>
              <w:rPr>
                <w:rFonts w:eastAsia="Times New Roman"/>
                <w:color w:val="000000" w:themeColor="text1"/>
                <w:sz w:val="18"/>
                <w:szCs w:val="18"/>
                <w:lang w:eastAsia="fr-FR"/>
              </w:rPr>
              <w:t>45%</w:t>
            </w:r>
          </w:p>
        </w:tc>
      </w:tr>
      <w:tr w:rsidR="00161CF1" w:rsidRPr="00053F30" w14:paraId="05CFAC83" w14:textId="77777777" w:rsidTr="00161CF1">
        <w:trPr>
          <w:trHeight w:val="300"/>
        </w:trPr>
        <w:tc>
          <w:tcPr>
            <w:tcW w:w="1200" w:type="dxa"/>
            <w:shd w:val="clear" w:color="000000" w:fill="D2EAF1"/>
            <w:noWrap/>
            <w:vAlign w:val="center"/>
            <w:hideMark/>
          </w:tcPr>
          <w:p w14:paraId="316CB256" w14:textId="77777777" w:rsidR="00053F30" w:rsidRPr="00053F30" w:rsidRDefault="00053F30" w:rsidP="00053F30">
            <w:pP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Charbonniers</w:t>
            </w:r>
          </w:p>
        </w:tc>
        <w:tc>
          <w:tcPr>
            <w:tcW w:w="1210" w:type="dxa"/>
            <w:shd w:val="clear" w:color="000000" w:fill="D2EAF1"/>
            <w:noWrap/>
            <w:vAlign w:val="center"/>
            <w:hideMark/>
          </w:tcPr>
          <w:p w14:paraId="3202552D"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985</w:t>
            </w:r>
          </w:p>
        </w:tc>
        <w:tc>
          <w:tcPr>
            <w:tcW w:w="1276" w:type="dxa"/>
            <w:shd w:val="clear" w:color="000000" w:fill="D2EAF1"/>
            <w:vAlign w:val="center"/>
            <w:hideMark/>
          </w:tcPr>
          <w:p w14:paraId="1E8A6136"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646</w:t>
            </w:r>
          </w:p>
        </w:tc>
        <w:tc>
          <w:tcPr>
            <w:tcW w:w="1200" w:type="dxa"/>
            <w:shd w:val="clear" w:color="000000" w:fill="D2EAF1"/>
            <w:vAlign w:val="center"/>
            <w:hideMark/>
          </w:tcPr>
          <w:p w14:paraId="3DC0217E" w14:textId="77777777" w:rsidR="00053F30" w:rsidRPr="00053F30" w:rsidRDefault="00C131F8" w:rsidP="00053F30">
            <w:pPr>
              <w:jc w:val="center"/>
              <w:rPr>
                <w:rFonts w:eastAsia="Times New Roman"/>
                <w:color w:val="000000" w:themeColor="text1"/>
                <w:sz w:val="18"/>
                <w:szCs w:val="18"/>
                <w:lang w:eastAsia="fr-FR"/>
              </w:rPr>
            </w:pPr>
            <w:r>
              <w:rPr>
                <w:rFonts w:eastAsia="Times New Roman"/>
                <w:color w:val="000000" w:themeColor="text1"/>
                <w:sz w:val="18"/>
                <w:szCs w:val="18"/>
                <w:lang w:eastAsia="fr-FR"/>
              </w:rPr>
              <w:t>714</w:t>
            </w:r>
          </w:p>
        </w:tc>
        <w:tc>
          <w:tcPr>
            <w:tcW w:w="1200" w:type="dxa"/>
            <w:shd w:val="clear" w:color="000000" w:fill="D2EAF1"/>
            <w:vAlign w:val="center"/>
            <w:hideMark/>
          </w:tcPr>
          <w:p w14:paraId="0ED1C68D" w14:textId="77777777" w:rsidR="00053F30" w:rsidRPr="00053F30" w:rsidRDefault="00C131F8" w:rsidP="00053F30">
            <w:pPr>
              <w:jc w:val="center"/>
              <w:rPr>
                <w:rFonts w:eastAsia="Times New Roman"/>
                <w:color w:val="000000" w:themeColor="text1"/>
                <w:sz w:val="18"/>
                <w:szCs w:val="18"/>
                <w:lang w:eastAsia="fr-FR"/>
              </w:rPr>
            </w:pPr>
            <w:r>
              <w:rPr>
                <w:rFonts w:eastAsia="Times New Roman"/>
                <w:color w:val="000000" w:themeColor="text1"/>
                <w:sz w:val="18"/>
                <w:szCs w:val="18"/>
                <w:lang w:eastAsia="fr-FR"/>
              </w:rPr>
              <w:t>468</w:t>
            </w:r>
          </w:p>
        </w:tc>
        <w:tc>
          <w:tcPr>
            <w:tcW w:w="1200" w:type="dxa"/>
            <w:shd w:val="clear" w:color="000000" w:fill="D2EAF1"/>
            <w:vAlign w:val="center"/>
            <w:hideMark/>
          </w:tcPr>
          <w:p w14:paraId="20BAD8A8" w14:textId="77777777" w:rsidR="00053F30" w:rsidRPr="00053F30" w:rsidRDefault="00C131F8" w:rsidP="00C131F8">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1</w:t>
            </w:r>
            <w:r w:rsidR="00842FA2">
              <w:rPr>
                <w:rFonts w:eastAsia="Times New Roman"/>
                <w:color w:val="000000" w:themeColor="text1"/>
                <w:sz w:val="18"/>
                <w:szCs w:val="18"/>
                <w:lang w:eastAsia="fr-FR"/>
              </w:rPr>
              <w:t xml:space="preserve"> </w:t>
            </w:r>
            <w:r w:rsidRPr="00053F30">
              <w:rPr>
                <w:rFonts w:eastAsia="Times New Roman"/>
                <w:color w:val="000000" w:themeColor="text1"/>
                <w:sz w:val="18"/>
                <w:szCs w:val="18"/>
                <w:lang w:eastAsia="fr-FR"/>
              </w:rPr>
              <w:t>6</w:t>
            </w:r>
            <w:r>
              <w:rPr>
                <w:rFonts w:eastAsia="Times New Roman"/>
                <w:color w:val="000000" w:themeColor="text1"/>
                <w:sz w:val="18"/>
                <w:szCs w:val="18"/>
                <w:lang w:eastAsia="fr-FR"/>
              </w:rPr>
              <w:t>99</w:t>
            </w:r>
          </w:p>
        </w:tc>
        <w:tc>
          <w:tcPr>
            <w:tcW w:w="1200" w:type="dxa"/>
            <w:shd w:val="clear" w:color="000000" w:fill="D2EAF1"/>
            <w:vAlign w:val="center"/>
            <w:hideMark/>
          </w:tcPr>
          <w:p w14:paraId="3B1658CF" w14:textId="77777777" w:rsidR="00053F30" w:rsidRPr="00053F30" w:rsidRDefault="00C131F8" w:rsidP="00934F74">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1</w:t>
            </w:r>
            <w:r w:rsidR="00842FA2">
              <w:rPr>
                <w:rFonts w:eastAsia="Times New Roman"/>
                <w:color w:val="000000" w:themeColor="text1"/>
                <w:sz w:val="18"/>
                <w:szCs w:val="18"/>
                <w:lang w:eastAsia="fr-FR"/>
              </w:rPr>
              <w:t xml:space="preserve"> </w:t>
            </w:r>
            <w:r>
              <w:rPr>
                <w:rFonts w:eastAsia="Times New Roman"/>
                <w:color w:val="000000" w:themeColor="text1"/>
                <w:sz w:val="18"/>
                <w:szCs w:val="18"/>
                <w:lang w:eastAsia="fr-FR"/>
              </w:rPr>
              <w:t>114</w:t>
            </w:r>
          </w:p>
        </w:tc>
        <w:tc>
          <w:tcPr>
            <w:tcW w:w="1200" w:type="dxa"/>
            <w:shd w:val="clear" w:color="000000" w:fill="D2EAF1"/>
            <w:vAlign w:val="center"/>
            <w:hideMark/>
          </w:tcPr>
          <w:p w14:paraId="6359C461" w14:textId="77777777" w:rsidR="00053F30" w:rsidRPr="00053F30" w:rsidRDefault="00053F30" w:rsidP="00796038">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66%</w:t>
            </w:r>
          </w:p>
        </w:tc>
      </w:tr>
      <w:tr w:rsidR="00161CF1" w:rsidRPr="00053F30" w14:paraId="2765EF39" w14:textId="77777777" w:rsidTr="00161CF1">
        <w:trPr>
          <w:trHeight w:val="300"/>
        </w:trPr>
        <w:tc>
          <w:tcPr>
            <w:tcW w:w="1200" w:type="dxa"/>
            <w:shd w:val="clear" w:color="auto" w:fill="auto"/>
            <w:noWrap/>
            <w:vAlign w:val="center"/>
            <w:hideMark/>
          </w:tcPr>
          <w:p w14:paraId="0B19C6F4" w14:textId="77777777" w:rsidR="00053F30" w:rsidRPr="00053F30" w:rsidRDefault="00053F30" w:rsidP="00053F30">
            <w:pP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Pépiniéristes</w:t>
            </w:r>
          </w:p>
        </w:tc>
        <w:tc>
          <w:tcPr>
            <w:tcW w:w="1210" w:type="dxa"/>
            <w:shd w:val="clear" w:color="auto" w:fill="auto"/>
            <w:noWrap/>
            <w:vAlign w:val="center"/>
            <w:hideMark/>
          </w:tcPr>
          <w:p w14:paraId="76F23C4E"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19</w:t>
            </w:r>
          </w:p>
        </w:tc>
        <w:tc>
          <w:tcPr>
            <w:tcW w:w="1276" w:type="dxa"/>
            <w:shd w:val="clear" w:color="auto" w:fill="auto"/>
            <w:vAlign w:val="center"/>
            <w:hideMark/>
          </w:tcPr>
          <w:p w14:paraId="460068FB"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19</w:t>
            </w:r>
          </w:p>
        </w:tc>
        <w:tc>
          <w:tcPr>
            <w:tcW w:w="1200" w:type="dxa"/>
            <w:shd w:val="clear" w:color="auto" w:fill="auto"/>
            <w:vAlign w:val="center"/>
            <w:hideMark/>
          </w:tcPr>
          <w:p w14:paraId="18C84DB6"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12</w:t>
            </w:r>
          </w:p>
        </w:tc>
        <w:tc>
          <w:tcPr>
            <w:tcW w:w="1200" w:type="dxa"/>
            <w:shd w:val="clear" w:color="auto" w:fill="auto"/>
            <w:vAlign w:val="center"/>
            <w:hideMark/>
          </w:tcPr>
          <w:p w14:paraId="575A0181"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12</w:t>
            </w:r>
          </w:p>
        </w:tc>
        <w:tc>
          <w:tcPr>
            <w:tcW w:w="1200" w:type="dxa"/>
            <w:shd w:val="clear" w:color="auto" w:fill="auto"/>
            <w:vAlign w:val="center"/>
            <w:hideMark/>
          </w:tcPr>
          <w:p w14:paraId="32F88928"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31</w:t>
            </w:r>
          </w:p>
        </w:tc>
        <w:tc>
          <w:tcPr>
            <w:tcW w:w="1200" w:type="dxa"/>
            <w:shd w:val="clear" w:color="auto" w:fill="auto"/>
            <w:vAlign w:val="center"/>
            <w:hideMark/>
          </w:tcPr>
          <w:p w14:paraId="03B28E77"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31</w:t>
            </w:r>
          </w:p>
        </w:tc>
        <w:tc>
          <w:tcPr>
            <w:tcW w:w="1200" w:type="dxa"/>
            <w:shd w:val="clear" w:color="auto" w:fill="auto"/>
            <w:vAlign w:val="center"/>
            <w:hideMark/>
          </w:tcPr>
          <w:p w14:paraId="741010EB" w14:textId="77777777" w:rsidR="00053F30" w:rsidRPr="00053F30" w:rsidRDefault="00053F30" w:rsidP="00796038">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100%</w:t>
            </w:r>
          </w:p>
        </w:tc>
      </w:tr>
      <w:tr w:rsidR="00161CF1" w:rsidRPr="00053F30" w14:paraId="69FBD4BE" w14:textId="77777777" w:rsidTr="00161CF1">
        <w:trPr>
          <w:trHeight w:val="300"/>
        </w:trPr>
        <w:tc>
          <w:tcPr>
            <w:tcW w:w="1200" w:type="dxa"/>
            <w:shd w:val="clear" w:color="000000" w:fill="D2EAF1"/>
            <w:noWrap/>
            <w:vAlign w:val="center"/>
            <w:hideMark/>
          </w:tcPr>
          <w:p w14:paraId="0C972E42" w14:textId="77777777" w:rsidR="00053F30" w:rsidRPr="00053F30" w:rsidRDefault="00053F30" w:rsidP="00053F30">
            <w:pP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Artisans</w:t>
            </w:r>
          </w:p>
        </w:tc>
        <w:tc>
          <w:tcPr>
            <w:tcW w:w="1210" w:type="dxa"/>
            <w:shd w:val="clear" w:color="000000" w:fill="D2EAF1"/>
            <w:noWrap/>
            <w:vAlign w:val="center"/>
            <w:hideMark/>
          </w:tcPr>
          <w:p w14:paraId="1ED65792"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48</w:t>
            </w:r>
          </w:p>
        </w:tc>
        <w:tc>
          <w:tcPr>
            <w:tcW w:w="1276" w:type="dxa"/>
            <w:shd w:val="clear" w:color="000000" w:fill="D2EAF1"/>
            <w:vAlign w:val="center"/>
            <w:hideMark/>
          </w:tcPr>
          <w:p w14:paraId="1FEA3B5B" w14:textId="3261F48D" w:rsidR="00053F30" w:rsidRPr="00053F30" w:rsidRDefault="00F508DC" w:rsidP="00F508DC">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4</w:t>
            </w:r>
            <w:r>
              <w:rPr>
                <w:rFonts w:eastAsia="Times New Roman"/>
                <w:color w:val="000000" w:themeColor="text1"/>
                <w:sz w:val="18"/>
                <w:szCs w:val="18"/>
                <w:lang w:eastAsia="fr-FR"/>
              </w:rPr>
              <w:t>0</w:t>
            </w:r>
          </w:p>
        </w:tc>
        <w:tc>
          <w:tcPr>
            <w:tcW w:w="1200" w:type="dxa"/>
            <w:shd w:val="clear" w:color="000000" w:fill="D2EAF1"/>
            <w:vAlign w:val="center"/>
            <w:hideMark/>
          </w:tcPr>
          <w:p w14:paraId="77F3D830"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0</w:t>
            </w:r>
          </w:p>
        </w:tc>
        <w:tc>
          <w:tcPr>
            <w:tcW w:w="1200" w:type="dxa"/>
            <w:shd w:val="clear" w:color="000000" w:fill="D2EAF1"/>
            <w:vAlign w:val="center"/>
            <w:hideMark/>
          </w:tcPr>
          <w:p w14:paraId="60B9AA3D"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0</w:t>
            </w:r>
          </w:p>
        </w:tc>
        <w:tc>
          <w:tcPr>
            <w:tcW w:w="1200" w:type="dxa"/>
            <w:shd w:val="clear" w:color="000000" w:fill="D2EAF1"/>
            <w:vAlign w:val="center"/>
            <w:hideMark/>
          </w:tcPr>
          <w:p w14:paraId="4DC4C94A" w14:textId="77777777" w:rsidR="00053F30" w:rsidRPr="00053F30" w:rsidRDefault="00053F30" w:rsidP="00053F30">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48</w:t>
            </w:r>
          </w:p>
        </w:tc>
        <w:tc>
          <w:tcPr>
            <w:tcW w:w="1200" w:type="dxa"/>
            <w:shd w:val="clear" w:color="000000" w:fill="D2EAF1"/>
            <w:vAlign w:val="center"/>
            <w:hideMark/>
          </w:tcPr>
          <w:p w14:paraId="116B01A3" w14:textId="6C3A8B8E" w:rsidR="00053F30" w:rsidRPr="00053F30" w:rsidRDefault="00F508DC" w:rsidP="00F508DC">
            <w:pPr>
              <w:jc w:val="center"/>
              <w:rPr>
                <w:rFonts w:eastAsia="Times New Roman"/>
                <w:color w:val="000000" w:themeColor="text1"/>
                <w:sz w:val="18"/>
                <w:szCs w:val="18"/>
                <w:lang w:eastAsia="fr-FR"/>
              </w:rPr>
            </w:pPr>
            <w:r w:rsidRPr="00053F30">
              <w:rPr>
                <w:rFonts w:eastAsia="Times New Roman"/>
                <w:color w:val="000000" w:themeColor="text1"/>
                <w:sz w:val="18"/>
                <w:szCs w:val="18"/>
                <w:lang w:eastAsia="fr-FR"/>
              </w:rPr>
              <w:t>4</w:t>
            </w:r>
            <w:r>
              <w:rPr>
                <w:rFonts w:eastAsia="Times New Roman"/>
                <w:color w:val="000000" w:themeColor="text1"/>
                <w:sz w:val="18"/>
                <w:szCs w:val="18"/>
                <w:lang w:eastAsia="fr-FR"/>
              </w:rPr>
              <w:t>0</w:t>
            </w:r>
          </w:p>
        </w:tc>
        <w:tc>
          <w:tcPr>
            <w:tcW w:w="1200" w:type="dxa"/>
            <w:shd w:val="clear" w:color="000000" w:fill="D2EAF1"/>
            <w:vAlign w:val="center"/>
            <w:hideMark/>
          </w:tcPr>
          <w:p w14:paraId="512A9751" w14:textId="77777777" w:rsidR="00053F30" w:rsidRPr="00053F30" w:rsidRDefault="008D0FE3" w:rsidP="00796038">
            <w:pPr>
              <w:jc w:val="center"/>
              <w:rPr>
                <w:rFonts w:eastAsia="Times New Roman"/>
                <w:color w:val="000000" w:themeColor="text1"/>
                <w:sz w:val="18"/>
                <w:szCs w:val="18"/>
                <w:lang w:eastAsia="fr-FR"/>
              </w:rPr>
            </w:pPr>
            <w:r>
              <w:rPr>
                <w:rFonts w:eastAsia="Times New Roman"/>
                <w:color w:val="000000" w:themeColor="text1"/>
                <w:sz w:val="18"/>
                <w:szCs w:val="18"/>
                <w:lang w:eastAsia="fr-FR"/>
              </w:rPr>
              <w:t>100%</w:t>
            </w:r>
          </w:p>
        </w:tc>
      </w:tr>
      <w:tr w:rsidR="00161CF1" w:rsidRPr="00053F30" w14:paraId="48415E1F" w14:textId="77777777" w:rsidTr="00161CF1">
        <w:trPr>
          <w:trHeight w:val="300"/>
        </w:trPr>
        <w:tc>
          <w:tcPr>
            <w:tcW w:w="1200" w:type="dxa"/>
            <w:shd w:val="clear" w:color="auto" w:fill="auto"/>
            <w:noWrap/>
            <w:vAlign w:val="center"/>
            <w:hideMark/>
          </w:tcPr>
          <w:p w14:paraId="7D1D6073" w14:textId="77777777" w:rsidR="00053F30" w:rsidRPr="00053F30" w:rsidRDefault="00053F30" w:rsidP="00053F30">
            <w:pPr>
              <w:rPr>
                <w:rFonts w:eastAsia="Times New Roman"/>
                <w:color w:val="000000" w:themeColor="text1"/>
                <w:sz w:val="18"/>
                <w:szCs w:val="18"/>
                <w:lang w:eastAsia="fr-FR"/>
              </w:rPr>
            </w:pPr>
            <w:r w:rsidRPr="00053F30">
              <w:rPr>
                <w:rFonts w:eastAsia="Times New Roman"/>
                <w:color w:val="000000" w:themeColor="text1"/>
                <w:sz w:val="18"/>
                <w:szCs w:val="18"/>
                <w:lang w:eastAsia="fr-FR"/>
              </w:rPr>
              <w:t>Total</w:t>
            </w:r>
          </w:p>
        </w:tc>
        <w:tc>
          <w:tcPr>
            <w:tcW w:w="1210" w:type="dxa"/>
            <w:shd w:val="clear" w:color="auto" w:fill="auto"/>
            <w:noWrap/>
            <w:vAlign w:val="center"/>
            <w:hideMark/>
          </w:tcPr>
          <w:p w14:paraId="6B0A1D67" w14:textId="77777777" w:rsidR="00053F30" w:rsidRPr="00053F30" w:rsidRDefault="00053F30" w:rsidP="00053F30">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2</w:t>
            </w:r>
            <w:r w:rsidR="00842FA2">
              <w:rPr>
                <w:rFonts w:eastAsia="Times New Roman"/>
                <w:b/>
                <w:bCs/>
                <w:color w:val="000000" w:themeColor="text1"/>
                <w:sz w:val="18"/>
                <w:szCs w:val="18"/>
                <w:lang w:eastAsia="fr-FR"/>
              </w:rPr>
              <w:t xml:space="preserve"> </w:t>
            </w:r>
            <w:r w:rsidRPr="00053F30">
              <w:rPr>
                <w:rFonts w:eastAsia="Times New Roman"/>
                <w:b/>
                <w:bCs/>
                <w:color w:val="000000" w:themeColor="text1"/>
                <w:sz w:val="18"/>
                <w:szCs w:val="18"/>
                <w:lang w:eastAsia="fr-FR"/>
              </w:rPr>
              <w:t>665</w:t>
            </w:r>
          </w:p>
        </w:tc>
        <w:tc>
          <w:tcPr>
            <w:tcW w:w="1276" w:type="dxa"/>
            <w:shd w:val="clear" w:color="auto" w:fill="auto"/>
            <w:noWrap/>
            <w:vAlign w:val="center"/>
            <w:hideMark/>
          </w:tcPr>
          <w:p w14:paraId="7E16DB8B" w14:textId="77777777" w:rsidR="00053F30" w:rsidRPr="00053F30" w:rsidRDefault="00053F30" w:rsidP="00053F30">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1</w:t>
            </w:r>
            <w:r w:rsidR="00842FA2">
              <w:rPr>
                <w:rFonts w:eastAsia="Times New Roman"/>
                <w:b/>
                <w:bCs/>
                <w:color w:val="000000" w:themeColor="text1"/>
                <w:sz w:val="18"/>
                <w:szCs w:val="18"/>
                <w:lang w:eastAsia="fr-FR"/>
              </w:rPr>
              <w:t xml:space="preserve"> </w:t>
            </w:r>
            <w:r w:rsidRPr="00053F30">
              <w:rPr>
                <w:rFonts w:eastAsia="Times New Roman"/>
                <w:b/>
                <w:bCs/>
                <w:color w:val="000000" w:themeColor="text1"/>
                <w:sz w:val="18"/>
                <w:szCs w:val="18"/>
                <w:lang w:eastAsia="fr-FR"/>
              </w:rPr>
              <w:t>254</w:t>
            </w:r>
          </w:p>
        </w:tc>
        <w:tc>
          <w:tcPr>
            <w:tcW w:w="1200" w:type="dxa"/>
            <w:shd w:val="clear" w:color="auto" w:fill="auto"/>
            <w:noWrap/>
            <w:vAlign w:val="center"/>
            <w:hideMark/>
          </w:tcPr>
          <w:p w14:paraId="4DF16FB0" w14:textId="77777777" w:rsidR="00053F30" w:rsidRPr="00053F30" w:rsidRDefault="00C131F8" w:rsidP="00053F30">
            <w:pPr>
              <w:jc w:val="center"/>
              <w:rPr>
                <w:rFonts w:eastAsia="Times New Roman"/>
                <w:b/>
                <w:bCs/>
                <w:color w:val="000000" w:themeColor="text1"/>
                <w:sz w:val="18"/>
                <w:szCs w:val="18"/>
                <w:lang w:eastAsia="fr-FR"/>
              </w:rPr>
            </w:pPr>
            <w:r>
              <w:rPr>
                <w:rFonts w:eastAsia="Times New Roman"/>
                <w:b/>
                <w:bCs/>
                <w:color w:val="000000" w:themeColor="text1"/>
                <w:sz w:val="18"/>
                <w:szCs w:val="18"/>
                <w:lang w:eastAsia="fr-FR"/>
              </w:rPr>
              <w:t>1</w:t>
            </w:r>
            <w:r w:rsidR="00842FA2">
              <w:rPr>
                <w:rFonts w:eastAsia="Times New Roman"/>
                <w:b/>
                <w:bCs/>
                <w:color w:val="000000" w:themeColor="text1"/>
                <w:sz w:val="18"/>
                <w:szCs w:val="18"/>
                <w:lang w:eastAsia="fr-FR"/>
              </w:rPr>
              <w:t xml:space="preserve"> </w:t>
            </w:r>
            <w:r>
              <w:rPr>
                <w:rFonts w:eastAsia="Times New Roman"/>
                <w:b/>
                <w:bCs/>
                <w:color w:val="000000" w:themeColor="text1"/>
                <w:sz w:val="18"/>
                <w:szCs w:val="18"/>
                <w:lang w:eastAsia="fr-FR"/>
              </w:rPr>
              <w:t>238</w:t>
            </w:r>
          </w:p>
        </w:tc>
        <w:tc>
          <w:tcPr>
            <w:tcW w:w="1200" w:type="dxa"/>
            <w:shd w:val="clear" w:color="auto" w:fill="auto"/>
            <w:noWrap/>
            <w:vAlign w:val="center"/>
            <w:hideMark/>
          </w:tcPr>
          <w:p w14:paraId="42568715" w14:textId="77777777" w:rsidR="00053F30" w:rsidRPr="00053F30" w:rsidRDefault="00C131F8" w:rsidP="00053F30">
            <w:pPr>
              <w:jc w:val="center"/>
              <w:rPr>
                <w:rFonts w:eastAsia="Times New Roman"/>
                <w:b/>
                <w:bCs/>
                <w:color w:val="000000" w:themeColor="text1"/>
                <w:sz w:val="18"/>
                <w:szCs w:val="18"/>
                <w:lang w:eastAsia="fr-FR"/>
              </w:rPr>
            </w:pPr>
            <w:r>
              <w:rPr>
                <w:rFonts w:eastAsia="Times New Roman"/>
                <w:b/>
                <w:bCs/>
                <w:color w:val="000000" w:themeColor="text1"/>
                <w:sz w:val="18"/>
                <w:szCs w:val="18"/>
                <w:lang w:eastAsia="fr-FR"/>
              </w:rPr>
              <w:t>838</w:t>
            </w:r>
          </w:p>
        </w:tc>
        <w:tc>
          <w:tcPr>
            <w:tcW w:w="1200" w:type="dxa"/>
            <w:shd w:val="clear" w:color="auto" w:fill="auto"/>
            <w:noWrap/>
            <w:vAlign w:val="center"/>
            <w:hideMark/>
          </w:tcPr>
          <w:p w14:paraId="0C8909CC" w14:textId="77777777" w:rsidR="00053F30" w:rsidRPr="00053F30" w:rsidRDefault="00C131F8" w:rsidP="00C131F8">
            <w:pPr>
              <w:jc w:val="center"/>
              <w:rPr>
                <w:rFonts w:eastAsia="Times New Roman"/>
                <w:b/>
                <w:bCs/>
                <w:color w:val="000000" w:themeColor="text1"/>
                <w:sz w:val="18"/>
                <w:szCs w:val="18"/>
                <w:lang w:eastAsia="fr-FR"/>
              </w:rPr>
            </w:pPr>
            <w:r w:rsidRPr="00053F30">
              <w:rPr>
                <w:rFonts w:eastAsia="Times New Roman"/>
                <w:b/>
                <w:bCs/>
                <w:color w:val="000000" w:themeColor="text1"/>
                <w:sz w:val="18"/>
                <w:szCs w:val="18"/>
                <w:lang w:eastAsia="fr-FR"/>
              </w:rPr>
              <w:t>3</w:t>
            </w:r>
            <w:r w:rsidR="00842FA2">
              <w:rPr>
                <w:rFonts w:eastAsia="Times New Roman"/>
                <w:b/>
                <w:bCs/>
                <w:color w:val="000000" w:themeColor="text1"/>
                <w:sz w:val="18"/>
                <w:szCs w:val="18"/>
                <w:lang w:eastAsia="fr-FR"/>
              </w:rPr>
              <w:t xml:space="preserve"> </w:t>
            </w:r>
            <w:r w:rsidRPr="00053F30">
              <w:rPr>
                <w:rFonts w:eastAsia="Times New Roman"/>
                <w:b/>
                <w:bCs/>
                <w:color w:val="000000" w:themeColor="text1"/>
                <w:sz w:val="18"/>
                <w:szCs w:val="18"/>
                <w:lang w:eastAsia="fr-FR"/>
              </w:rPr>
              <w:t>7</w:t>
            </w:r>
            <w:r>
              <w:rPr>
                <w:rFonts w:eastAsia="Times New Roman"/>
                <w:b/>
                <w:bCs/>
                <w:color w:val="000000" w:themeColor="text1"/>
                <w:sz w:val="18"/>
                <w:szCs w:val="18"/>
                <w:lang w:eastAsia="fr-FR"/>
              </w:rPr>
              <w:t>99</w:t>
            </w:r>
          </w:p>
        </w:tc>
        <w:tc>
          <w:tcPr>
            <w:tcW w:w="1200" w:type="dxa"/>
            <w:shd w:val="clear" w:color="auto" w:fill="auto"/>
            <w:noWrap/>
            <w:vAlign w:val="center"/>
            <w:hideMark/>
          </w:tcPr>
          <w:p w14:paraId="0049906F" w14:textId="77777777" w:rsidR="00053F30" w:rsidRPr="00053F30" w:rsidRDefault="00C131F8" w:rsidP="00053F30">
            <w:pPr>
              <w:jc w:val="center"/>
              <w:rPr>
                <w:rFonts w:eastAsia="Times New Roman"/>
                <w:b/>
                <w:bCs/>
                <w:color w:val="000000" w:themeColor="text1"/>
                <w:sz w:val="18"/>
                <w:szCs w:val="18"/>
                <w:lang w:eastAsia="fr-FR"/>
              </w:rPr>
            </w:pPr>
            <w:r>
              <w:rPr>
                <w:rFonts w:eastAsia="Times New Roman"/>
                <w:b/>
                <w:bCs/>
                <w:color w:val="000000" w:themeColor="text1"/>
                <w:sz w:val="18"/>
                <w:szCs w:val="18"/>
                <w:lang w:eastAsia="fr-FR"/>
              </w:rPr>
              <w:t>2</w:t>
            </w:r>
            <w:r w:rsidR="00842FA2">
              <w:rPr>
                <w:rFonts w:eastAsia="Times New Roman"/>
                <w:b/>
                <w:bCs/>
                <w:color w:val="000000" w:themeColor="text1"/>
                <w:sz w:val="18"/>
                <w:szCs w:val="18"/>
                <w:lang w:eastAsia="fr-FR"/>
              </w:rPr>
              <w:t xml:space="preserve"> </w:t>
            </w:r>
            <w:r>
              <w:rPr>
                <w:rFonts w:eastAsia="Times New Roman"/>
                <w:b/>
                <w:bCs/>
                <w:color w:val="000000" w:themeColor="text1"/>
                <w:sz w:val="18"/>
                <w:szCs w:val="18"/>
                <w:lang w:eastAsia="fr-FR"/>
              </w:rPr>
              <w:t>092</w:t>
            </w:r>
          </w:p>
        </w:tc>
        <w:tc>
          <w:tcPr>
            <w:tcW w:w="1200" w:type="dxa"/>
            <w:shd w:val="clear" w:color="auto" w:fill="auto"/>
            <w:noWrap/>
            <w:vAlign w:val="center"/>
            <w:hideMark/>
          </w:tcPr>
          <w:p w14:paraId="2136A414" w14:textId="77777777" w:rsidR="00053F30" w:rsidRPr="0014095F" w:rsidRDefault="0014095F" w:rsidP="00796038">
            <w:pPr>
              <w:jc w:val="center"/>
              <w:rPr>
                <w:rFonts w:eastAsia="Times New Roman"/>
                <w:b/>
                <w:bCs/>
                <w:color w:val="000000" w:themeColor="text1"/>
                <w:sz w:val="18"/>
                <w:szCs w:val="18"/>
                <w:lang w:eastAsia="fr-FR"/>
              </w:rPr>
            </w:pPr>
            <w:r w:rsidRPr="0014095F">
              <w:rPr>
                <w:rFonts w:eastAsia="Times New Roman"/>
                <w:b/>
                <w:bCs/>
                <w:color w:val="000000" w:themeColor="text1"/>
                <w:sz w:val="18"/>
                <w:szCs w:val="18"/>
                <w:lang w:eastAsia="fr-FR"/>
              </w:rPr>
              <w:t>55</w:t>
            </w:r>
            <w:r w:rsidR="00053F30" w:rsidRPr="0014095F">
              <w:rPr>
                <w:rFonts w:eastAsia="Times New Roman"/>
                <w:b/>
                <w:bCs/>
                <w:color w:val="000000" w:themeColor="text1"/>
                <w:sz w:val="18"/>
                <w:szCs w:val="18"/>
                <w:lang w:eastAsia="fr-FR"/>
              </w:rPr>
              <w:t>%</w:t>
            </w:r>
          </w:p>
        </w:tc>
      </w:tr>
    </w:tbl>
    <w:p w14:paraId="3D217CD1" w14:textId="77777777" w:rsidR="005968D9" w:rsidRDefault="005968D9" w:rsidP="001466A9">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rPr>
      </w:pPr>
    </w:p>
    <w:p w14:paraId="280A531D" w14:textId="0A3BD679" w:rsidR="0087525E" w:rsidRPr="0093346F" w:rsidRDefault="00C76C24"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b/>
          <w:color w:val="0432FF"/>
        </w:rPr>
      </w:pPr>
      <w:r w:rsidRPr="0093346F">
        <w:rPr>
          <w:rFonts w:cs="Arial"/>
          <w:b/>
          <w:i/>
        </w:rPr>
        <w:tab/>
      </w:r>
      <w:r w:rsidR="009D1F3B" w:rsidRPr="0093346F">
        <w:rPr>
          <w:rFonts w:cs="Arial"/>
          <w:b/>
          <w:i/>
        </w:rPr>
        <w:tab/>
      </w:r>
      <w:r w:rsidR="00B07D8F" w:rsidRPr="0093346F">
        <w:rPr>
          <w:rFonts w:cs="Arial"/>
          <w:b/>
          <w:i/>
          <w:color w:val="000000"/>
        </w:rPr>
        <w:t xml:space="preserve">Sous-Sous Activité </w:t>
      </w:r>
      <w:r w:rsidR="00DA4F7C" w:rsidRPr="0093346F">
        <w:rPr>
          <w:rFonts w:cs="Arial"/>
          <w:b/>
          <w:i/>
        </w:rPr>
        <w:t>A2.2</w:t>
      </w:r>
      <w:r w:rsidR="009D1F3B" w:rsidRPr="0093346F">
        <w:rPr>
          <w:rFonts w:cs="Arial"/>
          <w:b/>
          <w:i/>
        </w:rPr>
        <w:t>.</w:t>
      </w:r>
      <w:r w:rsidR="005968D9">
        <w:rPr>
          <w:rFonts w:cs="Arial"/>
          <w:b/>
          <w:i/>
        </w:rPr>
        <w:t xml:space="preserve"> </w:t>
      </w:r>
      <w:r w:rsidR="00DA4F7C" w:rsidRPr="0093346F">
        <w:rPr>
          <w:rFonts w:cs="Arial"/>
          <w:b/>
          <w:i/>
          <w:color w:val="000000"/>
        </w:rPr>
        <w:t>Mise en place des Comités Communaux Bois Energie</w:t>
      </w:r>
    </w:p>
    <w:p w14:paraId="2F233795" w14:textId="77777777" w:rsidR="008B3B18" w:rsidRPr="00FA2501" w:rsidRDefault="0087525E"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 xml:space="preserve">La création des CCBE sur les 6 </w:t>
      </w:r>
      <w:r w:rsidR="00FA2501" w:rsidRPr="00FA2501">
        <w:rPr>
          <w:rFonts w:cs="Arial"/>
        </w:rPr>
        <w:t>c</w:t>
      </w:r>
      <w:r w:rsidR="008B3B18" w:rsidRPr="00FA2501">
        <w:rPr>
          <w:rFonts w:cs="Arial"/>
        </w:rPr>
        <w:t>ommunes d’intervention a été finalisée au cours de la deuxième année du projet. Ces 6 CCBE sont pleiinement opérationnels. Ils se réunissent à intervalles réguliers en AG ordinaires, la fréquence étant définie dans le Règlement Intérieur, ou en AG extraordinaire à chaque fois que le projet les sollicite à cet effet. Un total de 6 réunions s’est tenu avec les CCBE dans la zone de reboisement, et 8 dans la zone de carbonisation (AG ordinaires et extraordinaires confondues).</w:t>
      </w:r>
    </w:p>
    <w:p w14:paraId="751823DF" w14:textId="77777777" w:rsidR="008B3B18"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p>
    <w:p w14:paraId="3A250C8F" w14:textId="77777777" w:rsidR="00790370" w:rsidRDefault="00790370"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p>
    <w:p w14:paraId="3A5FAF2E" w14:textId="77777777" w:rsidR="00790370" w:rsidRPr="00FA2501" w:rsidRDefault="00790370"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p>
    <w:p w14:paraId="03D03A67" w14:textId="77777777" w:rsidR="008B3B18" w:rsidRPr="00FA2501" w:rsidRDefault="002C654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lastRenderedPageBreak/>
        <w:tab/>
      </w:r>
      <w:r w:rsidR="008B3B18" w:rsidRPr="00FA2501">
        <w:rPr>
          <w:rFonts w:cs="Arial"/>
        </w:rPr>
        <w:t>Durant l’AG ordinaire :</w:t>
      </w:r>
    </w:p>
    <w:p w14:paraId="665D27DB" w14:textId="77777777" w:rsidR="008B3B18" w:rsidRPr="00FA2501"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(i)</w:t>
      </w:r>
      <w:r w:rsidRPr="00FA2501">
        <w:rPr>
          <w:rFonts w:cs="Arial"/>
        </w:rPr>
        <w:tab/>
        <w:t xml:space="preserve">Le président présente un compte-rendu relatif aux réalisations des derniers mois d’activités, </w:t>
      </w:r>
    </w:p>
    <w:p w14:paraId="1ECEDD5E" w14:textId="77777777" w:rsidR="008B3B18" w:rsidRPr="00FA2501"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(ii)</w:t>
      </w:r>
      <w:r w:rsidRPr="00FA2501">
        <w:rPr>
          <w:rFonts w:cs="Arial"/>
        </w:rPr>
        <w:tab/>
        <w:t>Les membres discutent de la raison des non réalisations, des contraintes rencontrées, et les résolutions envisagées</w:t>
      </w:r>
    </w:p>
    <w:p w14:paraId="010F2CB4" w14:textId="77777777" w:rsidR="008B3B18" w:rsidRPr="00FA2501"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(iii)</w:t>
      </w:r>
      <w:r w:rsidRPr="00FA2501">
        <w:rPr>
          <w:rFonts w:cs="Arial"/>
        </w:rPr>
        <w:tab/>
        <w:t xml:space="preserve">Les membres élaborent le planning des activités du CCBE pour le prochain </w:t>
      </w:r>
      <w:r w:rsidR="00FA2501" w:rsidRPr="00FA2501">
        <w:rPr>
          <w:rFonts w:cs="Arial"/>
        </w:rPr>
        <w:t>trimestre/</w:t>
      </w:r>
      <w:r w:rsidRPr="00FA2501">
        <w:rPr>
          <w:rFonts w:cs="Arial"/>
        </w:rPr>
        <w:t>semestre, ainsi que la budgétisation de ces activités si besoin</w:t>
      </w:r>
    </w:p>
    <w:p w14:paraId="3E32A8CB" w14:textId="77777777" w:rsidR="008B3B18" w:rsidRPr="00FA2501"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 xml:space="preserve">Comme le CCBE regroupe tous les types d’acteurs et institutions œuvrant dans la filière BE, chaque entité est responsabilisée dans la réalisation propre de ses activités. </w:t>
      </w:r>
    </w:p>
    <w:p w14:paraId="38823E74" w14:textId="77777777" w:rsidR="008B3B18" w:rsidRPr="00FA2501"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p>
    <w:p w14:paraId="77A2AAC0" w14:textId="77777777" w:rsidR="008B3B18" w:rsidRPr="00FA2501" w:rsidRDefault="002C654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Durant l’année 3, les principales activités des CCBE ont été les suivantes :</w:t>
      </w:r>
    </w:p>
    <w:p w14:paraId="367D73F3" w14:textId="77777777" w:rsidR="008B3B18" w:rsidRPr="00FA2501"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Dans la zone de reboisement,</w:t>
      </w:r>
    </w:p>
    <w:p w14:paraId="05D5EFD9" w14:textId="77777777" w:rsidR="008B3B18" w:rsidRPr="00FA2501" w:rsidRDefault="0040237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Des campagnes de sensibilisation au reboisement (inscription) ont été réalisées conjointement avec le chef du cantonnement forestier, le président de l’association des reboiseurs et le projet</w:t>
      </w:r>
    </w:p>
    <w:p w14:paraId="7B5EFEA4" w14:textId="77777777" w:rsidR="008B3B18" w:rsidRPr="00FA2501" w:rsidRDefault="0040237C" w:rsidP="0039565C">
      <w:pPr>
        <w:widowControl w:val="0"/>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Les présidents des associations de reboiseurs établissent la liste des reboiseurs de leur village avec les chefs Fokontany puis font remonter ces listes au niveau du CCBE pour être validées par le Maire</w:t>
      </w:r>
    </w:p>
    <w:p w14:paraId="065BDD3B" w14:textId="77777777" w:rsidR="008B3B18" w:rsidRPr="00FA2501" w:rsidRDefault="0040237C" w:rsidP="0039565C">
      <w:pPr>
        <w:widowControl w:val="0"/>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Des activités de suivi et de contrôle du nettoyage des parcelles et de la mise en place des pare-feu</w:t>
      </w:r>
      <w:r w:rsidR="00FA2501" w:rsidRPr="00FA2501">
        <w:rPr>
          <w:rFonts w:cs="Arial"/>
        </w:rPr>
        <w:t>x</w:t>
      </w:r>
      <w:r w:rsidR="008B3B18" w:rsidRPr="00FA2501">
        <w:rPr>
          <w:rFonts w:cs="Arial"/>
        </w:rPr>
        <w:t xml:space="preserve"> ont été réalisées par le chef CEEF, les présidents des associations des reboiseurs et l’équipe du projet</w:t>
      </w:r>
    </w:p>
    <w:p w14:paraId="0D42D975" w14:textId="77777777" w:rsidR="008B3B18" w:rsidRPr="00FA2501" w:rsidRDefault="0040237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 xml:space="preserve">Des descentes pour observation et résolution des différents problèmes liés au reboisement (piétinement </w:t>
      </w:r>
      <w:r w:rsidR="00FA2501" w:rsidRPr="00FA2501">
        <w:rPr>
          <w:rFonts w:cs="Arial"/>
        </w:rPr>
        <w:t xml:space="preserve">de </w:t>
      </w:r>
      <w:r w:rsidR="008B3B18" w:rsidRPr="00FA2501">
        <w:rPr>
          <w:rFonts w:cs="Arial"/>
        </w:rPr>
        <w:t>zébu</w:t>
      </w:r>
      <w:r w:rsidR="00FA2501" w:rsidRPr="00FA2501">
        <w:rPr>
          <w:rFonts w:cs="Arial"/>
        </w:rPr>
        <w:t>s</w:t>
      </w:r>
      <w:r w:rsidR="008B3B18" w:rsidRPr="00FA2501">
        <w:rPr>
          <w:rFonts w:cs="Arial"/>
        </w:rPr>
        <w:t>, conflits fonciers, feux de brousse, pare-feu ne suivant pas la technique préconisée) ont été effectuées par le chef CEEF et l’équipe ARINA.</w:t>
      </w:r>
    </w:p>
    <w:p w14:paraId="589D19BF" w14:textId="77777777" w:rsidR="008B3B18" w:rsidRPr="00110000"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color w:val="FF0000"/>
        </w:rPr>
      </w:pPr>
    </w:p>
    <w:p w14:paraId="1DF18FBA" w14:textId="77777777" w:rsidR="008B3B18" w:rsidRPr="00FA2501" w:rsidRDefault="008B3B18"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Dans la zone de carbonisation</w:t>
      </w:r>
      <w:r w:rsidR="00A141A9">
        <w:rPr>
          <w:rFonts w:cs="Arial"/>
        </w:rPr>
        <w:t> :</w:t>
      </w:r>
    </w:p>
    <w:p w14:paraId="57239628" w14:textId="77777777" w:rsidR="008B3B18" w:rsidRPr="00FA2501" w:rsidRDefault="0040237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La liste des charbonniers à former a été validée auprès du CCBE</w:t>
      </w:r>
    </w:p>
    <w:p w14:paraId="0B44503B" w14:textId="77777777" w:rsidR="008B3B18" w:rsidRPr="00FA2501" w:rsidRDefault="0040237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 xml:space="preserve">Les descentes au niveau des Fokontany ont été poursuivies par le chef CEEF, la Commune, le Chef Fokontany, et le projet pour </w:t>
      </w:r>
      <w:r w:rsidR="00FA2501" w:rsidRPr="00FA2501">
        <w:rPr>
          <w:rFonts w:cs="Arial"/>
        </w:rPr>
        <w:t xml:space="preserve">la </w:t>
      </w:r>
      <w:r w:rsidR="008B3B18" w:rsidRPr="00FA2501">
        <w:rPr>
          <w:rFonts w:cs="Arial"/>
        </w:rPr>
        <w:t>sensibilisation des charbonniers et exploitants au respect des textes, des procédures, et aux avantages de la pratique de la TAC.</w:t>
      </w:r>
    </w:p>
    <w:p w14:paraId="56C696CA" w14:textId="7C9D203A" w:rsidR="008B3B18" w:rsidRPr="00FA2501" w:rsidRDefault="0040237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Les chefs Fokontany ont commencé à remplir et à actualiser le registre des charbonniers</w:t>
      </w:r>
      <w:r w:rsidR="00182050">
        <w:rPr>
          <w:rFonts w:cs="Arial"/>
        </w:rPr>
        <w:t>.</w:t>
      </w:r>
    </w:p>
    <w:p w14:paraId="1B93956F" w14:textId="0E5F068F" w:rsidR="008B3B18" w:rsidRPr="00FA2501" w:rsidRDefault="0040237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Des descentes inopinées ont été conduites par chef le CEEF pour des activités de contrôle suite aux activités de sensibilisation effectuées au niveau des Fokontany. Des mesures ont été prises dans le cas d’observation d’activités sans autorisation de coupe (dans des parcelles qui ne relèvent pas des reboisements effectuées dans le cadre du projet). Les mesures prises ne sont pas encore d’ordre punitif mais le charbonnier/l’exploitant reçoit une convocation pour régularisation auprès de la Commune et du cantonnement des forêts. Le chef CEEF a également relevé les cas de non-adoption de la TAC.</w:t>
      </w:r>
      <w:r w:rsidR="00F14356">
        <w:rPr>
          <w:rFonts w:cs="Arial"/>
        </w:rPr>
        <w:t xml:space="preserve">Il rédige </w:t>
      </w:r>
      <w:r w:rsidR="00742124">
        <w:rPr>
          <w:rFonts w:cs="Arial"/>
        </w:rPr>
        <w:t xml:space="preserve">alors </w:t>
      </w:r>
      <w:r w:rsidR="00F14356">
        <w:rPr>
          <w:rFonts w:cs="Arial"/>
        </w:rPr>
        <w:t>un procès-verbal du déroulement de la descente, avec les différents cas observés</w:t>
      </w:r>
      <w:r w:rsidR="00742124">
        <w:rPr>
          <w:rFonts w:cs="Arial"/>
        </w:rPr>
        <w:t xml:space="preserve"> et f</w:t>
      </w:r>
      <w:r w:rsidR="00F14356">
        <w:rPr>
          <w:rFonts w:cs="Arial"/>
        </w:rPr>
        <w:t>ait un compte-rendu lors des AG des CCBE.</w:t>
      </w:r>
      <w:r w:rsidR="008B3B18" w:rsidRPr="00FA2501">
        <w:rPr>
          <w:rFonts w:cs="Arial"/>
        </w:rPr>
        <w:t xml:space="preserve">Ces descentes concernent les </w:t>
      </w:r>
      <w:r w:rsidR="006D2D0E" w:rsidRPr="00FA2501">
        <w:rPr>
          <w:rFonts w:cs="Arial"/>
        </w:rPr>
        <w:t>c</w:t>
      </w:r>
      <w:r w:rsidR="008B3B18" w:rsidRPr="00FA2501">
        <w:rPr>
          <w:rFonts w:cs="Arial"/>
        </w:rPr>
        <w:t>ommunes d’Ambohibary et de Ranovao</w:t>
      </w:r>
      <w:r w:rsidR="00182050">
        <w:rPr>
          <w:rFonts w:cs="Arial"/>
        </w:rPr>
        <w:t>.</w:t>
      </w:r>
    </w:p>
    <w:p w14:paraId="07D872D5" w14:textId="77777777" w:rsidR="008B3B18" w:rsidRPr="00FA2501" w:rsidRDefault="0040237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ab/>
      </w:r>
      <w:r w:rsidR="008B3B18" w:rsidRPr="00FA2501">
        <w:rPr>
          <w:rFonts w:cs="Arial"/>
        </w:rPr>
        <w:t>-</w:t>
      </w:r>
      <w:r w:rsidR="008B3B18" w:rsidRPr="00FA2501">
        <w:rPr>
          <w:rFonts w:cs="Arial"/>
        </w:rPr>
        <w:tab/>
        <w:t>Les membres de bureau du CCBE ont commencé à planifier et réaliser les différentes réunions en fonction des thématiques CFD prioritaires par Commune :</w:t>
      </w:r>
    </w:p>
    <w:p w14:paraId="15BA0F00" w14:textId="1D08A705" w:rsidR="008B3B18" w:rsidRPr="00FA2501" w:rsidRDefault="008B3B18" w:rsidP="008B3B18">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Barrière de contrôle économique à Ankazondandy</w:t>
      </w:r>
      <w:r w:rsidR="0040237C" w:rsidRPr="00FA2501">
        <w:rPr>
          <w:rFonts w:cs="Arial"/>
        </w:rPr>
        <w:t xml:space="preserve"> (cf photo</w:t>
      </w:r>
      <w:r w:rsidR="0039565C" w:rsidRPr="00FA2501">
        <w:rPr>
          <w:rFonts w:cs="Arial"/>
        </w:rPr>
        <w:t xml:space="preserve"> 1</w:t>
      </w:r>
      <w:r w:rsidR="0040237C" w:rsidRPr="00FA2501">
        <w:rPr>
          <w:rFonts w:cs="Arial"/>
        </w:rPr>
        <w:t>)</w:t>
      </w:r>
      <w:r w:rsidR="00182050">
        <w:rPr>
          <w:rFonts w:cs="Arial"/>
        </w:rPr>
        <w:t>.</w:t>
      </w:r>
    </w:p>
    <w:p w14:paraId="1DDE40A1" w14:textId="6FFC3BF6" w:rsidR="008B3B18" w:rsidRPr="00FA2501" w:rsidRDefault="008B3B18" w:rsidP="008B3B18">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Mise à jour du DINA dans les Communes d’Ambohibary et de Ranovao</w:t>
      </w:r>
      <w:r w:rsidR="00182050">
        <w:rPr>
          <w:rFonts w:cs="Arial"/>
        </w:rPr>
        <w:t>.</w:t>
      </w:r>
      <w:r w:rsidRPr="00FA2501">
        <w:rPr>
          <w:rFonts w:cs="Arial"/>
        </w:rPr>
        <w:t xml:space="preserve"> </w:t>
      </w:r>
    </w:p>
    <w:p w14:paraId="72621ADB" w14:textId="77777777" w:rsidR="008B3B18" w:rsidRPr="00FA2501" w:rsidRDefault="008B3B18" w:rsidP="008B3B18">
      <w:pPr>
        <w:numPr>
          <w:ilvl w:val="0"/>
          <w:numId w:val="40"/>
        </w:num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t>Formation et recyclage des KASTI dans la Ccommune de Mangamila</w:t>
      </w:r>
      <w:r w:rsidR="00EE1295">
        <w:rPr>
          <w:rFonts w:cs="Arial"/>
        </w:rPr>
        <w:t>.</w:t>
      </w:r>
    </w:p>
    <w:p w14:paraId="38AD3081" w14:textId="77777777" w:rsidR="0040237C" w:rsidRPr="00FA2501" w:rsidRDefault="0040237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p>
    <w:p w14:paraId="672AA2E5" w14:textId="77777777" w:rsidR="0040237C" w:rsidRDefault="00384AB4" w:rsidP="0039565C">
      <w:pPr>
        <w:tabs>
          <w:tab w:val="left" w:pos="284"/>
          <w:tab w:val="left" w:pos="567"/>
          <w:tab w:val="left" w:pos="851"/>
          <w:tab w:val="left" w:pos="1134"/>
          <w:tab w:val="left" w:pos="1418"/>
          <w:tab w:val="left" w:pos="1701"/>
          <w:tab w:val="left" w:pos="1985"/>
          <w:tab w:val="left" w:pos="2268"/>
          <w:tab w:val="left" w:pos="2552"/>
          <w:tab w:val="left" w:pos="2835"/>
        </w:tabs>
        <w:ind w:right="125"/>
        <w:jc w:val="center"/>
        <w:rPr>
          <w:rFonts w:cs="Arial"/>
          <w:color w:val="FF0000"/>
        </w:rPr>
      </w:pPr>
      <w:r w:rsidRPr="00384AB4">
        <w:rPr>
          <w:noProof/>
          <w:lang w:eastAsia="fr-FR"/>
        </w:rPr>
        <w:drawing>
          <wp:inline distT="0" distB="0" distL="0" distR="0" wp14:anchorId="6B4E4EDE" wp14:editId="36349B00">
            <wp:extent cx="2197101" cy="16478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8229" cy="1648671"/>
                    </a:xfrm>
                    <a:prstGeom prst="rect">
                      <a:avLst/>
                    </a:prstGeom>
                  </pic:spPr>
                </pic:pic>
              </a:graphicData>
            </a:graphic>
          </wp:inline>
        </w:drawing>
      </w:r>
    </w:p>
    <w:p w14:paraId="69B829D1" w14:textId="77777777" w:rsidR="00A141A9" w:rsidRDefault="00A141A9" w:rsidP="00446E7C">
      <w:pPr>
        <w:pStyle w:val="Lgende"/>
        <w:jc w:val="center"/>
      </w:pPr>
    </w:p>
    <w:p w14:paraId="59293614" w14:textId="77777777" w:rsidR="0040237C" w:rsidRPr="00FA2501" w:rsidRDefault="00446E7C" w:rsidP="002C21B5">
      <w:pPr>
        <w:pStyle w:val="Lgende"/>
        <w:jc w:val="center"/>
        <w:outlineLvl w:val="0"/>
        <w:rPr>
          <w:rFonts w:cs="Arial"/>
        </w:rPr>
      </w:pPr>
      <w:bookmarkStart w:id="51" w:name="_Toc516735754"/>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1</w:t>
      </w:r>
      <w:r w:rsidR="00D84019">
        <w:rPr>
          <w:noProof/>
        </w:rPr>
        <w:fldChar w:fldCharType="end"/>
      </w:r>
      <w:r>
        <w:t xml:space="preserve"> : </w:t>
      </w:r>
      <w:r w:rsidR="0039565C" w:rsidRPr="00FA2501">
        <w:rPr>
          <w:rFonts w:cs="Arial"/>
        </w:rPr>
        <w:t>Barrière de contrôle économique à Ankazondandy</w:t>
      </w:r>
      <w:bookmarkEnd w:id="51"/>
    </w:p>
    <w:p w14:paraId="1D0C8079" w14:textId="77777777" w:rsidR="002C654C" w:rsidRPr="00FA2501" w:rsidRDefault="002C654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p>
    <w:p w14:paraId="03A96852" w14:textId="3A9541B5" w:rsidR="008B3B18" w:rsidRPr="00FA2501" w:rsidRDefault="002C654C" w:rsidP="008B3B18">
      <w:pPr>
        <w:tabs>
          <w:tab w:val="left" w:pos="284"/>
          <w:tab w:val="left" w:pos="567"/>
          <w:tab w:val="left" w:pos="851"/>
          <w:tab w:val="left" w:pos="1134"/>
          <w:tab w:val="left" w:pos="1418"/>
          <w:tab w:val="left" w:pos="1701"/>
          <w:tab w:val="left" w:pos="1985"/>
          <w:tab w:val="left" w:pos="2268"/>
          <w:tab w:val="left" w:pos="2552"/>
          <w:tab w:val="left" w:pos="2835"/>
        </w:tabs>
        <w:ind w:right="125"/>
        <w:jc w:val="both"/>
        <w:rPr>
          <w:rFonts w:cs="Arial"/>
        </w:rPr>
      </w:pPr>
      <w:r w:rsidRPr="00FA2501">
        <w:rPr>
          <w:rFonts w:cs="Arial"/>
        </w:rPr>
        <w:lastRenderedPageBreak/>
        <w:tab/>
      </w:r>
      <w:r w:rsidR="008B3B18" w:rsidRPr="00FA2501">
        <w:rPr>
          <w:rFonts w:cs="Arial"/>
        </w:rPr>
        <w:t>Le projet accompagne les CCBE dans la réalisation de leurs activités, assure le suivi de l’avancement de ces activités, discute avec eux des blocages rencontrés et les appuie - matériellement et financièrement - dans la réalisation de leurs activités.</w:t>
      </w:r>
    </w:p>
    <w:p w14:paraId="1513B469" w14:textId="77777777" w:rsidR="007D70BD" w:rsidRPr="00FA2501" w:rsidRDefault="007D70BD" w:rsidP="007D70BD">
      <w:pPr>
        <w:tabs>
          <w:tab w:val="left" w:pos="284"/>
          <w:tab w:val="left" w:pos="567"/>
        </w:tabs>
        <w:jc w:val="both"/>
        <w:rPr>
          <w:rFonts w:eastAsia="Times New Roman"/>
          <w:lang w:eastAsia="fr-FR"/>
        </w:rPr>
      </w:pPr>
    </w:p>
    <w:p w14:paraId="2FFCD079" w14:textId="77777777" w:rsidR="0066393A" w:rsidRPr="00FA2501" w:rsidRDefault="000B221D" w:rsidP="002C21B5">
      <w:pPr>
        <w:pStyle w:val="Lgende"/>
        <w:outlineLvl w:val="0"/>
      </w:pPr>
      <w:bookmarkStart w:id="52" w:name="_Ref350586907"/>
      <w:bookmarkStart w:id="53" w:name="_Toc516735744"/>
      <w:r w:rsidRPr="00FA2501">
        <w:t xml:space="preserve">Tableau </w:t>
      </w:r>
      <w:r w:rsidR="00374A86" w:rsidRPr="00FA2501">
        <w:fldChar w:fldCharType="begin"/>
      </w:r>
      <w:r w:rsidR="0066463C" w:rsidRPr="00FA2501">
        <w:instrText>SEQ</w:instrText>
      </w:r>
      <w:r w:rsidRPr="00FA2501">
        <w:instrText xml:space="preserve"> Tableau \* ARABIC </w:instrText>
      </w:r>
      <w:r w:rsidR="00374A86" w:rsidRPr="00FA2501">
        <w:fldChar w:fldCharType="separate"/>
      </w:r>
      <w:r w:rsidR="003A793E">
        <w:rPr>
          <w:noProof/>
        </w:rPr>
        <w:t>6</w:t>
      </w:r>
      <w:r w:rsidR="00374A86" w:rsidRPr="00FA2501">
        <w:fldChar w:fldCharType="end"/>
      </w:r>
      <w:bookmarkEnd w:id="52"/>
      <w:r w:rsidRPr="00FA2501">
        <w:t xml:space="preserve"> : </w:t>
      </w:r>
      <w:r w:rsidR="001F6EE9" w:rsidRPr="0093346F">
        <w:t>Procédure</w:t>
      </w:r>
      <w:r w:rsidR="001F6EE9" w:rsidRPr="00FA2501">
        <w:t xml:space="preserve"> de création des CCBE dans les communes de reboisement et de carbonisation</w:t>
      </w:r>
      <w:bookmarkEnd w:id="53"/>
    </w:p>
    <w:tbl>
      <w:tblPr>
        <w:tblW w:w="9608" w:type="dxa"/>
        <w:tblBorders>
          <w:top w:val="single" w:sz="8" w:space="0" w:color="4BACC6"/>
          <w:bottom w:val="single" w:sz="8" w:space="0" w:color="4BACC6"/>
        </w:tblBorders>
        <w:tblLayout w:type="fixed"/>
        <w:tblLook w:val="04A0" w:firstRow="1" w:lastRow="0" w:firstColumn="1" w:lastColumn="0" w:noHBand="0" w:noVBand="1"/>
      </w:tblPr>
      <w:tblGrid>
        <w:gridCol w:w="1528"/>
        <w:gridCol w:w="850"/>
        <w:gridCol w:w="851"/>
        <w:gridCol w:w="888"/>
        <w:gridCol w:w="813"/>
        <w:gridCol w:w="992"/>
        <w:gridCol w:w="910"/>
        <w:gridCol w:w="1216"/>
        <w:gridCol w:w="1560"/>
      </w:tblGrid>
      <w:tr w:rsidR="00890826" w:rsidRPr="00FA2501" w14:paraId="693169CB" w14:textId="77777777" w:rsidTr="00DB046C">
        <w:trPr>
          <w:trHeight w:val="300"/>
        </w:trPr>
        <w:tc>
          <w:tcPr>
            <w:tcW w:w="1528" w:type="dxa"/>
            <w:tcBorders>
              <w:top w:val="single" w:sz="8" w:space="0" w:color="4BACC6"/>
              <w:bottom w:val="single" w:sz="24" w:space="0" w:color="4BACC6"/>
            </w:tcBorders>
            <w:shd w:val="clear" w:color="auto" w:fill="auto"/>
            <w:noWrap/>
            <w:vAlign w:val="center"/>
            <w:hideMark/>
          </w:tcPr>
          <w:p w14:paraId="10D691DE" w14:textId="77777777" w:rsidR="00184D58" w:rsidRPr="00FA2501" w:rsidRDefault="00184D58" w:rsidP="00DB046C">
            <w:pPr>
              <w:tabs>
                <w:tab w:val="left" w:pos="284"/>
              </w:tabs>
              <w:rPr>
                <w:rFonts w:eastAsia="Times New Roman"/>
                <w:sz w:val="18"/>
                <w:szCs w:val="18"/>
                <w:lang w:eastAsia="fr-FR"/>
              </w:rPr>
            </w:pPr>
            <w:r w:rsidRPr="00FA2501">
              <w:rPr>
                <w:rFonts w:eastAsia="Times New Roman"/>
                <w:sz w:val="18"/>
                <w:szCs w:val="18"/>
                <w:lang w:eastAsia="fr-FR"/>
              </w:rPr>
              <w:t>Commune</w:t>
            </w:r>
          </w:p>
        </w:tc>
        <w:tc>
          <w:tcPr>
            <w:tcW w:w="850"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12A6B84F"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Sensibilisation</w:t>
            </w:r>
          </w:p>
        </w:tc>
        <w:tc>
          <w:tcPr>
            <w:tcW w:w="851"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20F96D31"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Cahier des charges</w:t>
            </w:r>
          </w:p>
        </w:tc>
        <w:tc>
          <w:tcPr>
            <w:tcW w:w="888" w:type="dxa"/>
            <w:tcBorders>
              <w:top w:val="single" w:sz="8" w:space="0" w:color="4BACC6"/>
              <w:left w:val="single" w:sz="8" w:space="0" w:color="4BACC6"/>
              <w:bottom w:val="single" w:sz="24" w:space="0" w:color="4BACC6"/>
              <w:right w:val="single" w:sz="8" w:space="0" w:color="4BACC6"/>
            </w:tcBorders>
            <w:shd w:val="clear" w:color="auto" w:fill="auto"/>
            <w:vAlign w:val="center"/>
          </w:tcPr>
          <w:p w14:paraId="1BDEB703" w14:textId="77777777" w:rsidR="00184D58" w:rsidRPr="00FA2501" w:rsidRDefault="00184D58" w:rsidP="00DB046C">
            <w:pPr>
              <w:tabs>
                <w:tab w:val="left" w:pos="284"/>
              </w:tabs>
              <w:jc w:val="center"/>
              <w:rPr>
                <w:rFonts w:eastAsia="Times New Roman"/>
                <w:b/>
                <w:sz w:val="18"/>
                <w:szCs w:val="18"/>
                <w:lang w:eastAsia="fr-FR"/>
              </w:rPr>
            </w:pPr>
            <w:r w:rsidRPr="00FA2501">
              <w:rPr>
                <w:rFonts w:eastAsia="Times New Roman"/>
                <w:sz w:val="18"/>
                <w:szCs w:val="18"/>
                <w:lang w:eastAsia="fr-FR"/>
              </w:rPr>
              <w:t>Règlement intérieur</w:t>
            </w:r>
          </w:p>
        </w:tc>
        <w:tc>
          <w:tcPr>
            <w:tcW w:w="813" w:type="dxa"/>
            <w:tcBorders>
              <w:top w:val="single" w:sz="8" w:space="0" w:color="4BACC6"/>
              <w:left w:val="single" w:sz="8" w:space="0" w:color="4BACC6"/>
              <w:bottom w:val="single" w:sz="24" w:space="0" w:color="4BACC6"/>
              <w:right w:val="single" w:sz="8" w:space="0" w:color="4BACC6"/>
            </w:tcBorders>
            <w:shd w:val="clear" w:color="auto" w:fill="auto"/>
            <w:vAlign w:val="center"/>
          </w:tcPr>
          <w:p w14:paraId="4A1FA922"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Election du bureau</w:t>
            </w:r>
          </w:p>
        </w:tc>
        <w:tc>
          <w:tcPr>
            <w:tcW w:w="992"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3BA85C4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Nombre de membres</w:t>
            </w:r>
          </w:p>
        </w:tc>
        <w:tc>
          <w:tcPr>
            <w:tcW w:w="910" w:type="dxa"/>
            <w:tcBorders>
              <w:top w:val="single" w:sz="8" w:space="0" w:color="4BACC6"/>
              <w:left w:val="single" w:sz="8" w:space="0" w:color="4BACC6"/>
              <w:bottom w:val="single" w:sz="24" w:space="0" w:color="4BACC6"/>
              <w:right w:val="single" w:sz="8" w:space="0" w:color="4BACC6"/>
            </w:tcBorders>
            <w:shd w:val="clear" w:color="auto" w:fill="auto"/>
            <w:vAlign w:val="center"/>
          </w:tcPr>
          <w:p w14:paraId="44E93BAE"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Nombre de réunions</w:t>
            </w:r>
          </w:p>
        </w:tc>
        <w:tc>
          <w:tcPr>
            <w:tcW w:w="1216" w:type="dxa"/>
            <w:tcBorders>
              <w:top w:val="single" w:sz="8" w:space="0" w:color="4BACC6"/>
              <w:left w:val="single" w:sz="8" w:space="0" w:color="4BACC6"/>
              <w:bottom w:val="single" w:sz="24" w:space="0" w:color="4BACC6"/>
              <w:right w:val="single" w:sz="8" w:space="0" w:color="4BACC6"/>
            </w:tcBorders>
            <w:shd w:val="clear" w:color="auto" w:fill="auto"/>
          </w:tcPr>
          <w:p w14:paraId="42A34FE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AG et planification d’activités</w:t>
            </w:r>
          </w:p>
        </w:tc>
        <w:tc>
          <w:tcPr>
            <w:tcW w:w="1560"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0E3D855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Observation</w:t>
            </w:r>
          </w:p>
        </w:tc>
      </w:tr>
      <w:tr w:rsidR="00890826" w:rsidRPr="00FA2501" w14:paraId="5F198FF7" w14:textId="77777777" w:rsidTr="00DB046C">
        <w:trPr>
          <w:trHeight w:val="300"/>
        </w:trPr>
        <w:tc>
          <w:tcPr>
            <w:tcW w:w="1528" w:type="dxa"/>
            <w:tcBorders>
              <w:top w:val="single" w:sz="24" w:space="0" w:color="4BACC6"/>
            </w:tcBorders>
            <w:shd w:val="clear" w:color="auto" w:fill="D2EAF1"/>
            <w:noWrap/>
            <w:vAlign w:val="center"/>
            <w:hideMark/>
          </w:tcPr>
          <w:p w14:paraId="27B46F02" w14:textId="77777777" w:rsidR="00184D58" w:rsidRPr="00FA2501" w:rsidRDefault="00184D58" w:rsidP="00DB046C">
            <w:pPr>
              <w:tabs>
                <w:tab w:val="left" w:pos="284"/>
              </w:tabs>
              <w:rPr>
                <w:rFonts w:eastAsia="Times New Roman"/>
                <w:b/>
                <w:bCs/>
                <w:sz w:val="18"/>
                <w:szCs w:val="18"/>
                <w:lang w:eastAsia="fr-FR"/>
              </w:rPr>
            </w:pPr>
            <w:r w:rsidRPr="00FA2501">
              <w:rPr>
                <w:rFonts w:eastAsia="Times New Roman"/>
                <w:b/>
                <w:bCs/>
                <w:sz w:val="18"/>
                <w:szCs w:val="18"/>
                <w:lang w:eastAsia="fr-FR"/>
              </w:rPr>
              <w:t>Ambohibary</w:t>
            </w:r>
          </w:p>
        </w:tc>
        <w:tc>
          <w:tcPr>
            <w:tcW w:w="850" w:type="dxa"/>
            <w:tcBorders>
              <w:top w:val="single" w:sz="24" w:space="0" w:color="4BACC6"/>
              <w:left w:val="single" w:sz="8" w:space="0" w:color="4BACC6"/>
              <w:right w:val="single" w:sz="8" w:space="0" w:color="4BACC6"/>
            </w:tcBorders>
            <w:shd w:val="clear" w:color="auto" w:fill="D2EAF1"/>
            <w:noWrap/>
            <w:vAlign w:val="center"/>
          </w:tcPr>
          <w:p w14:paraId="50136688"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51" w:type="dxa"/>
            <w:tcBorders>
              <w:top w:val="single" w:sz="24" w:space="0" w:color="4BACC6"/>
              <w:left w:val="single" w:sz="8" w:space="0" w:color="4BACC6"/>
              <w:right w:val="single" w:sz="8" w:space="0" w:color="4BACC6"/>
            </w:tcBorders>
            <w:shd w:val="clear" w:color="auto" w:fill="D2EAF1"/>
            <w:noWrap/>
            <w:vAlign w:val="center"/>
          </w:tcPr>
          <w:p w14:paraId="13516233"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88" w:type="dxa"/>
            <w:tcBorders>
              <w:top w:val="single" w:sz="24" w:space="0" w:color="4BACC6"/>
              <w:left w:val="single" w:sz="8" w:space="0" w:color="4BACC6"/>
              <w:right w:val="single" w:sz="8" w:space="0" w:color="4BACC6"/>
            </w:tcBorders>
            <w:shd w:val="clear" w:color="auto" w:fill="D2EAF1"/>
            <w:vAlign w:val="center"/>
          </w:tcPr>
          <w:p w14:paraId="3430FC7E"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13" w:type="dxa"/>
            <w:tcBorders>
              <w:top w:val="single" w:sz="24" w:space="0" w:color="4BACC6"/>
              <w:left w:val="single" w:sz="8" w:space="0" w:color="4BACC6"/>
              <w:right w:val="single" w:sz="8" w:space="0" w:color="4BACC6"/>
            </w:tcBorders>
            <w:shd w:val="clear" w:color="auto" w:fill="D2EAF1"/>
            <w:vAlign w:val="center"/>
          </w:tcPr>
          <w:p w14:paraId="56534FEE"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992" w:type="dxa"/>
            <w:tcBorders>
              <w:top w:val="single" w:sz="24" w:space="0" w:color="4BACC6"/>
              <w:left w:val="single" w:sz="8" w:space="0" w:color="4BACC6"/>
              <w:right w:val="single" w:sz="8" w:space="0" w:color="4BACC6"/>
            </w:tcBorders>
            <w:shd w:val="clear" w:color="auto" w:fill="D2EAF1"/>
            <w:noWrap/>
            <w:vAlign w:val="center"/>
          </w:tcPr>
          <w:p w14:paraId="552E355A"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35</w:t>
            </w:r>
          </w:p>
        </w:tc>
        <w:tc>
          <w:tcPr>
            <w:tcW w:w="910" w:type="dxa"/>
            <w:tcBorders>
              <w:top w:val="single" w:sz="24" w:space="0" w:color="4BACC6"/>
              <w:left w:val="single" w:sz="8" w:space="0" w:color="4BACC6"/>
              <w:right w:val="single" w:sz="8" w:space="0" w:color="4BACC6"/>
            </w:tcBorders>
            <w:shd w:val="clear" w:color="auto" w:fill="D2EAF1"/>
            <w:vAlign w:val="center"/>
          </w:tcPr>
          <w:p w14:paraId="68C19A01"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6</w:t>
            </w:r>
          </w:p>
        </w:tc>
        <w:tc>
          <w:tcPr>
            <w:tcW w:w="1216" w:type="dxa"/>
            <w:tcBorders>
              <w:top w:val="single" w:sz="24" w:space="0" w:color="4BACC6"/>
              <w:left w:val="single" w:sz="8" w:space="0" w:color="4BACC6"/>
              <w:right w:val="single" w:sz="8" w:space="0" w:color="4BACC6"/>
            </w:tcBorders>
            <w:shd w:val="clear" w:color="auto" w:fill="D2EAF1"/>
            <w:vAlign w:val="center"/>
          </w:tcPr>
          <w:p w14:paraId="663E102C"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1560" w:type="dxa"/>
            <w:tcBorders>
              <w:top w:val="single" w:sz="24" w:space="0" w:color="4BACC6"/>
              <w:left w:val="single" w:sz="8" w:space="0" w:color="4BACC6"/>
              <w:right w:val="single" w:sz="8" w:space="0" w:color="4BACC6"/>
            </w:tcBorders>
            <w:shd w:val="clear" w:color="auto" w:fill="D2EAF1"/>
            <w:noWrap/>
            <w:vAlign w:val="center"/>
          </w:tcPr>
          <w:p w14:paraId="75FF52D4" w14:textId="77777777" w:rsidR="00184D58" w:rsidRPr="00FA2501" w:rsidRDefault="00184D58" w:rsidP="00DB046C">
            <w:pPr>
              <w:tabs>
                <w:tab w:val="left" w:pos="284"/>
              </w:tabs>
              <w:rPr>
                <w:rFonts w:eastAsia="Times New Roman"/>
                <w:sz w:val="18"/>
                <w:szCs w:val="18"/>
                <w:lang w:eastAsia="fr-FR"/>
              </w:rPr>
            </w:pPr>
          </w:p>
        </w:tc>
      </w:tr>
      <w:tr w:rsidR="00890826" w:rsidRPr="00FA2501" w14:paraId="5E2E7757" w14:textId="77777777" w:rsidTr="00DB046C">
        <w:trPr>
          <w:trHeight w:val="300"/>
        </w:trPr>
        <w:tc>
          <w:tcPr>
            <w:tcW w:w="1528" w:type="dxa"/>
            <w:shd w:val="clear" w:color="auto" w:fill="auto"/>
            <w:noWrap/>
            <w:vAlign w:val="center"/>
            <w:hideMark/>
          </w:tcPr>
          <w:p w14:paraId="72B4E7CB" w14:textId="77777777" w:rsidR="00184D58" w:rsidRPr="00FA2501" w:rsidRDefault="00184D58" w:rsidP="00DB046C">
            <w:pPr>
              <w:tabs>
                <w:tab w:val="left" w:pos="284"/>
              </w:tabs>
              <w:rPr>
                <w:rFonts w:eastAsia="Times New Roman"/>
                <w:b/>
                <w:bCs/>
                <w:sz w:val="18"/>
                <w:szCs w:val="18"/>
                <w:lang w:eastAsia="fr-FR"/>
              </w:rPr>
            </w:pPr>
            <w:r w:rsidRPr="00FA2501">
              <w:rPr>
                <w:rFonts w:eastAsia="Times New Roman"/>
                <w:b/>
                <w:bCs/>
                <w:sz w:val="18"/>
                <w:szCs w:val="18"/>
                <w:lang w:eastAsia="fr-FR"/>
              </w:rPr>
              <w:t>Ambongamarina</w:t>
            </w:r>
          </w:p>
        </w:tc>
        <w:tc>
          <w:tcPr>
            <w:tcW w:w="850" w:type="dxa"/>
            <w:tcBorders>
              <w:left w:val="single" w:sz="8" w:space="0" w:color="4BACC6"/>
              <w:right w:val="single" w:sz="8" w:space="0" w:color="4BACC6"/>
            </w:tcBorders>
            <w:shd w:val="clear" w:color="auto" w:fill="auto"/>
            <w:noWrap/>
            <w:vAlign w:val="center"/>
          </w:tcPr>
          <w:p w14:paraId="212D5A9F"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51" w:type="dxa"/>
            <w:tcBorders>
              <w:left w:val="single" w:sz="8" w:space="0" w:color="4BACC6"/>
              <w:right w:val="single" w:sz="8" w:space="0" w:color="4BACC6"/>
            </w:tcBorders>
            <w:shd w:val="clear" w:color="auto" w:fill="auto"/>
            <w:noWrap/>
            <w:vAlign w:val="center"/>
          </w:tcPr>
          <w:p w14:paraId="63FA539C"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88" w:type="dxa"/>
            <w:tcBorders>
              <w:left w:val="single" w:sz="8" w:space="0" w:color="4BACC6"/>
              <w:right w:val="single" w:sz="8" w:space="0" w:color="4BACC6"/>
            </w:tcBorders>
            <w:shd w:val="clear" w:color="auto" w:fill="auto"/>
            <w:vAlign w:val="center"/>
          </w:tcPr>
          <w:p w14:paraId="15667D50"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13" w:type="dxa"/>
            <w:tcBorders>
              <w:left w:val="single" w:sz="8" w:space="0" w:color="4BACC6"/>
              <w:right w:val="single" w:sz="8" w:space="0" w:color="4BACC6"/>
            </w:tcBorders>
            <w:shd w:val="clear" w:color="auto" w:fill="auto"/>
            <w:vAlign w:val="center"/>
          </w:tcPr>
          <w:p w14:paraId="17E2204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992" w:type="dxa"/>
            <w:tcBorders>
              <w:left w:val="single" w:sz="8" w:space="0" w:color="4BACC6"/>
              <w:right w:val="single" w:sz="8" w:space="0" w:color="4BACC6"/>
            </w:tcBorders>
            <w:shd w:val="clear" w:color="auto" w:fill="auto"/>
            <w:noWrap/>
            <w:vAlign w:val="center"/>
          </w:tcPr>
          <w:p w14:paraId="58FD492A"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35</w:t>
            </w:r>
          </w:p>
        </w:tc>
        <w:tc>
          <w:tcPr>
            <w:tcW w:w="910" w:type="dxa"/>
            <w:tcBorders>
              <w:left w:val="single" w:sz="8" w:space="0" w:color="4BACC6"/>
              <w:right w:val="single" w:sz="8" w:space="0" w:color="4BACC6"/>
            </w:tcBorders>
            <w:shd w:val="clear" w:color="auto" w:fill="auto"/>
            <w:vAlign w:val="center"/>
          </w:tcPr>
          <w:p w14:paraId="07ECB664"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4</w:t>
            </w:r>
          </w:p>
        </w:tc>
        <w:tc>
          <w:tcPr>
            <w:tcW w:w="1216" w:type="dxa"/>
            <w:tcBorders>
              <w:left w:val="single" w:sz="8" w:space="0" w:color="4BACC6"/>
              <w:right w:val="single" w:sz="8" w:space="0" w:color="4BACC6"/>
            </w:tcBorders>
            <w:shd w:val="clear" w:color="auto" w:fill="auto"/>
            <w:vAlign w:val="center"/>
          </w:tcPr>
          <w:p w14:paraId="1F1DBD8C"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Non</w:t>
            </w:r>
          </w:p>
        </w:tc>
        <w:tc>
          <w:tcPr>
            <w:tcW w:w="1560" w:type="dxa"/>
            <w:tcBorders>
              <w:left w:val="single" w:sz="8" w:space="0" w:color="4BACC6"/>
              <w:right w:val="single" w:sz="8" w:space="0" w:color="4BACC6"/>
            </w:tcBorders>
            <w:shd w:val="clear" w:color="auto" w:fill="auto"/>
            <w:noWrap/>
            <w:vAlign w:val="center"/>
          </w:tcPr>
          <w:p w14:paraId="52FD6592" w14:textId="77777777" w:rsidR="00184D58" w:rsidRPr="00FA2501" w:rsidRDefault="00184D58" w:rsidP="00DB046C">
            <w:pPr>
              <w:tabs>
                <w:tab w:val="left" w:pos="284"/>
              </w:tabs>
              <w:rPr>
                <w:rFonts w:eastAsia="Times New Roman"/>
                <w:sz w:val="18"/>
                <w:szCs w:val="18"/>
                <w:lang w:eastAsia="fr-FR"/>
              </w:rPr>
            </w:pPr>
            <w:r w:rsidRPr="00FA2501">
              <w:rPr>
                <w:rFonts w:eastAsia="Times New Roman"/>
                <w:sz w:val="18"/>
                <w:szCs w:val="18"/>
                <w:lang w:eastAsia="fr-FR"/>
              </w:rPr>
              <w:t>Réunion extraordinaire</w:t>
            </w:r>
          </w:p>
        </w:tc>
      </w:tr>
      <w:tr w:rsidR="00890826" w:rsidRPr="00FA2501" w14:paraId="4EA2B8F4" w14:textId="77777777" w:rsidTr="00DB046C">
        <w:trPr>
          <w:trHeight w:val="300"/>
        </w:trPr>
        <w:tc>
          <w:tcPr>
            <w:tcW w:w="1528" w:type="dxa"/>
            <w:shd w:val="clear" w:color="auto" w:fill="D2EAF1"/>
            <w:noWrap/>
            <w:vAlign w:val="center"/>
            <w:hideMark/>
          </w:tcPr>
          <w:p w14:paraId="37A534A0" w14:textId="77777777" w:rsidR="00184D58" w:rsidRPr="00FA2501" w:rsidRDefault="00184D58" w:rsidP="00DB046C">
            <w:pPr>
              <w:tabs>
                <w:tab w:val="left" w:pos="284"/>
              </w:tabs>
              <w:rPr>
                <w:rFonts w:eastAsia="Times New Roman"/>
                <w:b/>
                <w:bCs/>
                <w:sz w:val="18"/>
                <w:szCs w:val="18"/>
                <w:lang w:eastAsia="fr-FR"/>
              </w:rPr>
            </w:pPr>
            <w:r w:rsidRPr="00FA2501">
              <w:rPr>
                <w:rFonts w:eastAsia="Times New Roman"/>
                <w:b/>
                <w:bCs/>
                <w:sz w:val="18"/>
                <w:szCs w:val="18"/>
                <w:lang w:eastAsia="fr-FR"/>
              </w:rPr>
              <w:t>Ankazondandy</w:t>
            </w:r>
          </w:p>
        </w:tc>
        <w:tc>
          <w:tcPr>
            <w:tcW w:w="850" w:type="dxa"/>
            <w:tcBorders>
              <w:left w:val="single" w:sz="8" w:space="0" w:color="4BACC6"/>
              <w:right w:val="single" w:sz="8" w:space="0" w:color="4BACC6"/>
            </w:tcBorders>
            <w:shd w:val="clear" w:color="auto" w:fill="D2EAF1"/>
            <w:noWrap/>
            <w:vAlign w:val="center"/>
          </w:tcPr>
          <w:p w14:paraId="57E0A6CE"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51" w:type="dxa"/>
            <w:tcBorders>
              <w:left w:val="single" w:sz="8" w:space="0" w:color="4BACC6"/>
              <w:right w:val="single" w:sz="8" w:space="0" w:color="4BACC6"/>
            </w:tcBorders>
            <w:shd w:val="clear" w:color="auto" w:fill="D2EAF1"/>
            <w:noWrap/>
            <w:vAlign w:val="center"/>
          </w:tcPr>
          <w:p w14:paraId="606C0E04"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88" w:type="dxa"/>
            <w:tcBorders>
              <w:left w:val="single" w:sz="8" w:space="0" w:color="4BACC6"/>
              <w:right w:val="single" w:sz="8" w:space="0" w:color="4BACC6"/>
            </w:tcBorders>
            <w:shd w:val="clear" w:color="auto" w:fill="D2EAF1"/>
            <w:vAlign w:val="center"/>
          </w:tcPr>
          <w:p w14:paraId="2C629FD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13" w:type="dxa"/>
            <w:tcBorders>
              <w:left w:val="single" w:sz="8" w:space="0" w:color="4BACC6"/>
              <w:right w:val="single" w:sz="8" w:space="0" w:color="4BACC6"/>
            </w:tcBorders>
            <w:shd w:val="clear" w:color="auto" w:fill="D2EAF1"/>
            <w:vAlign w:val="center"/>
          </w:tcPr>
          <w:p w14:paraId="5E9B0CFD"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992" w:type="dxa"/>
            <w:tcBorders>
              <w:left w:val="single" w:sz="8" w:space="0" w:color="4BACC6"/>
              <w:right w:val="single" w:sz="8" w:space="0" w:color="4BACC6"/>
            </w:tcBorders>
            <w:shd w:val="clear" w:color="auto" w:fill="D2EAF1"/>
            <w:noWrap/>
            <w:vAlign w:val="center"/>
          </w:tcPr>
          <w:p w14:paraId="7D4E38D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45</w:t>
            </w:r>
          </w:p>
        </w:tc>
        <w:tc>
          <w:tcPr>
            <w:tcW w:w="910" w:type="dxa"/>
            <w:tcBorders>
              <w:left w:val="single" w:sz="8" w:space="0" w:color="4BACC6"/>
              <w:right w:val="single" w:sz="8" w:space="0" w:color="4BACC6"/>
            </w:tcBorders>
            <w:shd w:val="clear" w:color="auto" w:fill="D2EAF1"/>
            <w:vAlign w:val="center"/>
          </w:tcPr>
          <w:p w14:paraId="3CE7CF1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4</w:t>
            </w:r>
          </w:p>
        </w:tc>
        <w:tc>
          <w:tcPr>
            <w:tcW w:w="1216" w:type="dxa"/>
            <w:tcBorders>
              <w:left w:val="single" w:sz="8" w:space="0" w:color="4BACC6"/>
              <w:right w:val="single" w:sz="8" w:space="0" w:color="4BACC6"/>
            </w:tcBorders>
            <w:shd w:val="clear" w:color="auto" w:fill="D2EAF1"/>
            <w:vAlign w:val="center"/>
          </w:tcPr>
          <w:p w14:paraId="2400CC13"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1560" w:type="dxa"/>
            <w:tcBorders>
              <w:left w:val="single" w:sz="8" w:space="0" w:color="4BACC6"/>
              <w:right w:val="single" w:sz="8" w:space="0" w:color="4BACC6"/>
            </w:tcBorders>
            <w:shd w:val="clear" w:color="auto" w:fill="D2EAF1"/>
            <w:noWrap/>
            <w:vAlign w:val="center"/>
          </w:tcPr>
          <w:p w14:paraId="4DA1AE26" w14:textId="77777777" w:rsidR="00184D58" w:rsidRPr="00FA2501" w:rsidRDefault="00184D58" w:rsidP="00DB046C">
            <w:pPr>
              <w:tabs>
                <w:tab w:val="left" w:pos="284"/>
              </w:tabs>
              <w:rPr>
                <w:rFonts w:eastAsia="Times New Roman"/>
                <w:sz w:val="18"/>
                <w:szCs w:val="18"/>
                <w:lang w:eastAsia="fr-FR"/>
              </w:rPr>
            </w:pPr>
          </w:p>
        </w:tc>
      </w:tr>
      <w:tr w:rsidR="00890826" w:rsidRPr="00FA2501" w14:paraId="44E801F3" w14:textId="77777777" w:rsidTr="00DB046C">
        <w:trPr>
          <w:trHeight w:val="300"/>
        </w:trPr>
        <w:tc>
          <w:tcPr>
            <w:tcW w:w="1528" w:type="dxa"/>
            <w:shd w:val="clear" w:color="auto" w:fill="auto"/>
            <w:noWrap/>
            <w:vAlign w:val="center"/>
            <w:hideMark/>
          </w:tcPr>
          <w:p w14:paraId="539E379D" w14:textId="77777777" w:rsidR="00184D58" w:rsidRPr="00FA2501" w:rsidRDefault="00184D58" w:rsidP="00DB046C">
            <w:pPr>
              <w:tabs>
                <w:tab w:val="left" w:pos="284"/>
              </w:tabs>
              <w:rPr>
                <w:rFonts w:eastAsia="Times New Roman"/>
                <w:b/>
                <w:bCs/>
                <w:sz w:val="18"/>
                <w:szCs w:val="18"/>
                <w:lang w:eastAsia="fr-FR"/>
              </w:rPr>
            </w:pPr>
            <w:r w:rsidRPr="00FA2501">
              <w:rPr>
                <w:rFonts w:eastAsia="Times New Roman"/>
                <w:b/>
                <w:bCs/>
                <w:sz w:val="18"/>
                <w:szCs w:val="18"/>
                <w:lang w:eastAsia="fr-FR"/>
              </w:rPr>
              <w:t>Betatao</w:t>
            </w:r>
          </w:p>
        </w:tc>
        <w:tc>
          <w:tcPr>
            <w:tcW w:w="850" w:type="dxa"/>
            <w:tcBorders>
              <w:left w:val="single" w:sz="8" w:space="0" w:color="4BACC6"/>
              <w:right w:val="single" w:sz="8" w:space="0" w:color="4BACC6"/>
            </w:tcBorders>
            <w:shd w:val="clear" w:color="auto" w:fill="auto"/>
            <w:noWrap/>
            <w:vAlign w:val="center"/>
          </w:tcPr>
          <w:p w14:paraId="77C86D1B"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51" w:type="dxa"/>
            <w:tcBorders>
              <w:left w:val="single" w:sz="8" w:space="0" w:color="4BACC6"/>
              <w:right w:val="single" w:sz="8" w:space="0" w:color="4BACC6"/>
            </w:tcBorders>
            <w:shd w:val="clear" w:color="auto" w:fill="auto"/>
            <w:noWrap/>
            <w:vAlign w:val="center"/>
          </w:tcPr>
          <w:p w14:paraId="5F0E944D"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88" w:type="dxa"/>
            <w:tcBorders>
              <w:left w:val="single" w:sz="8" w:space="0" w:color="4BACC6"/>
              <w:right w:val="single" w:sz="8" w:space="0" w:color="4BACC6"/>
            </w:tcBorders>
            <w:shd w:val="clear" w:color="auto" w:fill="auto"/>
            <w:vAlign w:val="center"/>
          </w:tcPr>
          <w:p w14:paraId="4D5C329A"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13" w:type="dxa"/>
            <w:tcBorders>
              <w:left w:val="single" w:sz="8" w:space="0" w:color="4BACC6"/>
              <w:right w:val="single" w:sz="8" w:space="0" w:color="4BACC6"/>
            </w:tcBorders>
            <w:shd w:val="clear" w:color="auto" w:fill="auto"/>
            <w:vAlign w:val="center"/>
          </w:tcPr>
          <w:p w14:paraId="650E159C"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992" w:type="dxa"/>
            <w:tcBorders>
              <w:left w:val="single" w:sz="8" w:space="0" w:color="4BACC6"/>
              <w:right w:val="single" w:sz="8" w:space="0" w:color="4BACC6"/>
            </w:tcBorders>
            <w:shd w:val="clear" w:color="auto" w:fill="auto"/>
            <w:noWrap/>
            <w:vAlign w:val="center"/>
          </w:tcPr>
          <w:p w14:paraId="685FEF71"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35</w:t>
            </w:r>
          </w:p>
        </w:tc>
        <w:tc>
          <w:tcPr>
            <w:tcW w:w="910" w:type="dxa"/>
            <w:tcBorders>
              <w:left w:val="single" w:sz="8" w:space="0" w:color="4BACC6"/>
              <w:right w:val="single" w:sz="8" w:space="0" w:color="4BACC6"/>
            </w:tcBorders>
            <w:shd w:val="clear" w:color="auto" w:fill="auto"/>
            <w:vAlign w:val="center"/>
          </w:tcPr>
          <w:p w14:paraId="43719FDC"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4</w:t>
            </w:r>
          </w:p>
        </w:tc>
        <w:tc>
          <w:tcPr>
            <w:tcW w:w="1216" w:type="dxa"/>
            <w:tcBorders>
              <w:left w:val="single" w:sz="8" w:space="0" w:color="4BACC6"/>
              <w:right w:val="single" w:sz="8" w:space="0" w:color="4BACC6"/>
            </w:tcBorders>
            <w:shd w:val="clear" w:color="auto" w:fill="auto"/>
            <w:vAlign w:val="center"/>
          </w:tcPr>
          <w:p w14:paraId="790EA4A4"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Non</w:t>
            </w:r>
          </w:p>
        </w:tc>
        <w:tc>
          <w:tcPr>
            <w:tcW w:w="1560" w:type="dxa"/>
            <w:tcBorders>
              <w:left w:val="single" w:sz="8" w:space="0" w:color="4BACC6"/>
              <w:right w:val="single" w:sz="8" w:space="0" w:color="4BACC6"/>
            </w:tcBorders>
            <w:shd w:val="clear" w:color="auto" w:fill="auto"/>
            <w:noWrap/>
            <w:vAlign w:val="center"/>
          </w:tcPr>
          <w:p w14:paraId="41CF3318" w14:textId="77777777" w:rsidR="00184D58" w:rsidRPr="00FA2501" w:rsidRDefault="00184D58" w:rsidP="00DB046C">
            <w:pPr>
              <w:tabs>
                <w:tab w:val="left" w:pos="284"/>
              </w:tabs>
              <w:rPr>
                <w:rFonts w:eastAsia="Times New Roman"/>
                <w:sz w:val="18"/>
                <w:szCs w:val="18"/>
                <w:lang w:eastAsia="fr-FR"/>
              </w:rPr>
            </w:pPr>
            <w:r w:rsidRPr="00FA2501">
              <w:rPr>
                <w:rFonts w:eastAsia="Times New Roman"/>
                <w:sz w:val="18"/>
                <w:szCs w:val="18"/>
                <w:lang w:eastAsia="fr-FR"/>
              </w:rPr>
              <w:t>Réunion extraordinaire</w:t>
            </w:r>
          </w:p>
        </w:tc>
      </w:tr>
      <w:tr w:rsidR="00890826" w:rsidRPr="00FA2501" w14:paraId="6B4C02EA" w14:textId="77777777" w:rsidTr="00DB046C">
        <w:trPr>
          <w:trHeight w:val="300"/>
        </w:trPr>
        <w:tc>
          <w:tcPr>
            <w:tcW w:w="1528" w:type="dxa"/>
            <w:shd w:val="clear" w:color="auto" w:fill="D2EAF1"/>
            <w:noWrap/>
            <w:vAlign w:val="center"/>
            <w:hideMark/>
          </w:tcPr>
          <w:p w14:paraId="139FA624" w14:textId="77777777" w:rsidR="00184D58" w:rsidRPr="00FA2501" w:rsidRDefault="00184D58" w:rsidP="00DB046C">
            <w:pPr>
              <w:tabs>
                <w:tab w:val="left" w:pos="284"/>
              </w:tabs>
              <w:rPr>
                <w:rFonts w:eastAsia="Times New Roman"/>
                <w:b/>
                <w:bCs/>
                <w:sz w:val="18"/>
                <w:szCs w:val="18"/>
                <w:lang w:eastAsia="fr-FR"/>
              </w:rPr>
            </w:pPr>
            <w:r w:rsidRPr="00FA2501">
              <w:rPr>
                <w:rFonts w:eastAsia="Times New Roman"/>
                <w:b/>
                <w:bCs/>
                <w:sz w:val="18"/>
                <w:szCs w:val="18"/>
                <w:lang w:eastAsia="fr-FR"/>
              </w:rPr>
              <w:t>Mangamila</w:t>
            </w:r>
          </w:p>
        </w:tc>
        <w:tc>
          <w:tcPr>
            <w:tcW w:w="850" w:type="dxa"/>
            <w:tcBorders>
              <w:left w:val="single" w:sz="8" w:space="0" w:color="4BACC6"/>
              <w:bottom w:val="nil"/>
              <w:right w:val="single" w:sz="8" w:space="0" w:color="4BACC6"/>
            </w:tcBorders>
            <w:shd w:val="clear" w:color="auto" w:fill="D2EAF1"/>
            <w:noWrap/>
            <w:vAlign w:val="center"/>
          </w:tcPr>
          <w:p w14:paraId="6EB564E7"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51" w:type="dxa"/>
            <w:tcBorders>
              <w:left w:val="single" w:sz="8" w:space="0" w:color="4BACC6"/>
              <w:right w:val="single" w:sz="8" w:space="0" w:color="4BACC6"/>
            </w:tcBorders>
            <w:shd w:val="clear" w:color="auto" w:fill="D2EAF1"/>
            <w:noWrap/>
            <w:vAlign w:val="center"/>
          </w:tcPr>
          <w:p w14:paraId="3FECEA1A"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88" w:type="dxa"/>
            <w:tcBorders>
              <w:left w:val="single" w:sz="8" w:space="0" w:color="4BACC6"/>
              <w:bottom w:val="nil"/>
              <w:right w:val="single" w:sz="8" w:space="0" w:color="4BACC6"/>
            </w:tcBorders>
            <w:shd w:val="clear" w:color="auto" w:fill="D2EAF1"/>
            <w:vAlign w:val="center"/>
          </w:tcPr>
          <w:p w14:paraId="7EDDCEC5"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13" w:type="dxa"/>
            <w:tcBorders>
              <w:left w:val="single" w:sz="8" w:space="0" w:color="4BACC6"/>
              <w:right w:val="single" w:sz="8" w:space="0" w:color="4BACC6"/>
            </w:tcBorders>
            <w:shd w:val="clear" w:color="auto" w:fill="D2EAF1"/>
            <w:vAlign w:val="center"/>
          </w:tcPr>
          <w:p w14:paraId="1E5247EA"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992" w:type="dxa"/>
            <w:tcBorders>
              <w:left w:val="single" w:sz="8" w:space="0" w:color="4BACC6"/>
              <w:bottom w:val="nil"/>
              <w:right w:val="single" w:sz="8" w:space="0" w:color="4BACC6"/>
            </w:tcBorders>
            <w:shd w:val="clear" w:color="auto" w:fill="D2EAF1"/>
            <w:noWrap/>
            <w:vAlign w:val="center"/>
          </w:tcPr>
          <w:p w14:paraId="559DA8A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45</w:t>
            </w:r>
          </w:p>
        </w:tc>
        <w:tc>
          <w:tcPr>
            <w:tcW w:w="910" w:type="dxa"/>
            <w:tcBorders>
              <w:left w:val="single" w:sz="8" w:space="0" w:color="4BACC6"/>
              <w:right w:val="single" w:sz="8" w:space="0" w:color="4BACC6"/>
            </w:tcBorders>
            <w:shd w:val="clear" w:color="auto" w:fill="D2EAF1"/>
            <w:vAlign w:val="center"/>
          </w:tcPr>
          <w:p w14:paraId="1C5C2E45"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4</w:t>
            </w:r>
          </w:p>
        </w:tc>
        <w:tc>
          <w:tcPr>
            <w:tcW w:w="1216" w:type="dxa"/>
            <w:tcBorders>
              <w:left w:val="single" w:sz="8" w:space="0" w:color="4BACC6"/>
              <w:bottom w:val="nil"/>
              <w:right w:val="single" w:sz="8" w:space="0" w:color="4BACC6"/>
            </w:tcBorders>
            <w:shd w:val="clear" w:color="auto" w:fill="D2EAF1"/>
            <w:vAlign w:val="center"/>
          </w:tcPr>
          <w:p w14:paraId="1767BC80"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1560" w:type="dxa"/>
            <w:tcBorders>
              <w:left w:val="single" w:sz="8" w:space="0" w:color="4BACC6"/>
              <w:right w:val="single" w:sz="8" w:space="0" w:color="4BACC6"/>
            </w:tcBorders>
            <w:shd w:val="clear" w:color="auto" w:fill="D2EAF1"/>
            <w:noWrap/>
            <w:vAlign w:val="center"/>
          </w:tcPr>
          <w:p w14:paraId="01B72D28" w14:textId="77777777" w:rsidR="00184D58" w:rsidRPr="00FA2501" w:rsidRDefault="00184D58" w:rsidP="00DB046C">
            <w:pPr>
              <w:tabs>
                <w:tab w:val="left" w:pos="284"/>
              </w:tabs>
              <w:rPr>
                <w:rFonts w:eastAsia="Times New Roman"/>
                <w:sz w:val="18"/>
                <w:szCs w:val="18"/>
                <w:lang w:eastAsia="fr-FR"/>
              </w:rPr>
            </w:pPr>
          </w:p>
        </w:tc>
      </w:tr>
      <w:tr w:rsidR="00890826" w:rsidRPr="00FA2501" w14:paraId="4DDDF201" w14:textId="77777777" w:rsidTr="00DB046C">
        <w:trPr>
          <w:trHeight w:val="300"/>
        </w:trPr>
        <w:tc>
          <w:tcPr>
            <w:tcW w:w="1528" w:type="dxa"/>
            <w:tcBorders>
              <w:top w:val="nil"/>
              <w:bottom w:val="single" w:sz="24" w:space="0" w:color="4BACC6"/>
            </w:tcBorders>
            <w:shd w:val="clear" w:color="auto" w:fill="auto"/>
            <w:noWrap/>
            <w:vAlign w:val="center"/>
            <w:hideMark/>
          </w:tcPr>
          <w:p w14:paraId="5E18AB5E" w14:textId="77777777" w:rsidR="00184D58" w:rsidRPr="00FA2501" w:rsidRDefault="00184D58" w:rsidP="00DB046C">
            <w:pPr>
              <w:tabs>
                <w:tab w:val="left" w:pos="284"/>
              </w:tabs>
              <w:rPr>
                <w:rFonts w:eastAsia="Times New Roman"/>
                <w:b/>
                <w:bCs/>
                <w:sz w:val="18"/>
                <w:szCs w:val="18"/>
                <w:lang w:eastAsia="fr-FR"/>
              </w:rPr>
            </w:pPr>
            <w:r w:rsidRPr="00FA2501">
              <w:rPr>
                <w:rFonts w:eastAsia="Times New Roman"/>
                <w:b/>
                <w:bCs/>
                <w:sz w:val="18"/>
                <w:szCs w:val="18"/>
                <w:lang w:eastAsia="fr-FR"/>
              </w:rPr>
              <w:t>Ranovao</w:t>
            </w:r>
          </w:p>
        </w:tc>
        <w:tc>
          <w:tcPr>
            <w:tcW w:w="850" w:type="dxa"/>
            <w:tcBorders>
              <w:top w:val="nil"/>
              <w:left w:val="single" w:sz="8" w:space="0" w:color="4BACC6"/>
              <w:bottom w:val="single" w:sz="24" w:space="0" w:color="4BACC6"/>
              <w:right w:val="single" w:sz="8" w:space="0" w:color="4BACC6"/>
            </w:tcBorders>
            <w:shd w:val="clear" w:color="auto" w:fill="auto"/>
            <w:noWrap/>
            <w:vAlign w:val="center"/>
          </w:tcPr>
          <w:p w14:paraId="73731654"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51" w:type="dxa"/>
            <w:tcBorders>
              <w:top w:val="nil"/>
              <w:left w:val="single" w:sz="8" w:space="0" w:color="4BACC6"/>
              <w:bottom w:val="single" w:sz="24" w:space="0" w:color="4BACC6"/>
              <w:right w:val="single" w:sz="8" w:space="0" w:color="4BACC6"/>
            </w:tcBorders>
            <w:shd w:val="clear" w:color="auto" w:fill="auto"/>
            <w:noWrap/>
            <w:vAlign w:val="center"/>
          </w:tcPr>
          <w:p w14:paraId="212C84E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88" w:type="dxa"/>
            <w:tcBorders>
              <w:top w:val="nil"/>
              <w:left w:val="single" w:sz="8" w:space="0" w:color="4BACC6"/>
              <w:bottom w:val="single" w:sz="24" w:space="0" w:color="4BACC6"/>
              <w:right w:val="single" w:sz="8" w:space="0" w:color="4BACC6"/>
            </w:tcBorders>
            <w:shd w:val="clear" w:color="auto" w:fill="auto"/>
            <w:vAlign w:val="center"/>
          </w:tcPr>
          <w:p w14:paraId="43F3A3CE"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813" w:type="dxa"/>
            <w:tcBorders>
              <w:top w:val="nil"/>
              <w:left w:val="single" w:sz="8" w:space="0" w:color="4BACC6"/>
              <w:bottom w:val="single" w:sz="24" w:space="0" w:color="4BACC6"/>
              <w:right w:val="single" w:sz="8" w:space="0" w:color="4BACC6"/>
            </w:tcBorders>
            <w:shd w:val="clear" w:color="auto" w:fill="auto"/>
            <w:vAlign w:val="center"/>
          </w:tcPr>
          <w:p w14:paraId="74DFE26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992" w:type="dxa"/>
            <w:tcBorders>
              <w:top w:val="nil"/>
              <w:left w:val="single" w:sz="8" w:space="0" w:color="4BACC6"/>
              <w:bottom w:val="single" w:sz="24" w:space="0" w:color="4BACC6"/>
              <w:right w:val="single" w:sz="8" w:space="0" w:color="4BACC6"/>
            </w:tcBorders>
            <w:shd w:val="clear" w:color="auto" w:fill="auto"/>
            <w:noWrap/>
            <w:vAlign w:val="center"/>
          </w:tcPr>
          <w:p w14:paraId="4BFDC869"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35</w:t>
            </w:r>
          </w:p>
        </w:tc>
        <w:tc>
          <w:tcPr>
            <w:tcW w:w="910" w:type="dxa"/>
            <w:tcBorders>
              <w:top w:val="nil"/>
              <w:left w:val="single" w:sz="8" w:space="0" w:color="4BACC6"/>
              <w:bottom w:val="single" w:sz="24" w:space="0" w:color="4BACC6"/>
              <w:right w:val="single" w:sz="8" w:space="0" w:color="4BACC6"/>
            </w:tcBorders>
            <w:shd w:val="clear" w:color="auto" w:fill="auto"/>
            <w:vAlign w:val="center"/>
          </w:tcPr>
          <w:p w14:paraId="61FE3E22"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4</w:t>
            </w:r>
          </w:p>
        </w:tc>
        <w:tc>
          <w:tcPr>
            <w:tcW w:w="1216" w:type="dxa"/>
            <w:tcBorders>
              <w:top w:val="nil"/>
              <w:left w:val="single" w:sz="8" w:space="0" w:color="4BACC6"/>
              <w:bottom w:val="single" w:sz="24" w:space="0" w:color="4BACC6"/>
              <w:right w:val="single" w:sz="8" w:space="0" w:color="4BACC6"/>
            </w:tcBorders>
            <w:shd w:val="clear" w:color="auto" w:fill="auto"/>
            <w:vAlign w:val="center"/>
          </w:tcPr>
          <w:p w14:paraId="71A27DF5" w14:textId="77777777" w:rsidR="00184D58" w:rsidRPr="00FA2501" w:rsidRDefault="00184D58" w:rsidP="00DB046C">
            <w:pPr>
              <w:tabs>
                <w:tab w:val="left" w:pos="284"/>
              </w:tabs>
              <w:jc w:val="center"/>
              <w:rPr>
                <w:rFonts w:eastAsia="Times New Roman"/>
                <w:sz w:val="18"/>
                <w:szCs w:val="18"/>
                <w:lang w:eastAsia="fr-FR"/>
              </w:rPr>
            </w:pPr>
            <w:r w:rsidRPr="00FA2501">
              <w:rPr>
                <w:rFonts w:eastAsia="Times New Roman"/>
                <w:sz w:val="18"/>
                <w:szCs w:val="18"/>
                <w:lang w:eastAsia="fr-FR"/>
              </w:rPr>
              <w:t>Oui</w:t>
            </w:r>
          </w:p>
        </w:tc>
        <w:tc>
          <w:tcPr>
            <w:tcW w:w="1560" w:type="dxa"/>
            <w:tcBorders>
              <w:top w:val="nil"/>
              <w:left w:val="single" w:sz="8" w:space="0" w:color="4BACC6"/>
              <w:bottom w:val="single" w:sz="24" w:space="0" w:color="4BACC6"/>
              <w:right w:val="single" w:sz="8" w:space="0" w:color="4BACC6"/>
            </w:tcBorders>
            <w:shd w:val="clear" w:color="auto" w:fill="auto"/>
            <w:noWrap/>
            <w:vAlign w:val="center"/>
          </w:tcPr>
          <w:p w14:paraId="01C71785" w14:textId="77777777" w:rsidR="00184D58" w:rsidRPr="00FA2501" w:rsidRDefault="00184D58" w:rsidP="00DB046C">
            <w:pPr>
              <w:tabs>
                <w:tab w:val="left" w:pos="284"/>
              </w:tabs>
              <w:rPr>
                <w:rFonts w:eastAsia="Times New Roman"/>
                <w:sz w:val="18"/>
                <w:szCs w:val="18"/>
                <w:lang w:eastAsia="fr-FR"/>
              </w:rPr>
            </w:pPr>
          </w:p>
        </w:tc>
      </w:tr>
      <w:tr w:rsidR="00890826" w:rsidRPr="00FA2501" w14:paraId="51F8980A" w14:textId="77777777" w:rsidTr="00DB046C">
        <w:trPr>
          <w:trHeight w:val="300"/>
        </w:trPr>
        <w:tc>
          <w:tcPr>
            <w:tcW w:w="1528" w:type="dxa"/>
            <w:tcBorders>
              <w:top w:val="single" w:sz="24" w:space="0" w:color="4BACC6"/>
            </w:tcBorders>
            <w:shd w:val="clear" w:color="auto" w:fill="D2EAF1"/>
            <w:noWrap/>
            <w:vAlign w:val="center"/>
          </w:tcPr>
          <w:p w14:paraId="5699DC0B" w14:textId="77777777" w:rsidR="00184D58" w:rsidRPr="00FA2501" w:rsidRDefault="00184D58" w:rsidP="00DB046C">
            <w:pPr>
              <w:tabs>
                <w:tab w:val="left" w:pos="284"/>
              </w:tabs>
              <w:rPr>
                <w:rFonts w:eastAsia="Times New Roman"/>
                <w:sz w:val="18"/>
                <w:szCs w:val="18"/>
                <w:lang w:eastAsia="fr-FR"/>
              </w:rPr>
            </w:pPr>
            <w:r w:rsidRPr="00FA2501">
              <w:rPr>
                <w:rFonts w:eastAsia="Times New Roman"/>
                <w:sz w:val="18"/>
                <w:szCs w:val="18"/>
                <w:lang w:eastAsia="fr-FR"/>
              </w:rPr>
              <w:t>Total</w:t>
            </w:r>
          </w:p>
        </w:tc>
        <w:tc>
          <w:tcPr>
            <w:tcW w:w="850" w:type="dxa"/>
            <w:tcBorders>
              <w:top w:val="single" w:sz="24" w:space="0" w:color="4BACC6"/>
              <w:left w:val="single" w:sz="8" w:space="0" w:color="4BACC6"/>
              <w:right w:val="single" w:sz="8" w:space="0" w:color="4BACC6"/>
            </w:tcBorders>
            <w:shd w:val="clear" w:color="auto" w:fill="D2EAF1"/>
            <w:noWrap/>
            <w:vAlign w:val="center"/>
          </w:tcPr>
          <w:p w14:paraId="679B6E02" w14:textId="77777777" w:rsidR="00184D58" w:rsidRPr="00FA2501" w:rsidRDefault="00184D58" w:rsidP="00DB046C">
            <w:pPr>
              <w:tabs>
                <w:tab w:val="left" w:pos="284"/>
              </w:tabs>
              <w:jc w:val="center"/>
              <w:rPr>
                <w:rFonts w:eastAsia="Times New Roman"/>
                <w:b/>
                <w:bCs/>
                <w:sz w:val="18"/>
                <w:szCs w:val="18"/>
                <w:lang w:eastAsia="fr-FR"/>
              </w:rPr>
            </w:pPr>
            <w:r w:rsidRPr="00FA2501">
              <w:rPr>
                <w:rFonts w:eastAsia="Times New Roman"/>
                <w:b/>
                <w:bCs/>
                <w:sz w:val="18"/>
                <w:szCs w:val="18"/>
                <w:lang w:eastAsia="fr-FR"/>
              </w:rPr>
              <w:t>6</w:t>
            </w:r>
          </w:p>
        </w:tc>
        <w:tc>
          <w:tcPr>
            <w:tcW w:w="851" w:type="dxa"/>
            <w:tcBorders>
              <w:top w:val="single" w:sz="24" w:space="0" w:color="4BACC6"/>
              <w:left w:val="single" w:sz="8" w:space="0" w:color="4BACC6"/>
              <w:right w:val="single" w:sz="8" w:space="0" w:color="4BACC6"/>
            </w:tcBorders>
            <w:shd w:val="clear" w:color="auto" w:fill="D2EAF1"/>
            <w:noWrap/>
            <w:vAlign w:val="center"/>
          </w:tcPr>
          <w:p w14:paraId="50D81EAA" w14:textId="77777777" w:rsidR="00184D58" w:rsidRPr="00FA2501" w:rsidRDefault="00184D58" w:rsidP="00DB046C">
            <w:pPr>
              <w:tabs>
                <w:tab w:val="left" w:pos="284"/>
              </w:tabs>
              <w:jc w:val="center"/>
              <w:rPr>
                <w:rFonts w:eastAsia="Times New Roman"/>
                <w:b/>
                <w:bCs/>
                <w:sz w:val="18"/>
                <w:szCs w:val="18"/>
                <w:lang w:eastAsia="fr-FR"/>
              </w:rPr>
            </w:pPr>
            <w:r w:rsidRPr="00FA2501">
              <w:rPr>
                <w:rFonts w:eastAsia="Times New Roman"/>
                <w:b/>
                <w:bCs/>
                <w:sz w:val="18"/>
                <w:szCs w:val="18"/>
                <w:lang w:eastAsia="fr-FR"/>
              </w:rPr>
              <w:t>6</w:t>
            </w:r>
          </w:p>
        </w:tc>
        <w:tc>
          <w:tcPr>
            <w:tcW w:w="888" w:type="dxa"/>
            <w:tcBorders>
              <w:top w:val="single" w:sz="24" w:space="0" w:color="4BACC6"/>
              <w:left w:val="single" w:sz="8" w:space="0" w:color="4BACC6"/>
              <w:right w:val="single" w:sz="8" w:space="0" w:color="4BACC6"/>
            </w:tcBorders>
            <w:shd w:val="clear" w:color="auto" w:fill="D2EAF1"/>
            <w:vAlign w:val="center"/>
          </w:tcPr>
          <w:p w14:paraId="0E1D34BB" w14:textId="77777777" w:rsidR="00184D58" w:rsidRPr="00FA2501" w:rsidRDefault="00184D58" w:rsidP="00DB046C">
            <w:pPr>
              <w:tabs>
                <w:tab w:val="left" w:pos="284"/>
              </w:tabs>
              <w:jc w:val="center"/>
              <w:rPr>
                <w:rFonts w:eastAsia="Times New Roman"/>
                <w:b/>
                <w:bCs/>
                <w:sz w:val="18"/>
                <w:szCs w:val="18"/>
                <w:lang w:eastAsia="fr-FR"/>
              </w:rPr>
            </w:pPr>
            <w:r w:rsidRPr="00FA2501">
              <w:rPr>
                <w:rFonts w:eastAsia="Times New Roman"/>
                <w:b/>
                <w:bCs/>
                <w:sz w:val="18"/>
                <w:szCs w:val="18"/>
                <w:lang w:eastAsia="fr-FR"/>
              </w:rPr>
              <w:t>6</w:t>
            </w:r>
          </w:p>
        </w:tc>
        <w:tc>
          <w:tcPr>
            <w:tcW w:w="813" w:type="dxa"/>
            <w:tcBorders>
              <w:top w:val="single" w:sz="24" w:space="0" w:color="4BACC6"/>
              <w:left w:val="single" w:sz="8" w:space="0" w:color="4BACC6"/>
              <w:right w:val="single" w:sz="8" w:space="0" w:color="4BACC6"/>
            </w:tcBorders>
            <w:shd w:val="clear" w:color="auto" w:fill="D2EAF1"/>
            <w:vAlign w:val="center"/>
          </w:tcPr>
          <w:p w14:paraId="117C9CAA" w14:textId="77777777" w:rsidR="00184D58" w:rsidRPr="00FA2501" w:rsidRDefault="00184D58" w:rsidP="00DB046C">
            <w:pPr>
              <w:tabs>
                <w:tab w:val="left" w:pos="284"/>
              </w:tabs>
              <w:jc w:val="center"/>
              <w:rPr>
                <w:rFonts w:eastAsia="Times New Roman"/>
                <w:b/>
                <w:bCs/>
                <w:sz w:val="18"/>
                <w:szCs w:val="18"/>
                <w:lang w:eastAsia="fr-FR"/>
              </w:rPr>
            </w:pPr>
            <w:r w:rsidRPr="00FA2501">
              <w:rPr>
                <w:rFonts w:eastAsia="Times New Roman"/>
                <w:b/>
                <w:bCs/>
                <w:sz w:val="18"/>
                <w:szCs w:val="18"/>
                <w:lang w:eastAsia="fr-FR"/>
              </w:rPr>
              <w:t>6</w:t>
            </w:r>
          </w:p>
        </w:tc>
        <w:tc>
          <w:tcPr>
            <w:tcW w:w="992" w:type="dxa"/>
            <w:tcBorders>
              <w:top w:val="single" w:sz="24" w:space="0" w:color="4BACC6"/>
              <w:left w:val="single" w:sz="8" w:space="0" w:color="4BACC6"/>
              <w:right w:val="single" w:sz="8" w:space="0" w:color="4BACC6"/>
            </w:tcBorders>
            <w:shd w:val="clear" w:color="auto" w:fill="D2EAF1"/>
            <w:noWrap/>
            <w:vAlign w:val="center"/>
          </w:tcPr>
          <w:p w14:paraId="7492D81B" w14:textId="77777777" w:rsidR="00184D58" w:rsidRPr="00FA2501" w:rsidRDefault="00184D58" w:rsidP="00DB046C">
            <w:pPr>
              <w:tabs>
                <w:tab w:val="left" w:pos="284"/>
              </w:tabs>
              <w:jc w:val="center"/>
              <w:rPr>
                <w:rFonts w:eastAsia="Times New Roman"/>
                <w:b/>
                <w:bCs/>
                <w:sz w:val="18"/>
                <w:szCs w:val="18"/>
                <w:lang w:eastAsia="fr-FR"/>
              </w:rPr>
            </w:pPr>
            <w:r w:rsidRPr="00FA2501">
              <w:rPr>
                <w:rFonts w:eastAsia="Times New Roman"/>
                <w:b/>
                <w:bCs/>
                <w:sz w:val="18"/>
                <w:szCs w:val="18"/>
                <w:lang w:eastAsia="fr-FR"/>
              </w:rPr>
              <w:t>230</w:t>
            </w:r>
          </w:p>
        </w:tc>
        <w:tc>
          <w:tcPr>
            <w:tcW w:w="910" w:type="dxa"/>
            <w:tcBorders>
              <w:top w:val="single" w:sz="24" w:space="0" w:color="4BACC6"/>
              <w:left w:val="single" w:sz="8" w:space="0" w:color="4BACC6"/>
              <w:right w:val="single" w:sz="8" w:space="0" w:color="4BACC6"/>
            </w:tcBorders>
            <w:shd w:val="clear" w:color="auto" w:fill="D2EAF1"/>
            <w:vAlign w:val="center"/>
          </w:tcPr>
          <w:p w14:paraId="40798669" w14:textId="77777777" w:rsidR="00184D58" w:rsidRPr="00FA2501" w:rsidRDefault="00184D58" w:rsidP="00DB046C">
            <w:pPr>
              <w:tabs>
                <w:tab w:val="left" w:pos="284"/>
              </w:tabs>
              <w:jc w:val="center"/>
              <w:rPr>
                <w:rFonts w:eastAsia="Times New Roman"/>
                <w:b/>
                <w:bCs/>
                <w:sz w:val="18"/>
                <w:szCs w:val="18"/>
                <w:lang w:eastAsia="fr-FR"/>
              </w:rPr>
            </w:pPr>
            <w:r w:rsidRPr="00FA2501">
              <w:rPr>
                <w:rFonts w:eastAsia="Times New Roman"/>
                <w:b/>
                <w:bCs/>
                <w:sz w:val="18"/>
                <w:szCs w:val="18"/>
                <w:lang w:eastAsia="fr-FR"/>
              </w:rPr>
              <w:t>26</w:t>
            </w:r>
          </w:p>
        </w:tc>
        <w:tc>
          <w:tcPr>
            <w:tcW w:w="1216" w:type="dxa"/>
            <w:tcBorders>
              <w:top w:val="single" w:sz="24" w:space="0" w:color="4BACC6"/>
              <w:left w:val="single" w:sz="8" w:space="0" w:color="4BACC6"/>
              <w:right w:val="single" w:sz="8" w:space="0" w:color="4BACC6"/>
            </w:tcBorders>
            <w:shd w:val="clear" w:color="auto" w:fill="D2EAF1"/>
            <w:vAlign w:val="center"/>
          </w:tcPr>
          <w:p w14:paraId="112634B4" w14:textId="77777777" w:rsidR="00184D58" w:rsidRPr="00FA2501" w:rsidRDefault="00184D58" w:rsidP="00DB046C">
            <w:pPr>
              <w:tabs>
                <w:tab w:val="left" w:pos="284"/>
              </w:tabs>
              <w:jc w:val="center"/>
              <w:rPr>
                <w:rFonts w:eastAsia="Times New Roman"/>
                <w:b/>
                <w:bCs/>
                <w:sz w:val="18"/>
                <w:szCs w:val="18"/>
                <w:lang w:eastAsia="fr-FR"/>
              </w:rPr>
            </w:pPr>
            <w:r w:rsidRPr="00FA2501">
              <w:rPr>
                <w:rFonts w:eastAsia="Times New Roman"/>
                <w:b/>
                <w:bCs/>
                <w:sz w:val="18"/>
                <w:szCs w:val="18"/>
                <w:lang w:eastAsia="fr-FR"/>
              </w:rPr>
              <w:t>4</w:t>
            </w:r>
          </w:p>
        </w:tc>
        <w:tc>
          <w:tcPr>
            <w:tcW w:w="1560" w:type="dxa"/>
            <w:tcBorders>
              <w:top w:val="single" w:sz="24" w:space="0" w:color="4BACC6"/>
              <w:left w:val="single" w:sz="8" w:space="0" w:color="4BACC6"/>
              <w:right w:val="single" w:sz="8" w:space="0" w:color="4BACC6"/>
            </w:tcBorders>
            <w:shd w:val="clear" w:color="auto" w:fill="D2EAF1"/>
            <w:noWrap/>
            <w:vAlign w:val="center"/>
          </w:tcPr>
          <w:p w14:paraId="01C0869B" w14:textId="77777777" w:rsidR="00184D58" w:rsidRPr="00FA2501" w:rsidRDefault="00184D58" w:rsidP="00DB046C">
            <w:pPr>
              <w:tabs>
                <w:tab w:val="left" w:pos="284"/>
              </w:tabs>
              <w:rPr>
                <w:rFonts w:eastAsia="Times New Roman"/>
                <w:b/>
                <w:bCs/>
                <w:sz w:val="18"/>
                <w:szCs w:val="18"/>
                <w:lang w:eastAsia="fr-FR"/>
              </w:rPr>
            </w:pPr>
          </w:p>
        </w:tc>
      </w:tr>
    </w:tbl>
    <w:p w14:paraId="48ED8629" w14:textId="77777777" w:rsidR="0066393A" w:rsidRDefault="0066393A" w:rsidP="004E35D0">
      <w:pPr>
        <w:tabs>
          <w:tab w:val="left" w:pos="284"/>
          <w:tab w:val="left" w:pos="567"/>
          <w:tab w:val="left" w:pos="851"/>
          <w:tab w:val="left" w:pos="1134"/>
          <w:tab w:val="left" w:pos="1418"/>
          <w:tab w:val="left" w:pos="1701"/>
          <w:tab w:val="left" w:pos="1985"/>
          <w:tab w:val="left" w:pos="2268"/>
          <w:tab w:val="left" w:pos="2552"/>
          <w:tab w:val="left" w:pos="2835"/>
        </w:tabs>
        <w:ind w:right="125"/>
        <w:rPr>
          <w:rFonts w:cs="Arial"/>
        </w:rPr>
      </w:pPr>
    </w:p>
    <w:p w14:paraId="5B40AB29" w14:textId="77777777" w:rsidR="006F5CB2" w:rsidRPr="0093346F" w:rsidRDefault="00516E90" w:rsidP="002C21B5">
      <w:pPr>
        <w:tabs>
          <w:tab w:val="left" w:pos="284"/>
          <w:tab w:val="left" w:pos="567"/>
          <w:tab w:val="left" w:pos="851"/>
          <w:tab w:val="left" w:pos="1134"/>
          <w:tab w:val="left" w:pos="1418"/>
          <w:tab w:val="left" w:pos="1701"/>
          <w:tab w:val="left" w:pos="1985"/>
          <w:tab w:val="left" w:pos="2268"/>
          <w:tab w:val="left" w:pos="2552"/>
          <w:tab w:val="left" w:pos="2835"/>
        </w:tabs>
        <w:ind w:right="125"/>
        <w:outlineLvl w:val="0"/>
        <w:rPr>
          <w:b/>
          <w:iCs/>
          <w:color w:val="0000FF"/>
          <w:lang w:val="fr-BE"/>
        </w:rPr>
      </w:pPr>
      <w:r w:rsidRPr="0093346F">
        <w:rPr>
          <w:rFonts w:cs="Arial"/>
          <w:b/>
        </w:rPr>
        <w:tab/>
      </w:r>
      <w:r w:rsidR="009D1F3B" w:rsidRPr="0093346F">
        <w:rPr>
          <w:rFonts w:cs="Arial"/>
          <w:b/>
        </w:rPr>
        <w:tab/>
      </w:r>
      <w:r w:rsidR="00B07D8F" w:rsidRPr="0093346F">
        <w:rPr>
          <w:rFonts w:cs="Arial"/>
          <w:b/>
          <w:i/>
          <w:color w:val="000000"/>
        </w:rPr>
        <w:t xml:space="preserve">Sous-Sous Activité </w:t>
      </w:r>
      <w:r w:rsidR="00DA4F7C" w:rsidRPr="0093346F">
        <w:rPr>
          <w:rFonts w:cs="Arial"/>
          <w:b/>
        </w:rPr>
        <w:t>A2.3</w:t>
      </w:r>
      <w:r w:rsidR="009D1F3B" w:rsidRPr="0093346F">
        <w:rPr>
          <w:rFonts w:cs="Arial"/>
          <w:b/>
        </w:rPr>
        <w:t>.</w:t>
      </w:r>
      <w:r w:rsidR="00EE1295">
        <w:rPr>
          <w:rFonts w:cs="Arial"/>
          <w:b/>
        </w:rPr>
        <w:t xml:space="preserve"> </w:t>
      </w:r>
      <w:r w:rsidR="00DA4F7C" w:rsidRPr="0093346F">
        <w:rPr>
          <w:rFonts w:cs="Arial"/>
          <w:b/>
          <w:i/>
        </w:rPr>
        <w:t>Regroupement et mise en place de la gouvernance des OP</w:t>
      </w:r>
    </w:p>
    <w:p w14:paraId="5AF31CAF" w14:textId="77777777" w:rsidR="008B3B18" w:rsidRPr="002B54CD" w:rsidRDefault="00A108B4"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hAnsi="Calibri"/>
          <w:iCs/>
          <w:szCs w:val="22"/>
        </w:rPr>
        <w:tab/>
      </w:r>
      <w:r w:rsidR="000E3892" w:rsidRPr="002B54CD">
        <w:rPr>
          <w:rFonts w:ascii="Calibri" w:hAnsi="Calibri"/>
          <w:iCs/>
          <w:szCs w:val="22"/>
        </w:rPr>
        <w:tab/>
      </w:r>
      <w:r w:rsidR="008B3B18" w:rsidRPr="002B54CD">
        <w:rPr>
          <w:rFonts w:ascii="Calibri" w:eastAsia="Calibri" w:hAnsi="Calibri" w:cs="Arial"/>
          <w:szCs w:val="22"/>
        </w:rPr>
        <w:t>Durant l’année 3, le projet a accompagné les OP créées en année 1 et 2, et a apporté les appuis nécessaires en fonction de l</w:t>
      </w:r>
      <w:r w:rsidR="00FA2501" w:rsidRPr="002B54CD">
        <w:rPr>
          <w:rFonts w:ascii="Calibri" w:eastAsia="Calibri" w:hAnsi="Calibri" w:cs="Arial"/>
          <w:szCs w:val="22"/>
        </w:rPr>
        <w:t>eurs</w:t>
      </w:r>
      <w:r w:rsidR="008B3B18" w:rsidRPr="002B54CD">
        <w:rPr>
          <w:rFonts w:ascii="Calibri" w:eastAsia="Calibri" w:hAnsi="Calibri" w:cs="Arial"/>
          <w:szCs w:val="22"/>
        </w:rPr>
        <w:t xml:space="preserve"> demande</w:t>
      </w:r>
      <w:r w:rsidR="00FA2501" w:rsidRPr="002B54CD">
        <w:rPr>
          <w:rFonts w:ascii="Calibri" w:eastAsia="Calibri" w:hAnsi="Calibri" w:cs="Arial"/>
          <w:szCs w:val="22"/>
        </w:rPr>
        <w:t>s</w:t>
      </w:r>
      <w:r w:rsidR="006A4A47" w:rsidRPr="002B54CD">
        <w:rPr>
          <w:rFonts w:ascii="Calibri" w:eastAsia="Calibri" w:hAnsi="Calibri" w:cs="Arial"/>
          <w:szCs w:val="22"/>
        </w:rPr>
        <w:t xml:space="preserve"> (tableau 7)</w:t>
      </w:r>
      <w:r w:rsidR="008B3B18" w:rsidRPr="002B54CD">
        <w:rPr>
          <w:rFonts w:ascii="Calibri" w:eastAsia="Calibri" w:hAnsi="Calibri" w:cs="Arial"/>
          <w:szCs w:val="22"/>
        </w:rPr>
        <w:t>.</w:t>
      </w:r>
    </w:p>
    <w:p w14:paraId="3BA048C8"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p>
    <w:p w14:paraId="0F14E704" w14:textId="77777777" w:rsidR="008B3B18" w:rsidRPr="002B54CD" w:rsidRDefault="002C654C"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ab/>
      </w:r>
      <w:r w:rsidR="008B3B18" w:rsidRPr="002B54CD">
        <w:rPr>
          <w:rFonts w:ascii="Calibri" w:eastAsia="Calibri" w:hAnsi="Calibri" w:cs="Arial"/>
          <w:szCs w:val="22"/>
        </w:rPr>
        <w:t>Dans la zone de reboisement, il existe actuellement 2</w:t>
      </w:r>
      <w:r w:rsidR="00C131F8">
        <w:rPr>
          <w:rFonts w:ascii="Calibri" w:eastAsia="Calibri" w:hAnsi="Calibri" w:cs="Arial"/>
          <w:szCs w:val="22"/>
        </w:rPr>
        <w:t>1</w:t>
      </w:r>
      <w:r w:rsidR="008B3B18" w:rsidRPr="002B54CD">
        <w:rPr>
          <w:rFonts w:ascii="Calibri" w:eastAsia="Calibri" w:hAnsi="Calibri" w:cs="Arial"/>
          <w:szCs w:val="22"/>
        </w:rPr>
        <w:t xml:space="preserve"> associations de reboiseurs avec 13 à Ambongamarina et </w:t>
      </w:r>
      <w:r w:rsidR="00C131F8">
        <w:rPr>
          <w:rFonts w:ascii="Calibri" w:eastAsia="Calibri" w:hAnsi="Calibri" w:cs="Arial"/>
          <w:szCs w:val="22"/>
        </w:rPr>
        <w:t>8</w:t>
      </w:r>
      <w:r w:rsidR="00EE1295">
        <w:rPr>
          <w:rFonts w:ascii="Calibri" w:eastAsia="Calibri" w:hAnsi="Calibri" w:cs="Arial"/>
          <w:szCs w:val="22"/>
        </w:rPr>
        <w:t xml:space="preserve"> </w:t>
      </w:r>
      <w:r w:rsidR="008B3B18" w:rsidRPr="002B54CD">
        <w:rPr>
          <w:rFonts w:ascii="Calibri" w:eastAsia="Calibri" w:hAnsi="Calibri" w:cs="Arial"/>
          <w:szCs w:val="22"/>
        </w:rPr>
        <w:t>à Betatao, soit une association par village ou hameau du Fokontany concerné par les activités du projet.Le projet travaille en étroite collaboration avec les présidents des associations dans la mobilisation des reboiseurs, et pour assurer le suivi des activités de reboisement réalisées. Le projet a appuyé ces associations en leur dotant de fournitures de bureau nécessaires dans l’exercice de leurs activités.</w:t>
      </w:r>
    </w:p>
    <w:p w14:paraId="2FEF4D6F"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p>
    <w:p w14:paraId="0A7A7205" w14:textId="77777777" w:rsidR="008B3B18" w:rsidRPr="002B54CD" w:rsidRDefault="002C654C"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ab/>
        <w:t>Dans</w:t>
      </w:r>
      <w:r w:rsidR="008B3B18" w:rsidRPr="002B54CD">
        <w:rPr>
          <w:rFonts w:ascii="Calibri" w:eastAsia="Calibri" w:hAnsi="Calibri" w:cs="Arial"/>
          <w:szCs w:val="22"/>
        </w:rPr>
        <w:t xml:space="preserve"> la zone de carbonisation, il existe actuellement 5 coopératives de charbonniers avec 2 à Ankazondandy, 1 à Ambohibary, 1 à Ranovao et 1 à Mangamila.</w:t>
      </w:r>
    </w:p>
    <w:p w14:paraId="1674E35D"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La coopérative est la forme d’organisation la mieux adaptée pour les charbonniers, l’intérêt du regroupement étant (i) de pouvoir financer l’achat de bois sur pied, (ii) une meilleure maîtrise des prix, (iii) la facilitation dans la recherche de débouchés pour la commercialisation d</w:t>
      </w:r>
      <w:r w:rsidR="002B54CD" w:rsidRPr="002B54CD">
        <w:rPr>
          <w:rFonts w:ascii="Calibri" w:eastAsia="Calibri" w:hAnsi="Calibri" w:cs="Arial"/>
          <w:szCs w:val="22"/>
        </w:rPr>
        <w:t>u</w:t>
      </w:r>
      <w:r w:rsidRPr="002B54CD">
        <w:rPr>
          <w:rFonts w:ascii="Calibri" w:eastAsia="Calibri" w:hAnsi="Calibri" w:cs="Arial"/>
          <w:szCs w:val="22"/>
        </w:rPr>
        <w:t xml:space="preserve"> charbon</w:t>
      </w:r>
      <w:r w:rsidR="00C131F8">
        <w:rPr>
          <w:rFonts w:ascii="Calibri" w:eastAsia="Calibri" w:hAnsi="Calibri" w:cs="Arial"/>
          <w:szCs w:val="22"/>
        </w:rPr>
        <w:t>,</w:t>
      </w:r>
      <w:r w:rsidRPr="002B54CD">
        <w:rPr>
          <w:rFonts w:ascii="Calibri" w:eastAsia="Calibri" w:hAnsi="Calibri" w:cs="Arial"/>
          <w:szCs w:val="22"/>
        </w:rPr>
        <w:t xml:space="preserve"> (iv) le partage de bénéfices plus conséquents</w:t>
      </w:r>
      <w:r w:rsidR="00C131F8">
        <w:rPr>
          <w:rFonts w:ascii="Calibri" w:eastAsia="Calibri" w:hAnsi="Calibri" w:cs="Arial"/>
          <w:szCs w:val="22"/>
        </w:rPr>
        <w:t>, (v) l’adoption de la TAC car les membres ne sont plus commandés par les exploitants (communément appelés « patrons ») et (vi) la capacité de faire des activités à but lucratif</w:t>
      </w:r>
      <w:r w:rsidRPr="002B54CD">
        <w:rPr>
          <w:rFonts w:ascii="Calibri" w:eastAsia="Calibri" w:hAnsi="Calibri" w:cs="Arial"/>
          <w:szCs w:val="22"/>
        </w:rPr>
        <w:t>.</w:t>
      </w:r>
    </w:p>
    <w:p w14:paraId="1D432D72"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p>
    <w:p w14:paraId="35332CE8" w14:textId="77777777" w:rsidR="008B3B18" w:rsidRPr="002B54CD" w:rsidRDefault="002C654C"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ab/>
      </w:r>
      <w:r w:rsidR="008B3B18" w:rsidRPr="002B54CD">
        <w:rPr>
          <w:rFonts w:ascii="Calibri" w:eastAsia="Calibri" w:hAnsi="Calibri" w:cs="Arial"/>
          <w:szCs w:val="22"/>
        </w:rPr>
        <w:t>Durant l’année 3, le projet a appuyé les coopératives sous différentes formes.</w:t>
      </w:r>
    </w:p>
    <w:p w14:paraId="074E867E" w14:textId="77777777" w:rsidR="008B3B18" w:rsidRPr="002B54CD" w:rsidRDefault="008B3B18" w:rsidP="002C21B5">
      <w:pPr>
        <w:pStyle w:val="Corpsdetexte2"/>
        <w:tabs>
          <w:tab w:val="left" w:pos="284"/>
          <w:tab w:val="left" w:pos="567"/>
        </w:tabs>
        <w:spacing w:after="0" w:line="240" w:lineRule="auto"/>
        <w:outlineLvl w:val="0"/>
        <w:rPr>
          <w:rFonts w:ascii="Calibri" w:eastAsia="Calibri" w:hAnsi="Calibri" w:cs="Arial"/>
          <w:szCs w:val="22"/>
        </w:rPr>
      </w:pPr>
      <w:r w:rsidRPr="002B54CD">
        <w:rPr>
          <w:rFonts w:ascii="Calibri" w:eastAsia="Calibri" w:hAnsi="Calibri" w:cs="Arial"/>
          <w:szCs w:val="22"/>
        </w:rPr>
        <w:t>(i)</w:t>
      </w:r>
      <w:r w:rsidRPr="002B54CD">
        <w:rPr>
          <w:rFonts w:ascii="Calibri" w:eastAsia="Calibri" w:hAnsi="Calibri" w:cs="Arial"/>
          <w:szCs w:val="22"/>
        </w:rPr>
        <w:tab/>
        <w:t>Renforcement de capacités. Des séances de formation ont été dispensées aux membres du bureau des coopératives aux mois de mai, juin et septembre 2017 dans les 4 Communes.</w:t>
      </w:r>
    </w:p>
    <w:p w14:paraId="6A8A4AD1"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Les objets de la formation ont été :</w:t>
      </w:r>
    </w:p>
    <w:p w14:paraId="566512DC"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ab/>
        <w:t>-</w:t>
      </w:r>
      <w:r w:rsidRPr="002B54CD">
        <w:rPr>
          <w:rFonts w:ascii="Calibri" w:eastAsia="Calibri" w:hAnsi="Calibri" w:cs="Arial"/>
          <w:szCs w:val="22"/>
        </w:rPr>
        <w:tab/>
        <w:t>Le rappel des grandes lignes relative</w:t>
      </w:r>
      <w:r w:rsidR="002B54CD">
        <w:rPr>
          <w:rFonts w:ascii="Calibri" w:eastAsia="Calibri" w:hAnsi="Calibri" w:cs="Arial"/>
          <w:szCs w:val="22"/>
        </w:rPr>
        <w:t>s</w:t>
      </w:r>
      <w:r w:rsidRPr="002B54CD">
        <w:rPr>
          <w:rFonts w:ascii="Calibri" w:eastAsia="Calibri" w:hAnsi="Calibri" w:cs="Arial"/>
          <w:szCs w:val="22"/>
        </w:rPr>
        <w:t xml:space="preserve"> à la création et les droits et devoirs des coopérative</w:t>
      </w:r>
      <w:r w:rsidR="002B54CD">
        <w:rPr>
          <w:rFonts w:ascii="Calibri" w:eastAsia="Calibri" w:hAnsi="Calibri" w:cs="Arial"/>
          <w:szCs w:val="22"/>
        </w:rPr>
        <w:t>s</w:t>
      </w:r>
      <w:r w:rsidRPr="002B54CD">
        <w:rPr>
          <w:rFonts w:ascii="Calibri" w:eastAsia="Calibri" w:hAnsi="Calibri" w:cs="Arial"/>
          <w:szCs w:val="22"/>
        </w:rPr>
        <w:t xml:space="preserve"> (loi 99-004)</w:t>
      </w:r>
    </w:p>
    <w:p w14:paraId="7E916114"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ab/>
        <w:t>-</w:t>
      </w:r>
      <w:r w:rsidRPr="002B54CD">
        <w:rPr>
          <w:rFonts w:ascii="Calibri" w:eastAsia="Calibri" w:hAnsi="Calibri" w:cs="Arial"/>
          <w:szCs w:val="22"/>
        </w:rPr>
        <w:tab/>
        <w:t>La formation sur la gestion simplifiée pour la tenue de comptes : entrées et sorties d’argent</w:t>
      </w:r>
    </w:p>
    <w:p w14:paraId="2A463055"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ab/>
        <w:t>-</w:t>
      </w:r>
      <w:r w:rsidRPr="002B54CD">
        <w:rPr>
          <w:rFonts w:ascii="Calibri" w:eastAsia="Calibri" w:hAnsi="Calibri" w:cs="Arial"/>
          <w:szCs w:val="22"/>
        </w:rPr>
        <w:tab/>
        <w:t>La formation sur le secrétariat au sein d’une coopérative</w:t>
      </w:r>
    </w:p>
    <w:p w14:paraId="61B8EE4A"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ab/>
        <w:t>-</w:t>
      </w:r>
      <w:r w:rsidRPr="002B54CD">
        <w:rPr>
          <w:rFonts w:ascii="Calibri" w:eastAsia="Calibri" w:hAnsi="Calibri" w:cs="Arial"/>
          <w:szCs w:val="22"/>
        </w:rPr>
        <w:tab/>
        <w:t>Le travail sur des cas pratiques pour rendre concrète la formation acquise</w:t>
      </w:r>
    </w:p>
    <w:p w14:paraId="0E9A7CAE" w14:textId="77777777" w:rsidR="008B3B18" w:rsidRPr="002B54CD" w:rsidRDefault="008B3B18" w:rsidP="002C21B5">
      <w:pPr>
        <w:pStyle w:val="Corpsdetexte2"/>
        <w:tabs>
          <w:tab w:val="left" w:pos="284"/>
          <w:tab w:val="left" w:pos="567"/>
        </w:tabs>
        <w:spacing w:after="0" w:line="240" w:lineRule="auto"/>
        <w:outlineLvl w:val="0"/>
        <w:rPr>
          <w:rFonts w:ascii="Calibri" w:eastAsia="Calibri" w:hAnsi="Calibri" w:cs="Arial"/>
          <w:szCs w:val="22"/>
        </w:rPr>
      </w:pPr>
      <w:r w:rsidRPr="002B54CD">
        <w:rPr>
          <w:rFonts w:ascii="Calibri" w:eastAsia="Calibri" w:hAnsi="Calibri" w:cs="Arial"/>
          <w:szCs w:val="22"/>
        </w:rPr>
        <w:t>(ii)</w:t>
      </w:r>
      <w:r w:rsidRPr="002B54CD">
        <w:rPr>
          <w:rFonts w:ascii="Calibri" w:eastAsia="Calibri" w:hAnsi="Calibri" w:cs="Arial"/>
          <w:szCs w:val="22"/>
        </w:rPr>
        <w:tab/>
        <w:t>Appui matériel. Le projet appuie les coopératives en leur dotant des fournitures de bureau nécessaires à la réalisation de leurs activités.</w:t>
      </w:r>
    </w:p>
    <w:p w14:paraId="57ADD2FC"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(iii)Suivi du fonctionnement des coopératives (veille du respect du statut, appui-conseil au cas par cas, veille à la production de charbon TAC)</w:t>
      </w:r>
    </w:p>
    <w:p w14:paraId="4283FB18" w14:textId="77777777" w:rsidR="0052487B" w:rsidRDefault="0052487B" w:rsidP="0052487B">
      <w:pPr>
        <w:pStyle w:val="Corpsdetexte2"/>
        <w:tabs>
          <w:tab w:val="left" w:pos="284"/>
        </w:tabs>
        <w:spacing w:after="0" w:line="240" w:lineRule="auto"/>
        <w:rPr>
          <w:rFonts w:ascii="Calibri" w:hAnsi="Calibri"/>
          <w:iCs/>
          <w:color w:val="FF0000"/>
          <w:szCs w:val="22"/>
          <w:lang w:val="fr-BE"/>
        </w:rPr>
      </w:pPr>
    </w:p>
    <w:p w14:paraId="5C44909F" w14:textId="77777777" w:rsidR="00790370" w:rsidRDefault="00790370" w:rsidP="0052487B">
      <w:pPr>
        <w:pStyle w:val="Corpsdetexte2"/>
        <w:tabs>
          <w:tab w:val="left" w:pos="284"/>
        </w:tabs>
        <w:spacing w:after="0" w:line="240" w:lineRule="auto"/>
        <w:rPr>
          <w:rFonts w:ascii="Calibri" w:hAnsi="Calibri"/>
          <w:iCs/>
          <w:color w:val="FF0000"/>
          <w:szCs w:val="22"/>
          <w:lang w:val="fr-BE"/>
        </w:rPr>
      </w:pPr>
    </w:p>
    <w:p w14:paraId="4D6D19D9" w14:textId="5F62B209" w:rsidR="00790370" w:rsidRDefault="00790370" w:rsidP="0052487B">
      <w:pPr>
        <w:pStyle w:val="Corpsdetexte2"/>
        <w:tabs>
          <w:tab w:val="left" w:pos="284"/>
        </w:tabs>
        <w:spacing w:after="0" w:line="240" w:lineRule="auto"/>
        <w:rPr>
          <w:rFonts w:ascii="Calibri" w:hAnsi="Calibri"/>
          <w:iCs/>
          <w:color w:val="FF0000"/>
          <w:szCs w:val="22"/>
          <w:lang w:val="fr-BE"/>
        </w:rPr>
      </w:pPr>
    </w:p>
    <w:p w14:paraId="6854FF6C" w14:textId="77777777" w:rsidR="00182050" w:rsidRDefault="00182050" w:rsidP="0052487B">
      <w:pPr>
        <w:pStyle w:val="Corpsdetexte2"/>
        <w:tabs>
          <w:tab w:val="left" w:pos="284"/>
        </w:tabs>
        <w:spacing w:after="0" w:line="240" w:lineRule="auto"/>
        <w:rPr>
          <w:rFonts w:ascii="Calibri" w:hAnsi="Calibri"/>
          <w:iCs/>
          <w:color w:val="FF0000"/>
          <w:szCs w:val="22"/>
          <w:lang w:val="fr-BE"/>
        </w:rPr>
      </w:pPr>
    </w:p>
    <w:p w14:paraId="6D857DDC" w14:textId="77777777" w:rsidR="00790370" w:rsidRPr="00110000" w:rsidRDefault="00790370" w:rsidP="0052487B">
      <w:pPr>
        <w:pStyle w:val="Corpsdetexte2"/>
        <w:tabs>
          <w:tab w:val="left" w:pos="284"/>
        </w:tabs>
        <w:spacing w:after="0" w:line="240" w:lineRule="auto"/>
        <w:rPr>
          <w:rFonts w:ascii="Calibri" w:hAnsi="Calibri"/>
          <w:iCs/>
          <w:color w:val="FF0000"/>
          <w:szCs w:val="22"/>
          <w:lang w:val="fr-BE"/>
        </w:rPr>
      </w:pPr>
    </w:p>
    <w:p w14:paraId="353A4D92" w14:textId="77777777" w:rsidR="002B6D13" w:rsidRPr="002B54CD" w:rsidRDefault="001A04E4" w:rsidP="002C21B5">
      <w:pPr>
        <w:pStyle w:val="Lgende"/>
        <w:outlineLvl w:val="0"/>
        <w:rPr>
          <w:iCs/>
          <w:lang w:val="fr-BE"/>
        </w:rPr>
      </w:pPr>
      <w:bookmarkStart w:id="54" w:name="_Ref350587366"/>
      <w:bookmarkStart w:id="55" w:name="_Toc516735745"/>
      <w:r w:rsidRPr="002B54CD">
        <w:lastRenderedPageBreak/>
        <w:t xml:space="preserve">Tableau </w:t>
      </w:r>
      <w:r w:rsidR="00374A86" w:rsidRPr="002B54CD">
        <w:fldChar w:fldCharType="begin"/>
      </w:r>
      <w:r w:rsidR="0066463C" w:rsidRPr="002B54CD">
        <w:instrText>SEQ</w:instrText>
      </w:r>
      <w:r w:rsidRPr="002B54CD">
        <w:instrText xml:space="preserve"> Tableau \* ARABIC </w:instrText>
      </w:r>
      <w:r w:rsidR="00374A86" w:rsidRPr="002B54CD">
        <w:fldChar w:fldCharType="separate"/>
      </w:r>
      <w:r w:rsidR="003A793E">
        <w:rPr>
          <w:noProof/>
        </w:rPr>
        <w:t>7</w:t>
      </w:r>
      <w:r w:rsidR="00374A86" w:rsidRPr="002B54CD">
        <w:fldChar w:fldCharType="end"/>
      </w:r>
      <w:bookmarkEnd w:id="54"/>
      <w:r w:rsidRPr="002B54CD">
        <w:t> : Procédure de mise en place de la gouvernance des organisations professionnelles</w:t>
      </w:r>
      <w:bookmarkEnd w:id="55"/>
    </w:p>
    <w:tbl>
      <w:tblPr>
        <w:tblW w:w="9749" w:type="dxa"/>
        <w:tblBorders>
          <w:top w:val="single" w:sz="8" w:space="0" w:color="4BACC6"/>
          <w:bottom w:val="single" w:sz="8" w:space="0" w:color="4BACC6"/>
        </w:tblBorders>
        <w:tblLayout w:type="fixed"/>
        <w:tblLook w:val="04A0" w:firstRow="1" w:lastRow="0" w:firstColumn="1" w:lastColumn="0" w:noHBand="0" w:noVBand="1"/>
      </w:tblPr>
      <w:tblGrid>
        <w:gridCol w:w="1528"/>
        <w:gridCol w:w="1313"/>
        <w:gridCol w:w="1097"/>
        <w:gridCol w:w="992"/>
        <w:gridCol w:w="1276"/>
        <w:gridCol w:w="1842"/>
        <w:gridCol w:w="1701"/>
      </w:tblGrid>
      <w:tr w:rsidR="00890826" w:rsidRPr="002B54CD" w14:paraId="1B4D14D1" w14:textId="77777777" w:rsidTr="00DB046C">
        <w:trPr>
          <w:trHeight w:val="300"/>
        </w:trPr>
        <w:tc>
          <w:tcPr>
            <w:tcW w:w="1528" w:type="dxa"/>
            <w:tcBorders>
              <w:top w:val="single" w:sz="8" w:space="0" w:color="4BACC6"/>
              <w:bottom w:val="single" w:sz="24" w:space="0" w:color="4BACC6"/>
            </w:tcBorders>
            <w:shd w:val="clear" w:color="auto" w:fill="auto"/>
            <w:noWrap/>
            <w:vAlign w:val="center"/>
            <w:hideMark/>
          </w:tcPr>
          <w:p w14:paraId="18BE9C34" w14:textId="77777777" w:rsidR="00EF500E" w:rsidRPr="002B54CD" w:rsidRDefault="00EF500E" w:rsidP="00DB046C">
            <w:pPr>
              <w:tabs>
                <w:tab w:val="left" w:pos="284"/>
              </w:tabs>
              <w:rPr>
                <w:rFonts w:eastAsia="Times New Roman"/>
                <w:sz w:val="18"/>
                <w:szCs w:val="18"/>
                <w:lang w:eastAsia="fr-FR"/>
              </w:rPr>
            </w:pPr>
            <w:r w:rsidRPr="002B54CD">
              <w:rPr>
                <w:rFonts w:eastAsia="Times New Roman"/>
                <w:sz w:val="18"/>
                <w:szCs w:val="18"/>
                <w:lang w:eastAsia="fr-FR"/>
              </w:rPr>
              <w:t>Commune</w:t>
            </w:r>
          </w:p>
        </w:tc>
        <w:tc>
          <w:tcPr>
            <w:tcW w:w="1313"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637B3946" w14:textId="77777777" w:rsidR="00EF500E" w:rsidRPr="002B54CD" w:rsidRDefault="00EF500E" w:rsidP="00DB046C">
            <w:pPr>
              <w:tabs>
                <w:tab w:val="left" w:pos="284"/>
              </w:tabs>
              <w:jc w:val="center"/>
              <w:rPr>
                <w:rFonts w:eastAsia="Times New Roman"/>
                <w:sz w:val="18"/>
                <w:szCs w:val="18"/>
                <w:lang w:eastAsia="fr-FR"/>
              </w:rPr>
            </w:pPr>
            <w:r w:rsidRPr="002B54CD">
              <w:rPr>
                <w:rFonts w:eastAsia="Times New Roman"/>
                <w:sz w:val="18"/>
                <w:szCs w:val="18"/>
                <w:lang w:eastAsia="fr-FR"/>
              </w:rPr>
              <w:t>Organisation</w:t>
            </w:r>
          </w:p>
        </w:tc>
        <w:tc>
          <w:tcPr>
            <w:tcW w:w="1097"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09513017" w14:textId="77777777" w:rsidR="00EF500E" w:rsidRPr="002B54CD" w:rsidRDefault="00EF500E" w:rsidP="00DB046C">
            <w:pPr>
              <w:tabs>
                <w:tab w:val="left" w:pos="284"/>
              </w:tabs>
              <w:jc w:val="center"/>
              <w:rPr>
                <w:rFonts w:eastAsia="Times New Roman"/>
                <w:sz w:val="18"/>
                <w:szCs w:val="18"/>
                <w:lang w:eastAsia="fr-FR"/>
              </w:rPr>
            </w:pPr>
            <w:r w:rsidRPr="002B54CD">
              <w:rPr>
                <w:rFonts w:eastAsia="Times New Roman"/>
                <w:sz w:val="18"/>
                <w:szCs w:val="18"/>
                <w:lang w:eastAsia="fr-FR"/>
              </w:rPr>
              <w:t>Nombre de réunions</w:t>
            </w:r>
          </w:p>
        </w:tc>
        <w:tc>
          <w:tcPr>
            <w:tcW w:w="992" w:type="dxa"/>
            <w:tcBorders>
              <w:top w:val="single" w:sz="8" w:space="0" w:color="4BACC6"/>
              <w:left w:val="single" w:sz="8" w:space="0" w:color="4BACC6"/>
              <w:bottom w:val="single" w:sz="24" w:space="0" w:color="4BACC6"/>
              <w:right w:val="single" w:sz="8" w:space="0" w:color="4BACC6"/>
            </w:tcBorders>
            <w:shd w:val="clear" w:color="auto" w:fill="auto"/>
            <w:vAlign w:val="center"/>
          </w:tcPr>
          <w:p w14:paraId="0AAE86ED" w14:textId="77777777" w:rsidR="00EF500E" w:rsidRPr="002B54CD" w:rsidRDefault="00EF500E" w:rsidP="00DB046C">
            <w:pPr>
              <w:tabs>
                <w:tab w:val="left" w:pos="284"/>
              </w:tabs>
              <w:jc w:val="center"/>
              <w:rPr>
                <w:rFonts w:eastAsia="Times New Roman"/>
                <w:b/>
                <w:sz w:val="18"/>
                <w:szCs w:val="18"/>
                <w:lang w:eastAsia="fr-FR"/>
              </w:rPr>
            </w:pPr>
            <w:r w:rsidRPr="002B54CD">
              <w:rPr>
                <w:rFonts w:eastAsia="Times New Roman"/>
                <w:sz w:val="18"/>
                <w:szCs w:val="18"/>
                <w:lang w:eastAsia="fr-FR"/>
              </w:rPr>
              <w:t>Nombre d’OP crées</w:t>
            </w:r>
          </w:p>
        </w:tc>
        <w:tc>
          <w:tcPr>
            <w:tcW w:w="1276" w:type="dxa"/>
            <w:tcBorders>
              <w:top w:val="single" w:sz="8" w:space="0" w:color="4BACC6"/>
              <w:left w:val="single" w:sz="8" w:space="0" w:color="4BACC6"/>
              <w:bottom w:val="single" w:sz="24" w:space="0" w:color="4BACC6"/>
              <w:right w:val="single" w:sz="8" w:space="0" w:color="4BACC6"/>
            </w:tcBorders>
            <w:shd w:val="clear" w:color="auto" w:fill="auto"/>
            <w:vAlign w:val="center"/>
          </w:tcPr>
          <w:p w14:paraId="647AD7C9" w14:textId="77777777" w:rsidR="00EF500E" w:rsidRPr="002B54CD" w:rsidRDefault="00EF500E" w:rsidP="00DB046C">
            <w:pPr>
              <w:tabs>
                <w:tab w:val="left" w:pos="284"/>
              </w:tabs>
              <w:jc w:val="center"/>
              <w:rPr>
                <w:rFonts w:eastAsia="Times New Roman"/>
                <w:sz w:val="18"/>
                <w:szCs w:val="18"/>
                <w:lang w:eastAsia="fr-FR"/>
              </w:rPr>
            </w:pPr>
            <w:r w:rsidRPr="002B54CD">
              <w:rPr>
                <w:rFonts w:eastAsia="Times New Roman"/>
                <w:sz w:val="18"/>
                <w:szCs w:val="18"/>
                <w:lang w:eastAsia="fr-FR"/>
              </w:rPr>
              <w:t>Cadre légal retenu</w:t>
            </w:r>
          </w:p>
        </w:tc>
        <w:tc>
          <w:tcPr>
            <w:tcW w:w="1842"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57B521DE" w14:textId="77777777" w:rsidR="00EF500E"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 xml:space="preserve">Etat d’avancement </w:t>
            </w:r>
          </w:p>
          <w:p w14:paraId="5AE13869"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Formalisation</w:t>
            </w:r>
          </w:p>
        </w:tc>
        <w:tc>
          <w:tcPr>
            <w:tcW w:w="1701"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0D3DEA2A" w14:textId="77777777" w:rsidR="00EF500E"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Elaboration des outils de gestion</w:t>
            </w:r>
          </w:p>
        </w:tc>
      </w:tr>
      <w:tr w:rsidR="00890826" w:rsidRPr="002B54CD" w14:paraId="4F60196C" w14:textId="77777777" w:rsidTr="00DB046C">
        <w:trPr>
          <w:trHeight w:val="300"/>
        </w:trPr>
        <w:tc>
          <w:tcPr>
            <w:tcW w:w="1528" w:type="dxa"/>
            <w:tcBorders>
              <w:top w:val="single" w:sz="24" w:space="0" w:color="4BACC6"/>
            </w:tcBorders>
            <w:shd w:val="clear" w:color="auto" w:fill="D2EAF1"/>
            <w:noWrap/>
            <w:vAlign w:val="center"/>
            <w:hideMark/>
          </w:tcPr>
          <w:p w14:paraId="77245B4E" w14:textId="77777777" w:rsidR="00EF500E" w:rsidRPr="002B54CD" w:rsidRDefault="00EF500E" w:rsidP="00DB046C">
            <w:pPr>
              <w:tabs>
                <w:tab w:val="left" w:pos="284"/>
              </w:tabs>
              <w:rPr>
                <w:rFonts w:eastAsia="Times New Roman"/>
                <w:b/>
                <w:bCs/>
                <w:sz w:val="18"/>
                <w:szCs w:val="18"/>
                <w:lang w:eastAsia="fr-FR"/>
              </w:rPr>
            </w:pPr>
            <w:r w:rsidRPr="002B54CD">
              <w:rPr>
                <w:rFonts w:eastAsia="Times New Roman"/>
                <w:b/>
                <w:bCs/>
                <w:sz w:val="18"/>
                <w:szCs w:val="18"/>
                <w:lang w:eastAsia="fr-FR"/>
              </w:rPr>
              <w:t>Ambohibary</w:t>
            </w:r>
          </w:p>
        </w:tc>
        <w:tc>
          <w:tcPr>
            <w:tcW w:w="1313" w:type="dxa"/>
            <w:tcBorders>
              <w:top w:val="single" w:sz="24" w:space="0" w:color="4BACC6"/>
              <w:left w:val="single" w:sz="8" w:space="0" w:color="4BACC6"/>
              <w:right w:val="single" w:sz="8" w:space="0" w:color="4BACC6"/>
            </w:tcBorders>
            <w:shd w:val="clear" w:color="auto" w:fill="D2EAF1"/>
            <w:noWrap/>
            <w:vAlign w:val="center"/>
          </w:tcPr>
          <w:p w14:paraId="48CFC72E" w14:textId="77777777" w:rsidR="00EF500E" w:rsidRPr="002B54CD" w:rsidRDefault="00EF500E" w:rsidP="00DB046C">
            <w:pPr>
              <w:tabs>
                <w:tab w:val="left" w:pos="284"/>
              </w:tabs>
              <w:jc w:val="center"/>
              <w:rPr>
                <w:rFonts w:eastAsia="Times New Roman"/>
                <w:sz w:val="18"/>
                <w:szCs w:val="18"/>
                <w:lang w:eastAsia="fr-FR"/>
              </w:rPr>
            </w:pPr>
            <w:r w:rsidRPr="002B54CD">
              <w:rPr>
                <w:rFonts w:eastAsia="Times New Roman"/>
                <w:sz w:val="18"/>
                <w:szCs w:val="18"/>
                <w:lang w:eastAsia="fr-FR"/>
              </w:rPr>
              <w:t>Charbonniers</w:t>
            </w:r>
          </w:p>
        </w:tc>
        <w:tc>
          <w:tcPr>
            <w:tcW w:w="1097" w:type="dxa"/>
            <w:tcBorders>
              <w:top w:val="single" w:sz="24" w:space="0" w:color="4BACC6"/>
              <w:left w:val="single" w:sz="8" w:space="0" w:color="4BACC6"/>
              <w:right w:val="single" w:sz="8" w:space="0" w:color="4BACC6"/>
            </w:tcBorders>
            <w:shd w:val="clear" w:color="auto" w:fill="D2EAF1"/>
            <w:noWrap/>
            <w:vAlign w:val="center"/>
          </w:tcPr>
          <w:p w14:paraId="661915B0" w14:textId="77777777" w:rsidR="00EF500E" w:rsidRPr="002B54CD" w:rsidRDefault="00EF500E" w:rsidP="00DB046C">
            <w:pPr>
              <w:tabs>
                <w:tab w:val="left" w:pos="284"/>
              </w:tabs>
              <w:jc w:val="center"/>
              <w:rPr>
                <w:rFonts w:eastAsia="Times New Roman"/>
                <w:sz w:val="18"/>
                <w:szCs w:val="18"/>
                <w:lang w:eastAsia="fr-FR"/>
              </w:rPr>
            </w:pPr>
            <w:r w:rsidRPr="002B54CD">
              <w:rPr>
                <w:rFonts w:eastAsia="Times New Roman"/>
                <w:sz w:val="18"/>
                <w:szCs w:val="18"/>
                <w:lang w:eastAsia="fr-FR"/>
              </w:rPr>
              <w:t>4</w:t>
            </w:r>
          </w:p>
        </w:tc>
        <w:tc>
          <w:tcPr>
            <w:tcW w:w="992" w:type="dxa"/>
            <w:tcBorders>
              <w:top w:val="single" w:sz="24" w:space="0" w:color="4BACC6"/>
              <w:left w:val="single" w:sz="8" w:space="0" w:color="4BACC6"/>
              <w:right w:val="single" w:sz="8" w:space="0" w:color="4BACC6"/>
            </w:tcBorders>
            <w:shd w:val="clear" w:color="auto" w:fill="D2EAF1"/>
            <w:vAlign w:val="center"/>
          </w:tcPr>
          <w:p w14:paraId="6B61E2F1" w14:textId="77777777" w:rsidR="00EF500E" w:rsidRPr="002B54CD" w:rsidRDefault="00EF500E" w:rsidP="00DB046C">
            <w:pPr>
              <w:tabs>
                <w:tab w:val="left" w:pos="284"/>
              </w:tabs>
              <w:jc w:val="center"/>
              <w:rPr>
                <w:rFonts w:eastAsia="Times New Roman"/>
                <w:sz w:val="18"/>
                <w:szCs w:val="18"/>
                <w:lang w:eastAsia="fr-FR"/>
              </w:rPr>
            </w:pPr>
            <w:r w:rsidRPr="002B54CD">
              <w:rPr>
                <w:rFonts w:eastAsia="Times New Roman"/>
                <w:sz w:val="18"/>
                <w:szCs w:val="18"/>
                <w:lang w:eastAsia="fr-FR"/>
              </w:rPr>
              <w:t>1</w:t>
            </w:r>
          </w:p>
        </w:tc>
        <w:tc>
          <w:tcPr>
            <w:tcW w:w="1276" w:type="dxa"/>
            <w:tcBorders>
              <w:top w:val="single" w:sz="24" w:space="0" w:color="4BACC6"/>
              <w:left w:val="single" w:sz="8" w:space="0" w:color="4BACC6"/>
              <w:right w:val="single" w:sz="8" w:space="0" w:color="4BACC6"/>
            </w:tcBorders>
            <w:shd w:val="clear" w:color="auto" w:fill="D2EAF1"/>
            <w:vAlign w:val="center"/>
          </w:tcPr>
          <w:p w14:paraId="254C27DF" w14:textId="77777777" w:rsidR="00EF500E"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Association</w:t>
            </w:r>
          </w:p>
        </w:tc>
        <w:tc>
          <w:tcPr>
            <w:tcW w:w="1842" w:type="dxa"/>
            <w:tcBorders>
              <w:top w:val="single" w:sz="24" w:space="0" w:color="4BACC6"/>
              <w:left w:val="single" w:sz="8" w:space="0" w:color="4BACC6"/>
              <w:right w:val="single" w:sz="8" w:space="0" w:color="4BACC6"/>
            </w:tcBorders>
            <w:shd w:val="clear" w:color="auto" w:fill="D2EAF1"/>
            <w:noWrap/>
            <w:vAlign w:val="center"/>
          </w:tcPr>
          <w:p w14:paraId="75A25446" w14:textId="77777777" w:rsidR="00EF500E"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Enregistrées</w:t>
            </w:r>
          </w:p>
        </w:tc>
        <w:tc>
          <w:tcPr>
            <w:tcW w:w="1701" w:type="dxa"/>
            <w:tcBorders>
              <w:top w:val="single" w:sz="24" w:space="0" w:color="4BACC6"/>
              <w:left w:val="single" w:sz="8" w:space="0" w:color="4BACC6"/>
              <w:right w:val="single" w:sz="8" w:space="0" w:color="4BACC6"/>
            </w:tcBorders>
            <w:shd w:val="clear" w:color="auto" w:fill="D2EAF1"/>
            <w:noWrap/>
            <w:vAlign w:val="center"/>
          </w:tcPr>
          <w:p w14:paraId="6F87FF75" w14:textId="77777777" w:rsidR="00EF500E"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 cours</w:t>
            </w:r>
          </w:p>
        </w:tc>
      </w:tr>
      <w:tr w:rsidR="00890826" w:rsidRPr="002B54CD" w14:paraId="2DD89F96" w14:textId="77777777" w:rsidTr="00DB046C">
        <w:trPr>
          <w:trHeight w:val="300"/>
        </w:trPr>
        <w:tc>
          <w:tcPr>
            <w:tcW w:w="1528" w:type="dxa"/>
            <w:shd w:val="clear" w:color="auto" w:fill="auto"/>
            <w:noWrap/>
            <w:vAlign w:val="center"/>
            <w:hideMark/>
          </w:tcPr>
          <w:p w14:paraId="34BC300F" w14:textId="77777777" w:rsidR="008B4F6D" w:rsidRPr="002B54CD" w:rsidRDefault="008B4F6D" w:rsidP="00DB046C">
            <w:pPr>
              <w:tabs>
                <w:tab w:val="left" w:pos="284"/>
              </w:tabs>
              <w:rPr>
                <w:rFonts w:eastAsia="Times New Roman"/>
                <w:b/>
                <w:bCs/>
                <w:sz w:val="18"/>
                <w:szCs w:val="18"/>
                <w:lang w:eastAsia="fr-FR"/>
              </w:rPr>
            </w:pPr>
            <w:r w:rsidRPr="002B54CD">
              <w:rPr>
                <w:rFonts w:eastAsia="Times New Roman"/>
                <w:b/>
                <w:bCs/>
                <w:sz w:val="18"/>
                <w:szCs w:val="18"/>
                <w:lang w:eastAsia="fr-FR"/>
              </w:rPr>
              <w:t>Ambongamarina</w:t>
            </w:r>
          </w:p>
        </w:tc>
        <w:tc>
          <w:tcPr>
            <w:tcW w:w="1313" w:type="dxa"/>
            <w:tcBorders>
              <w:left w:val="single" w:sz="8" w:space="0" w:color="4BACC6"/>
              <w:right w:val="single" w:sz="8" w:space="0" w:color="4BACC6"/>
            </w:tcBorders>
            <w:shd w:val="clear" w:color="auto" w:fill="auto"/>
            <w:noWrap/>
            <w:vAlign w:val="center"/>
          </w:tcPr>
          <w:p w14:paraId="328C718A"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Reboiseurs</w:t>
            </w:r>
          </w:p>
        </w:tc>
        <w:tc>
          <w:tcPr>
            <w:tcW w:w="1097" w:type="dxa"/>
            <w:tcBorders>
              <w:left w:val="single" w:sz="8" w:space="0" w:color="4BACC6"/>
              <w:right w:val="single" w:sz="8" w:space="0" w:color="4BACC6"/>
            </w:tcBorders>
            <w:shd w:val="clear" w:color="auto" w:fill="auto"/>
            <w:noWrap/>
            <w:vAlign w:val="center"/>
          </w:tcPr>
          <w:p w14:paraId="50EC768D"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5</w:t>
            </w:r>
          </w:p>
        </w:tc>
        <w:tc>
          <w:tcPr>
            <w:tcW w:w="992" w:type="dxa"/>
            <w:tcBorders>
              <w:left w:val="single" w:sz="8" w:space="0" w:color="4BACC6"/>
              <w:right w:val="single" w:sz="8" w:space="0" w:color="4BACC6"/>
            </w:tcBorders>
            <w:shd w:val="clear" w:color="auto" w:fill="auto"/>
            <w:vAlign w:val="center"/>
          </w:tcPr>
          <w:p w14:paraId="1A8CDAA3"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5</w:t>
            </w:r>
          </w:p>
        </w:tc>
        <w:tc>
          <w:tcPr>
            <w:tcW w:w="1276" w:type="dxa"/>
            <w:tcBorders>
              <w:left w:val="single" w:sz="8" w:space="0" w:color="4BACC6"/>
              <w:right w:val="single" w:sz="8" w:space="0" w:color="4BACC6"/>
            </w:tcBorders>
            <w:shd w:val="clear" w:color="auto" w:fill="auto"/>
            <w:vAlign w:val="center"/>
          </w:tcPr>
          <w:p w14:paraId="28AC69C5"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Association</w:t>
            </w:r>
          </w:p>
        </w:tc>
        <w:tc>
          <w:tcPr>
            <w:tcW w:w="1842" w:type="dxa"/>
            <w:tcBorders>
              <w:left w:val="single" w:sz="8" w:space="0" w:color="4BACC6"/>
              <w:right w:val="single" w:sz="8" w:space="0" w:color="4BACC6"/>
            </w:tcBorders>
            <w:shd w:val="clear" w:color="auto" w:fill="auto"/>
            <w:noWrap/>
            <w:vAlign w:val="center"/>
          </w:tcPr>
          <w:p w14:paraId="79627A23"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Enregistrées</w:t>
            </w:r>
          </w:p>
        </w:tc>
        <w:tc>
          <w:tcPr>
            <w:tcW w:w="1701" w:type="dxa"/>
            <w:tcBorders>
              <w:left w:val="single" w:sz="8" w:space="0" w:color="4BACC6"/>
              <w:right w:val="single" w:sz="8" w:space="0" w:color="4BACC6"/>
            </w:tcBorders>
            <w:shd w:val="clear" w:color="auto" w:fill="auto"/>
            <w:noWrap/>
            <w:vAlign w:val="center"/>
          </w:tcPr>
          <w:p w14:paraId="51F48D2C"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 cours</w:t>
            </w:r>
          </w:p>
        </w:tc>
      </w:tr>
      <w:tr w:rsidR="00890826" w:rsidRPr="002B54CD" w14:paraId="3D5C9599" w14:textId="77777777" w:rsidTr="00DB046C">
        <w:trPr>
          <w:trHeight w:val="300"/>
        </w:trPr>
        <w:tc>
          <w:tcPr>
            <w:tcW w:w="1528" w:type="dxa"/>
            <w:shd w:val="clear" w:color="auto" w:fill="D2EAF1"/>
            <w:noWrap/>
            <w:vAlign w:val="center"/>
            <w:hideMark/>
          </w:tcPr>
          <w:p w14:paraId="6A6F05B9" w14:textId="77777777" w:rsidR="008B4F6D" w:rsidRPr="002B54CD" w:rsidRDefault="008B4F6D" w:rsidP="00DB046C">
            <w:pPr>
              <w:tabs>
                <w:tab w:val="left" w:pos="284"/>
              </w:tabs>
              <w:rPr>
                <w:rFonts w:eastAsia="Times New Roman"/>
                <w:b/>
                <w:bCs/>
                <w:sz w:val="18"/>
                <w:szCs w:val="18"/>
                <w:lang w:eastAsia="fr-FR"/>
              </w:rPr>
            </w:pPr>
            <w:r w:rsidRPr="002B54CD">
              <w:rPr>
                <w:rFonts w:eastAsia="Times New Roman"/>
                <w:b/>
                <w:bCs/>
                <w:sz w:val="18"/>
                <w:szCs w:val="18"/>
                <w:lang w:eastAsia="fr-FR"/>
              </w:rPr>
              <w:t>Ankazondandy</w:t>
            </w:r>
          </w:p>
        </w:tc>
        <w:tc>
          <w:tcPr>
            <w:tcW w:w="1313" w:type="dxa"/>
            <w:tcBorders>
              <w:left w:val="single" w:sz="8" w:space="0" w:color="4BACC6"/>
              <w:right w:val="single" w:sz="8" w:space="0" w:color="4BACC6"/>
            </w:tcBorders>
            <w:shd w:val="clear" w:color="auto" w:fill="D2EAF1"/>
            <w:noWrap/>
            <w:vAlign w:val="center"/>
          </w:tcPr>
          <w:p w14:paraId="403B67F1"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Charbonniers</w:t>
            </w:r>
          </w:p>
        </w:tc>
        <w:tc>
          <w:tcPr>
            <w:tcW w:w="1097" w:type="dxa"/>
            <w:tcBorders>
              <w:left w:val="single" w:sz="8" w:space="0" w:color="4BACC6"/>
              <w:right w:val="single" w:sz="8" w:space="0" w:color="4BACC6"/>
            </w:tcBorders>
            <w:shd w:val="clear" w:color="auto" w:fill="D2EAF1"/>
            <w:noWrap/>
            <w:vAlign w:val="center"/>
          </w:tcPr>
          <w:p w14:paraId="420F6B4E"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6</w:t>
            </w:r>
          </w:p>
        </w:tc>
        <w:tc>
          <w:tcPr>
            <w:tcW w:w="992" w:type="dxa"/>
            <w:tcBorders>
              <w:left w:val="single" w:sz="8" w:space="0" w:color="4BACC6"/>
              <w:right w:val="single" w:sz="8" w:space="0" w:color="4BACC6"/>
            </w:tcBorders>
            <w:shd w:val="clear" w:color="auto" w:fill="D2EAF1"/>
            <w:vAlign w:val="center"/>
          </w:tcPr>
          <w:p w14:paraId="6494789C"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2</w:t>
            </w:r>
          </w:p>
        </w:tc>
        <w:tc>
          <w:tcPr>
            <w:tcW w:w="1276" w:type="dxa"/>
            <w:tcBorders>
              <w:left w:val="single" w:sz="8" w:space="0" w:color="4BACC6"/>
              <w:right w:val="single" w:sz="8" w:space="0" w:color="4BACC6"/>
            </w:tcBorders>
            <w:shd w:val="clear" w:color="auto" w:fill="D2EAF1"/>
            <w:vAlign w:val="center"/>
          </w:tcPr>
          <w:p w14:paraId="2EE3DA61"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Coopérative</w:t>
            </w:r>
          </w:p>
        </w:tc>
        <w:tc>
          <w:tcPr>
            <w:tcW w:w="1842" w:type="dxa"/>
            <w:tcBorders>
              <w:left w:val="single" w:sz="8" w:space="0" w:color="4BACC6"/>
              <w:right w:val="single" w:sz="8" w:space="0" w:color="4BACC6"/>
            </w:tcBorders>
            <w:shd w:val="clear" w:color="auto" w:fill="D2EAF1"/>
            <w:noWrap/>
            <w:vAlign w:val="center"/>
          </w:tcPr>
          <w:p w14:paraId="763D8FAE"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Dossier chambre de commerce</w:t>
            </w:r>
          </w:p>
        </w:tc>
        <w:tc>
          <w:tcPr>
            <w:tcW w:w="1701" w:type="dxa"/>
            <w:tcBorders>
              <w:left w:val="single" w:sz="8" w:space="0" w:color="4BACC6"/>
              <w:right w:val="single" w:sz="8" w:space="0" w:color="4BACC6"/>
            </w:tcBorders>
            <w:shd w:val="clear" w:color="auto" w:fill="D2EAF1"/>
            <w:noWrap/>
            <w:vAlign w:val="center"/>
          </w:tcPr>
          <w:p w14:paraId="32BDFB40"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 cours</w:t>
            </w:r>
          </w:p>
        </w:tc>
      </w:tr>
      <w:tr w:rsidR="00890826" w:rsidRPr="002B54CD" w14:paraId="4A902F31" w14:textId="77777777" w:rsidTr="00DB046C">
        <w:trPr>
          <w:trHeight w:val="300"/>
        </w:trPr>
        <w:tc>
          <w:tcPr>
            <w:tcW w:w="1528" w:type="dxa"/>
            <w:shd w:val="clear" w:color="auto" w:fill="auto"/>
            <w:noWrap/>
            <w:vAlign w:val="center"/>
          </w:tcPr>
          <w:p w14:paraId="23E3F623" w14:textId="77777777" w:rsidR="008B4F6D" w:rsidRPr="002B54CD" w:rsidRDefault="008B4F6D" w:rsidP="00DB046C">
            <w:pPr>
              <w:tabs>
                <w:tab w:val="left" w:pos="284"/>
              </w:tabs>
              <w:rPr>
                <w:rFonts w:eastAsia="Times New Roman"/>
                <w:b/>
                <w:bCs/>
                <w:sz w:val="18"/>
                <w:szCs w:val="18"/>
                <w:lang w:eastAsia="fr-FR"/>
              </w:rPr>
            </w:pPr>
            <w:r w:rsidRPr="002B54CD">
              <w:rPr>
                <w:rFonts w:eastAsia="Times New Roman"/>
                <w:b/>
                <w:bCs/>
                <w:sz w:val="18"/>
                <w:szCs w:val="18"/>
                <w:lang w:eastAsia="fr-FR"/>
              </w:rPr>
              <w:t>Betatao</w:t>
            </w:r>
          </w:p>
        </w:tc>
        <w:tc>
          <w:tcPr>
            <w:tcW w:w="1313" w:type="dxa"/>
            <w:tcBorders>
              <w:left w:val="single" w:sz="8" w:space="0" w:color="4BACC6"/>
              <w:right w:val="single" w:sz="8" w:space="0" w:color="4BACC6"/>
            </w:tcBorders>
            <w:shd w:val="clear" w:color="auto" w:fill="auto"/>
            <w:noWrap/>
            <w:vAlign w:val="center"/>
          </w:tcPr>
          <w:p w14:paraId="7B66513C"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Reboiseurs</w:t>
            </w:r>
          </w:p>
        </w:tc>
        <w:tc>
          <w:tcPr>
            <w:tcW w:w="1097" w:type="dxa"/>
            <w:tcBorders>
              <w:left w:val="single" w:sz="8" w:space="0" w:color="4BACC6"/>
              <w:right w:val="single" w:sz="8" w:space="0" w:color="4BACC6"/>
            </w:tcBorders>
            <w:shd w:val="clear" w:color="auto" w:fill="auto"/>
            <w:noWrap/>
            <w:vAlign w:val="center"/>
          </w:tcPr>
          <w:p w14:paraId="1F4777AA"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2</w:t>
            </w:r>
          </w:p>
        </w:tc>
        <w:tc>
          <w:tcPr>
            <w:tcW w:w="992" w:type="dxa"/>
            <w:tcBorders>
              <w:left w:val="single" w:sz="8" w:space="0" w:color="4BACC6"/>
              <w:right w:val="single" w:sz="8" w:space="0" w:color="4BACC6"/>
            </w:tcBorders>
            <w:shd w:val="clear" w:color="auto" w:fill="auto"/>
            <w:vAlign w:val="center"/>
          </w:tcPr>
          <w:p w14:paraId="13C67AD2"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2</w:t>
            </w:r>
          </w:p>
        </w:tc>
        <w:tc>
          <w:tcPr>
            <w:tcW w:w="1276" w:type="dxa"/>
            <w:tcBorders>
              <w:left w:val="single" w:sz="8" w:space="0" w:color="4BACC6"/>
              <w:right w:val="single" w:sz="8" w:space="0" w:color="4BACC6"/>
            </w:tcBorders>
            <w:shd w:val="clear" w:color="auto" w:fill="auto"/>
            <w:vAlign w:val="center"/>
          </w:tcPr>
          <w:p w14:paraId="40627765"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Association</w:t>
            </w:r>
          </w:p>
        </w:tc>
        <w:tc>
          <w:tcPr>
            <w:tcW w:w="1842" w:type="dxa"/>
            <w:tcBorders>
              <w:left w:val="single" w:sz="8" w:space="0" w:color="4BACC6"/>
              <w:right w:val="single" w:sz="8" w:space="0" w:color="4BACC6"/>
            </w:tcBorders>
            <w:shd w:val="clear" w:color="auto" w:fill="auto"/>
            <w:noWrap/>
            <w:vAlign w:val="center"/>
          </w:tcPr>
          <w:p w14:paraId="1C8B44DF"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Enregistrées</w:t>
            </w:r>
          </w:p>
        </w:tc>
        <w:tc>
          <w:tcPr>
            <w:tcW w:w="1701" w:type="dxa"/>
            <w:tcBorders>
              <w:left w:val="single" w:sz="8" w:space="0" w:color="4BACC6"/>
              <w:right w:val="single" w:sz="8" w:space="0" w:color="4BACC6"/>
            </w:tcBorders>
            <w:shd w:val="clear" w:color="auto" w:fill="auto"/>
            <w:noWrap/>
            <w:vAlign w:val="center"/>
          </w:tcPr>
          <w:p w14:paraId="25DDD70F"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 cours</w:t>
            </w:r>
          </w:p>
        </w:tc>
      </w:tr>
      <w:tr w:rsidR="00890826" w:rsidRPr="002B54CD" w14:paraId="1E6B3AF6" w14:textId="77777777" w:rsidTr="00DB046C">
        <w:trPr>
          <w:trHeight w:val="300"/>
        </w:trPr>
        <w:tc>
          <w:tcPr>
            <w:tcW w:w="1528" w:type="dxa"/>
            <w:shd w:val="clear" w:color="auto" w:fill="D2EAF1"/>
            <w:noWrap/>
            <w:vAlign w:val="center"/>
            <w:hideMark/>
          </w:tcPr>
          <w:p w14:paraId="186F555A" w14:textId="77777777" w:rsidR="008B4F6D" w:rsidRPr="002B54CD" w:rsidRDefault="008B4F6D" w:rsidP="00DB046C">
            <w:pPr>
              <w:tabs>
                <w:tab w:val="left" w:pos="284"/>
              </w:tabs>
              <w:rPr>
                <w:rFonts w:eastAsia="Times New Roman"/>
                <w:b/>
                <w:bCs/>
                <w:sz w:val="18"/>
                <w:szCs w:val="18"/>
                <w:lang w:eastAsia="fr-FR"/>
              </w:rPr>
            </w:pPr>
            <w:r w:rsidRPr="002B54CD">
              <w:rPr>
                <w:rFonts w:eastAsia="Times New Roman"/>
                <w:b/>
                <w:bCs/>
                <w:sz w:val="18"/>
                <w:szCs w:val="18"/>
                <w:lang w:eastAsia="fr-FR"/>
              </w:rPr>
              <w:t>Mangamila</w:t>
            </w:r>
          </w:p>
        </w:tc>
        <w:tc>
          <w:tcPr>
            <w:tcW w:w="1313" w:type="dxa"/>
            <w:tcBorders>
              <w:left w:val="single" w:sz="8" w:space="0" w:color="4BACC6"/>
              <w:bottom w:val="nil"/>
              <w:right w:val="single" w:sz="8" w:space="0" w:color="4BACC6"/>
            </w:tcBorders>
            <w:shd w:val="clear" w:color="auto" w:fill="D2EAF1"/>
            <w:noWrap/>
            <w:vAlign w:val="center"/>
          </w:tcPr>
          <w:p w14:paraId="022A1C6A"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Charbonniers</w:t>
            </w:r>
          </w:p>
        </w:tc>
        <w:tc>
          <w:tcPr>
            <w:tcW w:w="1097" w:type="dxa"/>
            <w:tcBorders>
              <w:left w:val="single" w:sz="8" w:space="0" w:color="4BACC6"/>
              <w:right w:val="single" w:sz="8" w:space="0" w:color="4BACC6"/>
            </w:tcBorders>
            <w:shd w:val="clear" w:color="auto" w:fill="D2EAF1"/>
            <w:noWrap/>
            <w:vAlign w:val="center"/>
          </w:tcPr>
          <w:p w14:paraId="2490C342"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6</w:t>
            </w:r>
          </w:p>
        </w:tc>
        <w:tc>
          <w:tcPr>
            <w:tcW w:w="992" w:type="dxa"/>
            <w:tcBorders>
              <w:left w:val="single" w:sz="8" w:space="0" w:color="4BACC6"/>
              <w:bottom w:val="nil"/>
              <w:right w:val="single" w:sz="8" w:space="0" w:color="4BACC6"/>
            </w:tcBorders>
            <w:shd w:val="clear" w:color="auto" w:fill="D2EAF1"/>
            <w:vAlign w:val="center"/>
          </w:tcPr>
          <w:p w14:paraId="609F9005"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1</w:t>
            </w:r>
          </w:p>
        </w:tc>
        <w:tc>
          <w:tcPr>
            <w:tcW w:w="1276" w:type="dxa"/>
            <w:tcBorders>
              <w:left w:val="single" w:sz="8" w:space="0" w:color="4BACC6"/>
              <w:right w:val="single" w:sz="8" w:space="0" w:color="4BACC6"/>
            </w:tcBorders>
            <w:shd w:val="clear" w:color="auto" w:fill="D2EAF1"/>
            <w:vAlign w:val="center"/>
          </w:tcPr>
          <w:p w14:paraId="646506E0"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Coopérative</w:t>
            </w:r>
          </w:p>
        </w:tc>
        <w:tc>
          <w:tcPr>
            <w:tcW w:w="1842" w:type="dxa"/>
            <w:tcBorders>
              <w:left w:val="single" w:sz="8" w:space="0" w:color="4BACC6"/>
              <w:bottom w:val="nil"/>
              <w:right w:val="single" w:sz="8" w:space="0" w:color="4BACC6"/>
            </w:tcBorders>
            <w:shd w:val="clear" w:color="auto" w:fill="D2EAF1"/>
            <w:noWrap/>
            <w:vAlign w:val="center"/>
          </w:tcPr>
          <w:p w14:paraId="12C5B145"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Dossier chambre de commerce</w:t>
            </w:r>
          </w:p>
        </w:tc>
        <w:tc>
          <w:tcPr>
            <w:tcW w:w="1701" w:type="dxa"/>
            <w:tcBorders>
              <w:left w:val="single" w:sz="8" w:space="0" w:color="4BACC6"/>
              <w:right w:val="single" w:sz="8" w:space="0" w:color="4BACC6"/>
            </w:tcBorders>
            <w:shd w:val="clear" w:color="auto" w:fill="D2EAF1"/>
            <w:noWrap/>
            <w:vAlign w:val="center"/>
          </w:tcPr>
          <w:p w14:paraId="452E5B24"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 cours</w:t>
            </w:r>
          </w:p>
        </w:tc>
      </w:tr>
      <w:tr w:rsidR="00890826" w:rsidRPr="002B54CD" w14:paraId="1128F272" w14:textId="77777777" w:rsidTr="00DB046C">
        <w:trPr>
          <w:trHeight w:val="300"/>
        </w:trPr>
        <w:tc>
          <w:tcPr>
            <w:tcW w:w="1528" w:type="dxa"/>
            <w:tcBorders>
              <w:top w:val="nil"/>
              <w:bottom w:val="single" w:sz="24" w:space="0" w:color="4BACC6"/>
            </w:tcBorders>
            <w:shd w:val="clear" w:color="auto" w:fill="auto"/>
            <w:noWrap/>
            <w:vAlign w:val="center"/>
            <w:hideMark/>
          </w:tcPr>
          <w:p w14:paraId="12C1C2C4" w14:textId="77777777" w:rsidR="008B4F6D" w:rsidRPr="002B54CD" w:rsidRDefault="008B4F6D" w:rsidP="00DB046C">
            <w:pPr>
              <w:tabs>
                <w:tab w:val="left" w:pos="284"/>
              </w:tabs>
              <w:rPr>
                <w:rFonts w:eastAsia="Times New Roman"/>
                <w:b/>
                <w:bCs/>
                <w:sz w:val="18"/>
                <w:szCs w:val="18"/>
                <w:lang w:eastAsia="fr-FR"/>
              </w:rPr>
            </w:pPr>
            <w:r w:rsidRPr="002B54CD">
              <w:rPr>
                <w:rFonts w:eastAsia="Times New Roman"/>
                <w:b/>
                <w:bCs/>
                <w:sz w:val="18"/>
                <w:szCs w:val="18"/>
                <w:lang w:eastAsia="fr-FR"/>
              </w:rPr>
              <w:t>Ranovao</w:t>
            </w:r>
          </w:p>
        </w:tc>
        <w:tc>
          <w:tcPr>
            <w:tcW w:w="1313" w:type="dxa"/>
            <w:tcBorders>
              <w:top w:val="nil"/>
              <w:left w:val="single" w:sz="8" w:space="0" w:color="4BACC6"/>
              <w:bottom w:val="single" w:sz="24" w:space="0" w:color="4BACC6"/>
              <w:right w:val="single" w:sz="8" w:space="0" w:color="4BACC6"/>
            </w:tcBorders>
            <w:shd w:val="clear" w:color="auto" w:fill="auto"/>
            <w:noWrap/>
            <w:vAlign w:val="center"/>
          </w:tcPr>
          <w:p w14:paraId="2E59930D"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Charbonniers</w:t>
            </w:r>
          </w:p>
        </w:tc>
        <w:tc>
          <w:tcPr>
            <w:tcW w:w="1097" w:type="dxa"/>
            <w:tcBorders>
              <w:top w:val="nil"/>
              <w:left w:val="single" w:sz="8" w:space="0" w:color="4BACC6"/>
              <w:bottom w:val="single" w:sz="24" w:space="0" w:color="4BACC6"/>
              <w:right w:val="single" w:sz="8" w:space="0" w:color="4BACC6"/>
            </w:tcBorders>
            <w:shd w:val="clear" w:color="auto" w:fill="auto"/>
            <w:noWrap/>
            <w:vAlign w:val="center"/>
          </w:tcPr>
          <w:p w14:paraId="3D6B15E4"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4</w:t>
            </w:r>
          </w:p>
        </w:tc>
        <w:tc>
          <w:tcPr>
            <w:tcW w:w="992" w:type="dxa"/>
            <w:tcBorders>
              <w:top w:val="nil"/>
              <w:left w:val="single" w:sz="8" w:space="0" w:color="4BACC6"/>
              <w:bottom w:val="single" w:sz="24" w:space="0" w:color="4BACC6"/>
              <w:right w:val="single" w:sz="8" w:space="0" w:color="4BACC6"/>
            </w:tcBorders>
            <w:shd w:val="clear" w:color="auto" w:fill="auto"/>
            <w:vAlign w:val="center"/>
          </w:tcPr>
          <w:p w14:paraId="5033A032"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1</w:t>
            </w:r>
          </w:p>
        </w:tc>
        <w:tc>
          <w:tcPr>
            <w:tcW w:w="1276" w:type="dxa"/>
            <w:tcBorders>
              <w:top w:val="nil"/>
              <w:left w:val="single" w:sz="8" w:space="0" w:color="4BACC6"/>
              <w:bottom w:val="single" w:sz="24" w:space="0" w:color="4BACC6"/>
              <w:right w:val="single" w:sz="8" w:space="0" w:color="4BACC6"/>
            </w:tcBorders>
            <w:shd w:val="clear" w:color="auto" w:fill="auto"/>
            <w:vAlign w:val="center"/>
          </w:tcPr>
          <w:p w14:paraId="67958C3B"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Coopérative</w:t>
            </w:r>
          </w:p>
        </w:tc>
        <w:tc>
          <w:tcPr>
            <w:tcW w:w="1842" w:type="dxa"/>
            <w:tcBorders>
              <w:top w:val="nil"/>
              <w:left w:val="single" w:sz="8" w:space="0" w:color="4BACC6"/>
              <w:bottom w:val="single" w:sz="24" w:space="0" w:color="4BACC6"/>
              <w:right w:val="single" w:sz="8" w:space="0" w:color="4BACC6"/>
            </w:tcBorders>
            <w:shd w:val="clear" w:color="auto" w:fill="auto"/>
            <w:noWrap/>
            <w:vAlign w:val="center"/>
          </w:tcPr>
          <w:p w14:paraId="6F31AD1D"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Dossier chambre de commerce</w:t>
            </w:r>
          </w:p>
        </w:tc>
        <w:tc>
          <w:tcPr>
            <w:tcW w:w="1701" w:type="dxa"/>
            <w:tcBorders>
              <w:top w:val="nil"/>
              <w:left w:val="single" w:sz="8" w:space="0" w:color="4BACC6"/>
              <w:bottom w:val="single" w:sz="24" w:space="0" w:color="4BACC6"/>
              <w:right w:val="single" w:sz="8" w:space="0" w:color="4BACC6"/>
            </w:tcBorders>
            <w:shd w:val="clear" w:color="auto" w:fill="auto"/>
            <w:noWrap/>
            <w:vAlign w:val="center"/>
          </w:tcPr>
          <w:p w14:paraId="5FCB3123" w14:textId="77777777" w:rsidR="008B4F6D" w:rsidRPr="002B54CD" w:rsidRDefault="008B4F6D" w:rsidP="00DB046C">
            <w:pPr>
              <w:tabs>
                <w:tab w:val="left" w:pos="284"/>
              </w:tabs>
              <w:jc w:val="center"/>
              <w:rPr>
                <w:rFonts w:eastAsia="Times New Roman"/>
                <w:sz w:val="18"/>
                <w:szCs w:val="18"/>
                <w:lang w:eastAsia="fr-FR"/>
              </w:rPr>
            </w:pPr>
            <w:r w:rsidRPr="002B54CD">
              <w:rPr>
                <w:rFonts w:eastAsia="Times New Roman"/>
                <w:sz w:val="18"/>
                <w:szCs w:val="18"/>
                <w:lang w:eastAsia="fr-FR"/>
              </w:rPr>
              <w:t>En cours</w:t>
            </w:r>
          </w:p>
        </w:tc>
      </w:tr>
      <w:tr w:rsidR="00890826" w:rsidRPr="002B54CD" w14:paraId="61A75A9A" w14:textId="77777777" w:rsidTr="00DB046C">
        <w:trPr>
          <w:trHeight w:val="300"/>
        </w:trPr>
        <w:tc>
          <w:tcPr>
            <w:tcW w:w="1528" w:type="dxa"/>
            <w:tcBorders>
              <w:top w:val="single" w:sz="24" w:space="0" w:color="4BACC6"/>
            </w:tcBorders>
            <w:shd w:val="clear" w:color="auto" w:fill="D2EAF1"/>
            <w:noWrap/>
            <w:vAlign w:val="center"/>
          </w:tcPr>
          <w:p w14:paraId="6AE9B403" w14:textId="77777777" w:rsidR="00EF500E" w:rsidRPr="002B54CD" w:rsidRDefault="008B4F6D" w:rsidP="00DB046C">
            <w:pPr>
              <w:tabs>
                <w:tab w:val="left" w:pos="284"/>
              </w:tabs>
              <w:rPr>
                <w:rFonts w:eastAsia="Times New Roman"/>
                <w:sz w:val="18"/>
                <w:szCs w:val="18"/>
                <w:lang w:eastAsia="fr-FR"/>
              </w:rPr>
            </w:pPr>
            <w:r w:rsidRPr="002B54CD">
              <w:rPr>
                <w:rFonts w:eastAsia="Times New Roman"/>
                <w:sz w:val="18"/>
                <w:szCs w:val="18"/>
                <w:lang w:eastAsia="fr-FR"/>
              </w:rPr>
              <w:t>Total</w:t>
            </w:r>
          </w:p>
        </w:tc>
        <w:tc>
          <w:tcPr>
            <w:tcW w:w="1313" w:type="dxa"/>
            <w:tcBorders>
              <w:top w:val="single" w:sz="24" w:space="0" w:color="4BACC6"/>
              <w:left w:val="single" w:sz="8" w:space="0" w:color="4BACC6"/>
              <w:right w:val="single" w:sz="8" w:space="0" w:color="4BACC6"/>
            </w:tcBorders>
            <w:shd w:val="clear" w:color="auto" w:fill="D2EAF1"/>
            <w:noWrap/>
            <w:vAlign w:val="center"/>
          </w:tcPr>
          <w:p w14:paraId="22ABC490" w14:textId="77777777" w:rsidR="00EF500E" w:rsidRPr="002B54CD" w:rsidRDefault="00EF500E" w:rsidP="00DB046C">
            <w:pPr>
              <w:tabs>
                <w:tab w:val="left" w:pos="284"/>
              </w:tabs>
              <w:jc w:val="center"/>
              <w:rPr>
                <w:rFonts w:eastAsia="Times New Roman"/>
                <w:b/>
                <w:bCs/>
                <w:sz w:val="18"/>
                <w:szCs w:val="18"/>
                <w:lang w:eastAsia="fr-FR"/>
              </w:rPr>
            </w:pPr>
          </w:p>
        </w:tc>
        <w:tc>
          <w:tcPr>
            <w:tcW w:w="1097" w:type="dxa"/>
            <w:tcBorders>
              <w:top w:val="single" w:sz="24" w:space="0" w:color="4BACC6"/>
              <w:left w:val="single" w:sz="8" w:space="0" w:color="4BACC6"/>
              <w:right w:val="single" w:sz="8" w:space="0" w:color="4BACC6"/>
            </w:tcBorders>
            <w:shd w:val="clear" w:color="auto" w:fill="D2EAF1"/>
            <w:noWrap/>
            <w:vAlign w:val="center"/>
          </w:tcPr>
          <w:p w14:paraId="32A08A53" w14:textId="77777777" w:rsidR="00EF500E" w:rsidRPr="002B54CD" w:rsidRDefault="008B4F6D" w:rsidP="00DB046C">
            <w:pPr>
              <w:tabs>
                <w:tab w:val="left" w:pos="284"/>
              </w:tabs>
              <w:jc w:val="center"/>
              <w:rPr>
                <w:rFonts w:eastAsia="Times New Roman"/>
                <w:b/>
                <w:bCs/>
                <w:sz w:val="18"/>
                <w:szCs w:val="18"/>
                <w:lang w:eastAsia="fr-FR"/>
              </w:rPr>
            </w:pPr>
            <w:r w:rsidRPr="002B54CD">
              <w:rPr>
                <w:rFonts w:eastAsia="Times New Roman"/>
                <w:b/>
                <w:bCs/>
                <w:sz w:val="18"/>
                <w:szCs w:val="18"/>
                <w:lang w:eastAsia="fr-FR"/>
              </w:rPr>
              <w:t>27</w:t>
            </w:r>
          </w:p>
        </w:tc>
        <w:tc>
          <w:tcPr>
            <w:tcW w:w="992" w:type="dxa"/>
            <w:tcBorders>
              <w:top w:val="single" w:sz="24" w:space="0" w:color="4BACC6"/>
              <w:left w:val="single" w:sz="8" w:space="0" w:color="4BACC6"/>
              <w:right w:val="single" w:sz="8" w:space="0" w:color="4BACC6"/>
            </w:tcBorders>
            <w:shd w:val="clear" w:color="auto" w:fill="D2EAF1"/>
            <w:vAlign w:val="center"/>
          </w:tcPr>
          <w:p w14:paraId="53E76CF7" w14:textId="77777777" w:rsidR="00EF500E" w:rsidRPr="002B54CD" w:rsidRDefault="008B4F6D" w:rsidP="00DB046C">
            <w:pPr>
              <w:tabs>
                <w:tab w:val="left" w:pos="284"/>
              </w:tabs>
              <w:jc w:val="center"/>
              <w:rPr>
                <w:rFonts w:eastAsia="Times New Roman"/>
                <w:b/>
                <w:bCs/>
                <w:sz w:val="18"/>
                <w:szCs w:val="18"/>
                <w:lang w:eastAsia="fr-FR"/>
              </w:rPr>
            </w:pPr>
            <w:r w:rsidRPr="002B54CD">
              <w:rPr>
                <w:rFonts w:eastAsia="Times New Roman"/>
                <w:b/>
                <w:bCs/>
                <w:sz w:val="18"/>
                <w:szCs w:val="18"/>
                <w:lang w:eastAsia="fr-FR"/>
              </w:rPr>
              <w:t>12</w:t>
            </w:r>
          </w:p>
        </w:tc>
        <w:tc>
          <w:tcPr>
            <w:tcW w:w="1276" w:type="dxa"/>
            <w:tcBorders>
              <w:top w:val="single" w:sz="24" w:space="0" w:color="4BACC6"/>
              <w:left w:val="single" w:sz="8" w:space="0" w:color="4BACC6"/>
              <w:right w:val="single" w:sz="8" w:space="0" w:color="4BACC6"/>
            </w:tcBorders>
            <w:shd w:val="clear" w:color="auto" w:fill="D2EAF1"/>
            <w:vAlign w:val="center"/>
          </w:tcPr>
          <w:p w14:paraId="704C1F43" w14:textId="77777777" w:rsidR="00EF500E" w:rsidRPr="002B54CD" w:rsidRDefault="00EF500E" w:rsidP="00DB046C">
            <w:pPr>
              <w:tabs>
                <w:tab w:val="left" w:pos="284"/>
              </w:tabs>
              <w:jc w:val="center"/>
              <w:rPr>
                <w:rFonts w:eastAsia="Times New Roman"/>
                <w:b/>
                <w:bCs/>
                <w:sz w:val="18"/>
                <w:szCs w:val="18"/>
                <w:lang w:eastAsia="fr-FR"/>
              </w:rPr>
            </w:pPr>
          </w:p>
        </w:tc>
        <w:tc>
          <w:tcPr>
            <w:tcW w:w="1842" w:type="dxa"/>
            <w:tcBorders>
              <w:top w:val="single" w:sz="24" w:space="0" w:color="4BACC6"/>
              <w:left w:val="single" w:sz="8" w:space="0" w:color="4BACC6"/>
              <w:right w:val="single" w:sz="8" w:space="0" w:color="4BACC6"/>
            </w:tcBorders>
            <w:shd w:val="clear" w:color="auto" w:fill="D2EAF1"/>
            <w:noWrap/>
            <w:vAlign w:val="center"/>
          </w:tcPr>
          <w:p w14:paraId="33583DE2" w14:textId="77777777" w:rsidR="00EF500E" w:rsidRPr="002B54CD" w:rsidRDefault="008B4F6D" w:rsidP="00DB046C">
            <w:pPr>
              <w:tabs>
                <w:tab w:val="left" w:pos="284"/>
              </w:tabs>
              <w:jc w:val="center"/>
              <w:rPr>
                <w:rFonts w:eastAsia="Times New Roman"/>
                <w:b/>
                <w:bCs/>
                <w:sz w:val="18"/>
                <w:szCs w:val="18"/>
                <w:lang w:eastAsia="fr-FR"/>
              </w:rPr>
            </w:pPr>
            <w:r w:rsidRPr="002B54CD">
              <w:rPr>
                <w:rFonts w:eastAsia="Times New Roman"/>
                <w:b/>
                <w:bCs/>
                <w:sz w:val="18"/>
                <w:szCs w:val="18"/>
                <w:lang w:eastAsia="fr-FR"/>
              </w:rPr>
              <w:t>3/6</w:t>
            </w:r>
          </w:p>
        </w:tc>
        <w:tc>
          <w:tcPr>
            <w:tcW w:w="1701" w:type="dxa"/>
            <w:tcBorders>
              <w:top w:val="single" w:sz="24" w:space="0" w:color="4BACC6"/>
              <w:left w:val="single" w:sz="8" w:space="0" w:color="4BACC6"/>
              <w:right w:val="single" w:sz="8" w:space="0" w:color="4BACC6"/>
            </w:tcBorders>
            <w:shd w:val="clear" w:color="auto" w:fill="D2EAF1"/>
            <w:noWrap/>
            <w:vAlign w:val="center"/>
          </w:tcPr>
          <w:p w14:paraId="5B4ADA58" w14:textId="77777777" w:rsidR="00EF500E" w:rsidRPr="002B54CD" w:rsidRDefault="00EF500E" w:rsidP="00DB046C">
            <w:pPr>
              <w:tabs>
                <w:tab w:val="left" w:pos="284"/>
              </w:tabs>
              <w:jc w:val="center"/>
              <w:rPr>
                <w:rFonts w:eastAsia="Times New Roman"/>
                <w:b/>
                <w:bCs/>
                <w:sz w:val="18"/>
                <w:szCs w:val="18"/>
                <w:lang w:eastAsia="fr-FR"/>
              </w:rPr>
            </w:pPr>
          </w:p>
        </w:tc>
      </w:tr>
    </w:tbl>
    <w:p w14:paraId="6C4BB0B7" w14:textId="77777777" w:rsidR="00742124" w:rsidRDefault="00742124" w:rsidP="004E35D0">
      <w:pPr>
        <w:pStyle w:val="Corpsdetexte2"/>
        <w:tabs>
          <w:tab w:val="left" w:pos="284"/>
        </w:tabs>
        <w:spacing w:after="0" w:line="240" w:lineRule="auto"/>
        <w:rPr>
          <w:rFonts w:ascii="Calibri" w:hAnsi="Calibri"/>
          <w:iCs/>
          <w:szCs w:val="22"/>
          <w:lang w:val="fr-BE"/>
        </w:rPr>
      </w:pPr>
    </w:p>
    <w:p w14:paraId="2EC75677" w14:textId="71FA57D1" w:rsidR="002B6D13" w:rsidRPr="00B9433E" w:rsidRDefault="00B9433E" w:rsidP="004E35D0">
      <w:pPr>
        <w:pStyle w:val="Corpsdetexte2"/>
        <w:tabs>
          <w:tab w:val="left" w:pos="284"/>
        </w:tabs>
        <w:spacing w:after="0" w:line="240" w:lineRule="auto"/>
        <w:rPr>
          <w:rFonts w:ascii="Calibri" w:hAnsi="Calibri"/>
          <w:iCs/>
          <w:szCs w:val="22"/>
          <w:lang w:val="fr-BE"/>
        </w:rPr>
      </w:pPr>
      <w:r w:rsidRPr="00B9433E">
        <w:rPr>
          <w:rFonts w:ascii="Calibri" w:hAnsi="Calibri"/>
          <w:iCs/>
          <w:szCs w:val="22"/>
          <w:lang w:val="fr-BE"/>
        </w:rPr>
        <w:t xml:space="preserve"> En ce qui concerne la pérennisation des OP</w:t>
      </w:r>
      <w:r>
        <w:rPr>
          <w:rFonts w:ascii="Calibri" w:hAnsi="Calibri"/>
          <w:iCs/>
          <w:szCs w:val="22"/>
          <w:lang w:val="fr-BE"/>
        </w:rPr>
        <w:t xml:space="preserve">, le projet et les bénéficiaires ont déjà pris certaines mesures, à savoir : l’intergration des CCBE dans </w:t>
      </w:r>
      <w:r w:rsidR="00742124">
        <w:rPr>
          <w:rFonts w:ascii="Calibri" w:hAnsi="Calibri"/>
          <w:iCs/>
          <w:szCs w:val="22"/>
          <w:lang w:val="fr-BE"/>
        </w:rPr>
        <w:t>une</w:t>
      </w:r>
      <w:r>
        <w:rPr>
          <w:rFonts w:ascii="Calibri" w:hAnsi="Calibri"/>
          <w:iCs/>
          <w:szCs w:val="22"/>
          <w:lang w:val="fr-BE"/>
        </w:rPr>
        <w:t xml:space="preserve"> sous-commission de la commune, l’enregistrement des coopératives </w:t>
      </w:r>
      <w:r w:rsidR="00742124">
        <w:rPr>
          <w:rFonts w:ascii="Calibri" w:hAnsi="Calibri"/>
          <w:iCs/>
          <w:szCs w:val="22"/>
          <w:lang w:val="fr-BE"/>
        </w:rPr>
        <w:t>à</w:t>
      </w:r>
      <w:r>
        <w:rPr>
          <w:rFonts w:ascii="Calibri" w:hAnsi="Calibri"/>
          <w:iCs/>
          <w:szCs w:val="22"/>
          <w:lang w:val="fr-BE"/>
        </w:rPr>
        <w:t xml:space="preserve"> la chambre de commerce, la promulgation des arrêtés communaux concernant la création des CCBE et la réalisation des contrôles de légalité de ces OP au niveau des districts. Par ailleurs, les bénéficiaires ont déjà avancé quelques stratégies pour que leurs organisations puissent tourner après le retrait du projet. En effet, pour les CCBE au niveau des zones de carbonisation, il a été déjà </w:t>
      </w:r>
      <w:r w:rsidR="00742124">
        <w:rPr>
          <w:rFonts w:ascii="Calibri" w:hAnsi="Calibri"/>
          <w:iCs/>
          <w:szCs w:val="22"/>
          <w:lang w:val="fr-BE"/>
        </w:rPr>
        <w:t>acté</w:t>
      </w:r>
      <w:r>
        <w:rPr>
          <w:rFonts w:ascii="Calibri" w:hAnsi="Calibri"/>
          <w:iCs/>
          <w:szCs w:val="22"/>
          <w:lang w:val="fr-BE"/>
        </w:rPr>
        <w:t xml:space="preserve"> par les conseillers communaux que les membres de CCBE seront indemnisés </w:t>
      </w:r>
      <w:r w:rsidR="00742124">
        <w:rPr>
          <w:rFonts w:ascii="Calibri" w:hAnsi="Calibri"/>
          <w:iCs/>
          <w:szCs w:val="22"/>
          <w:lang w:val="fr-BE"/>
        </w:rPr>
        <w:t xml:space="preserve">via </w:t>
      </w:r>
      <w:r>
        <w:rPr>
          <w:rFonts w:ascii="Calibri" w:hAnsi="Calibri"/>
          <w:iCs/>
          <w:szCs w:val="22"/>
          <w:lang w:val="fr-BE"/>
        </w:rPr>
        <w:t xml:space="preserve">un pourcentage de </w:t>
      </w:r>
      <w:r w:rsidR="00742124">
        <w:rPr>
          <w:rFonts w:ascii="Calibri" w:hAnsi="Calibri"/>
          <w:iCs/>
          <w:szCs w:val="22"/>
          <w:lang w:val="fr-BE"/>
        </w:rPr>
        <w:t xml:space="preserve">la </w:t>
      </w:r>
      <w:r>
        <w:rPr>
          <w:rFonts w:ascii="Calibri" w:hAnsi="Calibri"/>
          <w:iCs/>
          <w:szCs w:val="22"/>
          <w:lang w:val="fr-BE"/>
        </w:rPr>
        <w:t xml:space="preserve">ristourne </w:t>
      </w:r>
      <w:r w:rsidR="00742124">
        <w:rPr>
          <w:rFonts w:ascii="Calibri" w:hAnsi="Calibri"/>
          <w:iCs/>
          <w:szCs w:val="22"/>
          <w:lang w:val="fr-BE"/>
        </w:rPr>
        <w:t>obtenue sur</w:t>
      </w:r>
      <w:r>
        <w:rPr>
          <w:rFonts w:ascii="Calibri" w:hAnsi="Calibri"/>
          <w:iCs/>
          <w:szCs w:val="22"/>
          <w:lang w:val="fr-BE"/>
        </w:rPr>
        <w:t xml:space="preserve"> la commercialisation d</w:t>
      </w:r>
      <w:r w:rsidR="00742124">
        <w:rPr>
          <w:rFonts w:ascii="Calibri" w:hAnsi="Calibri"/>
          <w:iCs/>
          <w:szCs w:val="22"/>
          <w:lang w:val="fr-BE"/>
        </w:rPr>
        <w:t>e</w:t>
      </w:r>
      <w:r>
        <w:rPr>
          <w:rFonts w:ascii="Calibri" w:hAnsi="Calibri"/>
          <w:iCs/>
          <w:szCs w:val="22"/>
          <w:lang w:val="fr-BE"/>
        </w:rPr>
        <w:t>charbon</w:t>
      </w:r>
      <w:r w:rsidR="00742124">
        <w:rPr>
          <w:rFonts w:ascii="Calibri" w:hAnsi="Calibri"/>
          <w:iCs/>
          <w:szCs w:val="22"/>
          <w:lang w:val="fr-BE"/>
        </w:rPr>
        <w:t>s</w:t>
      </w:r>
      <w:r>
        <w:rPr>
          <w:rFonts w:ascii="Calibri" w:hAnsi="Calibri"/>
          <w:iCs/>
          <w:szCs w:val="22"/>
          <w:lang w:val="fr-BE"/>
        </w:rPr>
        <w:t xml:space="preserve"> de bois et de bois de feu. </w:t>
      </w:r>
      <w:r w:rsidR="00742124">
        <w:rPr>
          <w:rFonts w:ascii="Calibri" w:hAnsi="Calibri"/>
          <w:iCs/>
          <w:szCs w:val="22"/>
          <w:lang w:val="fr-BE"/>
        </w:rPr>
        <w:t>A</w:t>
      </w:r>
      <w:r>
        <w:rPr>
          <w:rFonts w:ascii="Calibri" w:hAnsi="Calibri"/>
          <w:iCs/>
          <w:szCs w:val="22"/>
          <w:lang w:val="fr-BE"/>
        </w:rPr>
        <w:t>u niveau des zones de reboisement,</w:t>
      </w:r>
      <w:r w:rsidR="00182050">
        <w:rPr>
          <w:rFonts w:ascii="Calibri" w:hAnsi="Calibri"/>
          <w:iCs/>
          <w:szCs w:val="22"/>
          <w:lang w:val="fr-BE"/>
        </w:rPr>
        <w:t xml:space="preserve"> </w:t>
      </w:r>
      <w:r>
        <w:rPr>
          <w:rFonts w:ascii="Calibri" w:hAnsi="Calibri"/>
          <w:iCs/>
          <w:szCs w:val="22"/>
          <w:lang w:val="fr-BE"/>
        </w:rPr>
        <w:t>les membres de</w:t>
      </w:r>
      <w:r w:rsidR="00273605">
        <w:rPr>
          <w:rFonts w:ascii="Calibri" w:hAnsi="Calibri"/>
          <w:iCs/>
          <w:szCs w:val="22"/>
          <w:lang w:val="fr-BE"/>
        </w:rPr>
        <w:t>s</w:t>
      </w:r>
      <w:r>
        <w:rPr>
          <w:rFonts w:ascii="Calibri" w:hAnsi="Calibri"/>
          <w:iCs/>
          <w:szCs w:val="22"/>
          <w:lang w:val="fr-BE"/>
        </w:rPr>
        <w:t xml:space="preserve"> CCBE </w:t>
      </w:r>
      <w:r w:rsidR="00742124">
        <w:rPr>
          <w:rFonts w:ascii="Calibri" w:hAnsi="Calibri"/>
          <w:iCs/>
          <w:szCs w:val="22"/>
          <w:lang w:val="fr-BE"/>
        </w:rPr>
        <w:t xml:space="preserve">ont proposé que la structure continue à appuyer </w:t>
      </w:r>
      <w:r>
        <w:rPr>
          <w:rFonts w:ascii="Calibri" w:hAnsi="Calibri"/>
          <w:iCs/>
          <w:szCs w:val="22"/>
          <w:lang w:val="fr-BE"/>
        </w:rPr>
        <w:t xml:space="preserve">les campagnes de reboisement </w:t>
      </w:r>
      <w:r w:rsidR="00273605">
        <w:rPr>
          <w:rFonts w:ascii="Calibri" w:hAnsi="Calibri"/>
          <w:iCs/>
          <w:szCs w:val="22"/>
          <w:lang w:val="fr-BE"/>
        </w:rPr>
        <w:t>au-delà de la péri</w:t>
      </w:r>
      <w:r w:rsidR="00742124">
        <w:rPr>
          <w:rFonts w:ascii="Calibri" w:hAnsi="Calibri"/>
          <w:iCs/>
          <w:szCs w:val="22"/>
          <w:lang w:val="fr-BE"/>
        </w:rPr>
        <w:t>o</w:t>
      </w:r>
      <w:r w:rsidR="00273605">
        <w:rPr>
          <w:rFonts w:ascii="Calibri" w:hAnsi="Calibri"/>
          <w:iCs/>
          <w:szCs w:val="22"/>
          <w:lang w:val="fr-BE"/>
        </w:rPr>
        <w:t>de d’intervention du projet</w:t>
      </w:r>
      <w:r>
        <w:rPr>
          <w:rFonts w:ascii="Calibri" w:hAnsi="Calibri"/>
          <w:iCs/>
          <w:szCs w:val="22"/>
          <w:lang w:val="fr-BE"/>
        </w:rPr>
        <w:t>.</w:t>
      </w:r>
    </w:p>
    <w:p w14:paraId="304CE1FB" w14:textId="77777777" w:rsidR="0052487B" w:rsidRPr="00DB046C" w:rsidRDefault="0052487B" w:rsidP="008B3B18">
      <w:pPr>
        <w:pStyle w:val="Corpsdetexte2"/>
        <w:tabs>
          <w:tab w:val="clear" w:pos="1191"/>
          <w:tab w:val="clear" w:pos="1531"/>
          <w:tab w:val="left" w:pos="284"/>
          <w:tab w:val="left" w:pos="567"/>
          <w:tab w:val="left" w:pos="1134"/>
          <w:tab w:val="left" w:pos="1418"/>
        </w:tabs>
        <w:spacing w:after="0" w:line="240" w:lineRule="auto"/>
        <w:rPr>
          <w:rFonts w:ascii="Calibri" w:hAnsi="Calibri"/>
          <w:b/>
          <w:iCs/>
          <w:color w:val="0000FF"/>
          <w:szCs w:val="22"/>
          <w:lang w:val="fr-BE"/>
        </w:rPr>
      </w:pPr>
      <w:r w:rsidRPr="00DB046C">
        <w:rPr>
          <w:rFonts w:ascii="Calibri" w:hAnsi="Calibri"/>
          <w:b/>
          <w:iCs/>
          <w:color w:val="000000"/>
          <w:szCs w:val="22"/>
          <w:lang w:val="fr-BE"/>
        </w:rPr>
        <w:tab/>
      </w:r>
      <w:r w:rsidR="000E3892" w:rsidRPr="00DB046C">
        <w:rPr>
          <w:rFonts w:ascii="Calibri" w:hAnsi="Calibri"/>
          <w:b/>
          <w:iCs/>
          <w:color w:val="000000"/>
          <w:szCs w:val="22"/>
          <w:lang w:val="fr-BE"/>
        </w:rPr>
        <w:tab/>
      </w:r>
    </w:p>
    <w:p w14:paraId="1086305B" w14:textId="77777777" w:rsidR="008B3B18" w:rsidRDefault="008B3B18"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b/>
        </w:rPr>
      </w:pPr>
      <w:r w:rsidRPr="004E35D0">
        <w:rPr>
          <w:b/>
        </w:rPr>
        <w:t>Changements de A</w:t>
      </w:r>
      <w:r>
        <w:rPr>
          <w:b/>
        </w:rPr>
        <w:t>2.</w:t>
      </w:r>
    </w:p>
    <w:p w14:paraId="06F9C231" w14:textId="77777777" w:rsidR="002C654C" w:rsidRDefault="002C654C" w:rsidP="008B3B18">
      <w:pPr>
        <w:pStyle w:val="Corpsdetexte2"/>
        <w:tabs>
          <w:tab w:val="left" w:pos="284"/>
          <w:tab w:val="left" w:pos="567"/>
        </w:tabs>
        <w:spacing w:after="0" w:line="240" w:lineRule="auto"/>
        <w:rPr>
          <w:rFonts w:ascii="Calibri" w:eastAsia="Calibri" w:hAnsi="Calibri" w:cs="Arial"/>
          <w:color w:val="FF0000"/>
          <w:szCs w:val="22"/>
        </w:rPr>
      </w:pPr>
    </w:p>
    <w:p w14:paraId="369B8EF1"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 xml:space="preserve">Les CCBE dans la zone de reboisement demandent à être motivés pour maintenir la dynamique au sein du comité. </w:t>
      </w:r>
      <w:r w:rsidR="002B54CD" w:rsidRPr="002B54CD">
        <w:rPr>
          <w:rFonts w:ascii="Calibri" w:eastAsia="Calibri" w:hAnsi="Calibri" w:cs="Arial"/>
          <w:szCs w:val="22"/>
        </w:rPr>
        <w:t>I</w:t>
      </w:r>
      <w:r w:rsidRPr="002B54CD">
        <w:rPr>
          <w:rFonts w:ascii="Calibri" w:eastAsia="Calibri" w:hAnsi="Calibri" w:cs="Arial"/>
          <w:szCs w:val="22"/>
        </w:rPr>
        <w:t xml:space="preserve">ls ont </w:t>
      </w:r>
      <w:r w:rsidR="002B54CD" w:rsidRPr="002B54CD">
        <w:rPr>
          <w:rFonts w:ascii="Calibri" w:eastAsia="Calibri" w:hAnsi="Calibri" w:cs="Arial"/>
          <w:szCs w:val="22"/>
        </w:rPr>
        <w:t xml:space="preserve">ainsi </w:t>
      </w:r>
      <w:r w:rsidRPr="002B54CD">
        <w:rPr>
          <w:rFonts w:ascii="Calibri" w:eastAsia="Calibri" w:hAnsi="Calibri" w:cs="Arial"/>
          <w:szCs w:val="22"/>
        </w:rPr>
        <w:t>été sollicités pour réaliser un suivi technique de reboisement (nettoyage des parcelles et mise en place de</w:t>
      </w:r>
      <w:r w:rsidR="002B54CD" w:rsidRPr="002B54CD">
        <w:rPr>
          <w:rFonts w:ascii="Calibri" w:eastAsia="Calibri" w:hAnsi="Calibri" w:cs="Arial"/>
          <w:szCs w:val="22"/>
        </w:rPr>
        <w:t>s</w:t>
      </w:r>
      <w:r w:rsidR="00994E27">
        <w:rPr>
          <w:rFonts w:ascii="Calibri" w:eastAsia="Calibri" w:hAnsi="Calibri" w:cs="Arial"/>
          <w:szCs w:val="22"/>
        </w:rPr>
        <w:t xml:space="preserve"> </w:t>
      </w:r>
      <w:r w:rsidRPr="002B54CD">
        <w:rPr>
          <w:rFonts w:ascii="Calibri" w:eastAsia="Calibri" w:hAnsi="Calibri" w:cs="Arial"/>
          <w:szCs w:val="22"/>
        </w:rPr>
        <w:t>pare-feu</w:t>
      </w:r>
      <w:r w:rsidR="002B54CD" w:rsidRPr="002B54CD">
        <w:rPr>
          <w:rFonts w:ascii="Calibri" w:eastAsia="Calibri" w:hAnsi="Calibri" w:cs="Arial"/>
          <w:szCs w:val="22"/>
        </w:rPr>
        <w:t>x</w:t>
      </w:r>
      <w:r w:rsidRPr="002B54CD">
        <w:rPr>
          <w:rFonts w:ascii="Calibri" w:eastAsia="Calibri" w:hAnsi="Calibri" w:cs="Arial"/>
          <w:szCs w:val="22"/>
        </w:rPr>
        <w:t>), et</w:t>
      </w:r>
      <w:r w:rsidR="00994E27">
        <w:rPr>
          <w:rFonts w:ascii="Calibri" w:eastAsia="Calibri" w:hAnsi="Calibri" w:cs="Arial"/>
          <w:szCs w:val="22"/>
        </w:rPr>
        <w:t xml:space="preserve"> </w:t>
      </w:r>
      <w:r w:rsidRPr="002B54CD">
        <w:rPr>
          <w:rFonts w:ascii="Calibri" w:eastAsia="Calibri" w:hAnsi="Calibri" w:cs="Arial"/>
          <w:szCs w:val="22"/>
        </w:rPr>
        <w:t xml:space="preserve">indemnisés sur la base de </w:t>
      </w:r>
      <w:r w:rsidR="00EC1F6D">
        <w:rPr>
          <w:rFonts w:ascii="Calibri" w:eastAsia="Calibri" w:hAnsi="Calibri" w:cs="Arial"/>
          <w:szCs w:val="22"/>
        </w:rPr>
        <w:t>2</w:t>
      </w:r>
      <w:r w:rsidRPr="002B54CD">
        <w:rPr>
          <w:rFonts w:ascii="Calibri" w:eastAsia="Calibri" w:hAnsi="Calibri" w:cs="Arial"/>
          <w:szCs w:val="22"/>
        </w:rPr>
        <w:t>5</w:t>
      </w:r>
      <w:r w:rsidR="00994E27">
        <w:rPr>
          <w:rFonts w:ascii="Calibri" w:eastAsia="Calibri" w:hAnsi="Calibri" w:cs="Arial"/>
          <w:szCs w:val="22"/>
        </w:rPr>
        <w:t xml:space="preserve"> </w:t>
      </w:r>
      <w:r w:rsidRPr="002B54CD">
        <w:rPr>
          <w:rFonts w:ascii="Calibri" w:eastAsia="Calibri" w:hAnsi="Calibri" w:cs="Arial"/>
          <w:szCs w:val="22"/>
        </w:rPr>
        <w:t>000 MGA /</w:t>
      </w:r>
      <w:r w:rsidR="00EC1F6D">
        <w:rPr>
          <w:rFonts w:ascii="Calibri" w:eastAsia="Calibri" w:hAnsi="Calibri" w:cs="Arial"/>
          <w:szCs w:val="22"/>
        </w:rPr>
        <w:t>membre p</w:t>
      </w:r>
      <w:r w:rsidR="00742124">
        <w:rPr>
          <w:rFonts w:ascii="Calibri" w:eastAsia="Calibri" w:hAnsi="Calibri" w:cs="Arial"/>
          <w:szCs w:val="22"/>
        </w:rPr>
        <w:t>our</w:t>
      </w:r>
      <w:r w:rsidR="00EC1F6D">
        <w:rPr>
          <w:rFonts w:ascii="Calibri" w:eastAsia="Calibri" w:hAnsi="Calibri" w:cs="Arial"/>
          <w:szCs w:val="22"/>
        </w:rPr>
        <w:t xml:space="preserve"> 5 hommes-jour de travail</w:t>
      </w:r>
      <w:r w:rsidRPr="002B54CD">
        <w:rPr>
          <w:rFonts w:ascii="Calibri" w:eastAsia="Calibri" w:hAnsi="Calibri" w:cs="Arial"/>
          <w:szCs w:val="22"/>
        </w:rPr>
        <w:t>. Une demande d’appuis en matériels a été adressée au projet par les associations de reboiseurs. Mais la valeur totale des matériels étant largement supérieure au budget de la ligne relative à l’appui aux OP, le projet n’a pas pu accéder à cette demande. En revanche, ils ont bénéficié de fournitures de bureau en appui à leur fonctionnement.</w:t>
      </w:r>
    </w:p>
    <w:p w14:paraId="08C795C9" w14:textId="77777777" w:rsidR="008B3B18" w:rsidRPr="00110000" w:rsidRDefault="008B3B18" w:rsidP="008B3B18">
      <w:pPr>
        <w:pStyle w:val="Corpsdetexte2"/>
        <w:tabs>
          <w:tab w:val="left" w:pos="284"/>
          <w:tab w:val="left" w:pos="567"/>
        </w:tabs>
        <w:spacing w:after="0" w:line="240" w:lineRule="auto"/>
        <w:rPr>
          <w:rFonts w:ascii="Calibri" w:eastAsia="Calibri" w:hAnsi="Calibri" w:cs="Arial"/>
          <w:color w:val="FF0000"/>
          <w:szCs w:val="22"/>
        </w:rPr>
      </w:pPr>
    </w:p>
    <w:p w14:paraId="6BC9F883" w14:textId="77777777" w:rsidR="008B3B18" w:rsidRPr="002B54CD" w:rsidRDefault="008B3B18" w:rsidP="008B3B18">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 xml:space="preserve">Des activités d’appui à la commercialisation TAC sont en cours de discussion pour être réalisées </w:t>
      </w:r>
      <w:r w:rsidR="002B54CD" w:rsidRPr="002B54CD">
        <w:rPr>
          <w:rFonts w:ascii="Calibri" w:eastAsia="Calibri" w:hAnsi="Calibri" w:cs="Arial"/>
          <w:szCs w:val="22"/>
        </w:rPr>
        <w:t>en année</w:t>
      </w:r>
      <w:r w:rsidRPr="002B54CD">
        <w:rPr>
          <w:rFonts w:ascii="Calibri" w:eastAsia="Calibri" w:hAnsi="Calibri" w:cs="Arial"/>
          <w:szCs w:val="22"/>
        </w:rPr>
        <w:t xml:space="preserve"> 4. Les actions envisagées sont d’authentifier les charbons TAC par l’étiquetage des sacs, la centralisation des produits pour faciliter cet étiquetage et la recherche de débouchés par la mise en relation des acheteurs-vendeurs. Le prix de commercialisation des charbons TAC supérieur théoriquement à celui des charbons TD devant motiver les producteurs TAC et le regroupement en coopératives.</w:t>
      </w:r>
    </w:p>
    <w:p w14:paraId="3E4FB825" w14:textId="77777777" w:rsidR="008B3B18" w:rsidRPr="00110000" w:rsidRDefault="008B3B18" w:rsidP="00304B0F"/>
    <w:p w14:paraId="13583557" w14:textId="77777777" w:rsidR="008B3B18" w:rsidRPr="00DB046C" w:rsidRDefault="008B3B18" w:rsidP="002C21B5">
      <w:pPr>
        <w:pStyle w:val="Corpsdetexte2"/>
        <w:tabs>
          <w:tab w:val="clear" w:pos="850"/>
          <w:tab w:val="left" w:pos="284"/>
        </w:tabs>
        <w:spacing w:after="0" w:line="240" w:lineRule="auto"/>
        <w:outlineLvl w:val="0"/>
        <w:rPr>
          <w:rFonts w:ascii="Calibri" w:eastAsia="Calibri" w:hAnsi="Calibri"/>
          <w:b/>
          <w:szCs w:val="22"/>
        </w:rPr>
      </w:pPr>
      <w:bookmarkStart w:id="56" w:name="_Toc516735676"/>
      <w:r w:rsidRPr="00DB046C">
        <w:rPr>
          <w:rFonts w:ascii="Calibri" w:eastAsia="Calibri" w:hAnsi="Calibri"/>
          <w:b/>
          <w:szCs w:val="22"/>
        </w:rPr>
        <w:t>Risques de A2.</w:t>
      </w:r>
      <w:bookmarkEnd w:id="56"/>
    </w:p>
    <w:p w14:paraId="3A03128A" w14:textId="77777777" w:rsidR="002C654C" w:rsidRDefault="002C654C" w:rsidP="00304B0F"/>
    <w:p w14:paraId="22EAF9FF" w14:textId="77777777" w:rsidR="008B3B18" w:rsidRPr="002B54CD" w:rsidRDefault="008B3B18" w:rsidP="0088256A">
      <w:pPr>
        <w:pStyle w:val="Corpsdetexte2"/>
        <w:tabs>
          <w:tab w:val="left" w:pos="284"/>
          <w:tab w:val="left" w:pos="567"/>
        </w:tabs>
        <w:spacing w:after="0" w:line="240" w:lineRule="auto"/>
        <w:rPr>
          <w:rFonts w:ascii="Calibri" w:eastAsia="Calibri" w:hAnsi="Calibri" w:cs="Arial"/>
          <w:szCs w:val="22"/>
        </w:rPr>
      </w:pPr>
      <w:r w:rsidRPr="002B54CD">
        <w:rPr>
          <w:rFonts w:ascii="Calibri" w:eastAsia="Calibri" w:hAnsi="Calibri" w:cs="Arial"/>
          <w:szCs w:val="22"/>
        </w:rPr>
        <w:t>Les 4 CCBE sont opérationnels, mais leur fonctionnement après-projet constitue</w:t>
      </w:r>
      <w:r w:rsidR="002B54CD" w:rsidRPr="002B54CD">
        <w:rPr>
          <w:rFonts w:ascii="Calibri" w:eastAsia="Calibri" w:hAnsi="Calibri" w:cs="Arial"/>
          <w:szCs w:val="22"/>
        </w:rPr>
        <w:t xml:space="preserve"> un</w:t>
      </w:r>
      <w:r w:rsidRPr="002B54CD">
        <w:rPr>
          <w:rFonts w:ascii="Calibri" w:eastAsia="Calibri" w:hAnsi="Calibri" w:cs="Arial"/>
          <w:szCs w:val="22"/>
        </w:rPr>
        <w:t xml:space="preserve"> défi</w:t>
      </w:r>
      <w:r w:rsidR="002B54CD" w:rsidRPr="002B54CD">
        <w:rPr>
          <w:rFonts w:ascii="Calibri" w:eastAsia="Calibri" w:hAnsi="Calibri" w:cs="Arial"/>
          <w:szCs w:val="22"/>
        </w:rPr>
        <w:t xml:space="preserve"> important</w:t>
      </w:r>
      <w:r w:rsidRPr="002B54CD">
        <w:rPr>
          <w:rFonts w:ascii="Calibri" w:eastAsia="Calibri" w:hAnsi="Calibri" w:cs="Arial"/>
          <w:szCs w:val="22"/>
        </w:rPr>
        <w:t>. Jusqu’ici leur fonctionnement est à la charge du projet (perdiem de réunions, indemnités de déplacement lors des descentes, etc). Une fois le projet terminé, les CCBE devront trouver une source de financement pérenne.</w:t>
      </w:r>
    </w:p>
    <w:p w14:paraId="2B857884" w14:textId="77777777" w:rsidR="008B3B18" w:rsidRPr="002B54CD" w:rsidRDefault="008B3B18" w:rsidP="0088256A">
      <w:pPr>
        <w:pStyle w:val="Corpsdetexte2"/>
        <w:tabs>
          <w:tab w:val="left" w:pos="284"/>
          <w:tab w:val="left" w:pos="567"/>
        </w:tabs>
        <w:spacing w:after="0" w:line="240" w:lineRule="auto"/>
        <w:rPr>
          <w:rFonts w:ascii="Calibri" w:eastAsia="Calibri" w:hAnsi="Calibri" w:cs="Arial"/>
          <w:szCs w:val="22"/>
        </w:rPr>
      </w:pPr>
    </w:p>
    <w:p w14:paraId="3A6D215E" w14:textId="77777777" w:rsidR="008B3B18" w:rsidRPr="0088256A" w:rsidRDefault="002B54CD" w:rsidP="00742124">
      <w:pPr>
        <w:pStyle w:val="Corpsdetexte2"/>
        <w:tabs>
          <w:tab w:val="left" w:pos="284"/>
          <w:tab w:val="left" w:pos="567"/>
        </w:tabs>
        <w:spacing w:after="0" w:line="240" w:lineRule="auto"/>
        <w:rPr>
          <w:rFonts w:ascii="Calibri" w:eastAsia="Calibri" w:hAnsi="Calibri" w:cs="Arial"/>
          <w:szCs w:val="22"/>
        </w:rPr>
      </w:pPr>
      <w:r w:rsidRPr="0088256A">
        <w:rPr>
          <w:rFonts w:ascii="Calibri" w:eastAsia="Calibri" w:hAnsi="Calibri" w:cs="Arial"/>
          <w:szCs w:val="22"/>
        </w:rPr>
        <w:t>Ainsi, p</w:t>
      </w:r>
      <w:r w:rsidR="008B3B18" w:rsidRPr="0088256A">
        <w:rPr>
          <w:rFonts w:ascii="Calibri" w:eastAsia="Calibri" w:hAnsi="Calibri" w:cs="Arial"/>
          <w:szCs w:val="22"/>
        </w:rPr>
        <w:t>our l’année 4, les CCBE effectueront des actions de plaidoirie auprès de l’organe délibérant de la Commune, pour qu’une part des recettes issues de la filière bois-énergie soit affectée au fonctionnement des CCBE (activité CFD local). On peut penser en premier lieu à l’utilisation de tout ou partie des ristournes prélevées sur le charbon de bois produit au sein de la commune. Une fois délibéré et acté par le conseil communal et inscrit au budget communal, il faudra un minimum de temps pour suivre et évaluer l’efficacité du système.</w:t>
      </w:r>
    </w:p>
    <w:p w14:paraId="07A5DC95" w14:textId="77777777" w:rsidR="008B3B18" w:rsidRPr="002B54CD" w:rsidRDefault="008B3B18" w:rsidP="0088256A">
      <w:pPr>
        <w:pStyle w:val="Corpsdetexte2"/>
        <w:tabs>
          <w:tab w:val="left" w:pos="284"/>
          <w:tab w:val="left" w:pos="567"/>
        </w:tabs>
        <w:spacing w:after="0" w:line="240" w:lineRule="auto"/>
        <w:rPr>
          <w:rFonts w:ascii="Calibri" w:eastAsia="Calibri" w:hAnsi="Calibri" w:cs="Arial"/>
          <w:szCs w:val="22"/>
        </w:rPr>
      </w:pPr>
    </w:p>
    <w:p w14:paraId="010BF3E9" w14:textId="77777777" w:rsidR="008B3B18" w:rsidRPr="0088256A" w:rsidRDefault="008B3B18" w:rsidP="00742124">
      <w:pPr>
        <w:pStyle w:val="Corpsdetexte2"/>
        <w:tabs>
          <w:tab w:val="left" w:pos="284"/>
          <w:tab w:val="left" w:pos="567"/>
        </w:tabs>
        <w:spacing w:after="0" w:line="240" w:lineRule="auto"/>
        <w:rPr>
          <w:rFonts w:ascii="Calibri" w:eastAsia="Calibri" w:hAnsi="Calibri" w:cs="Arial"/>
          <w:szCs w:val="22"/>
        </w:rPr>
      </w:pPr>
      <w:r w:rsidRPr="0088256A">
        <w:rPr>
          <w:rFonts w:ascii="Calibri" w:eastAsia="Calibri" w:hAnsi="Calibri" w:cs="Arial"/>
          <w:szCs w:val="22"/>
        </w:rPr>
        <w:t xml:space="preserve">Concernant les coopératives de charbonniers, les membres donnent l’impression d’être assez motivés. Toutefois, le manque de financement pour le démarrage des activités (achat de bois sur pied) et la recherche de débouchés TAC (avec des prix supérieurs à celui des charbons </w:t>
      </w:r>
      <w:r w:rsidR="002B54CD" w:rsidRPr="0088256A">
        <w:rPr>
          <w:rFonts w:ascii="Calibri" w:eastAsia="Calibri" w:hAnsi="Calibri" w:cs="Arial"/>
          <w:szCs w:val="22"/>
        </w:rPr>
        <w:t>traditionnels</w:t>
      </w:r>
      <w:r w:rsidRPr="0088256A">
        <w:rPr>
          <w:rFonts w:ascii="Calibri" w:eastAsia="Calibri" w:hAnsi="Calibri" w:cs="Arial"/>
          <w:szCs w:val="22"/>
        </w:rPr>
        <w:t>) constituent leurs principaux questionnements. On remarque ainsi que certains membres peuvent vite oublier les valeurs de fondement d’une coopérative une fois que l’activité a bien démarré. L’esprit de coopérative est d’avoir une même vision, de travailler ensemble et de se partager gains et pertes. Mais ces valeurs ne sont pas toujours respectées, une attitude individualiste dictant l’action de certains et d’autres pouvant se sentir délaissés</w:t>
      </w:r>
      <w:r w:rsidR="002B54CD" w:rsidRPr="0088256A">
        <w:rPr>
          <w:rFonts w:ascii="Calibri" w:eastAsia="Calibri" w:hAnsi="Calibri" w:cs="Arial"/>
          <w:szCs w:val="22"/>
        </w:rPr>
        <w:t>, pouvant</w:t>
      </w:r>
      <w:r w:rsidRPr="0088256A">
        <w:rPr>
          <w:rFonts w:ascii="Calibri" w:eastAsia="Calibri" w:hAnsi="Calibri" w:cs="Arial"/>
          <w:szCs w:val="22"/>
        </w:rPr>
        <w:t xml:space="preserve"> entraîner des conflits au sein de la coopérative. Ce cas a été observé dans la commune d’Ankazondandy. Des résolutions seront discutées et prises avec l’appui-conseil du projet pour y remédier.</w:t>
      </w:r>
    </w:p>
    <w:p w14:paraId="4298D277" w14:textId="77777777" w:rsidR="00335B92" w:rsidRDefault="0086531E" w:rsidP="00304B0F">
      <w:r w:rsidRPr="00DB046C">
        <w:tab/>
      </w:r>
    </w:p>
    <w:p w14:paraId="7BCEE822" w14:textId="77777777" w:rsidR="00790370" w:rsidRPr="00DB046C" w:rsidRDefault="00790370" w:rsidP="00304B0F">
      <w:pPr>
        <w:rPr>
          <w:color w:val="0000FF"/>
          <w:lang w:val="fr-BE"/>
        </w:rPr>
      </w:pPr>
    </w:p>
    <w:p w14:paraId="4BAC61E7" w14:textId="77777777" w:rsidR="00E8109F" w:rsidRPr="00DB046C" w:rsidRDefault="00A2103D" w:rsidP="002C21B5">
      <w:pPr>
        <w:pStyle w:val="Corpsdetexte2"/>
        <w:tabs>
          <w:tab w:val="clear" w:pos="1191"/>
          <w:tab w:val="clear" w:pos="1531"/>
          <w:tab w:val="left" w:pos="284"/>
          <w:tab w:val="left" w:pos="567"/>
          <w:tab w:val="left" w:pos="1134"/>
          <w:tab w:val="left" w:pos="1418"/>
        </w:tabs>
        <w:spacing w:after="0" w:line="240" w:lineRule="auto"/>
        <w:outlineLvl w:val="0"/>
        <w:rPr>
          <w:rFonts w:ascii="Calibri" w:hAnsi="Calibri"/>
          <w:b/>
          <w:szCs w:val="22"/>
          <w:lang w:val="fr-BE"/>
        </w:rPr>
      </w:pPr>
      <w:r w:rsidRPr="00DB046C">
        <w:rPr>
          <w:rFonts w:ascii="Calibri" w:hAnsi="Calibri"/>
          <w:b/>
          <w:i/>
          <w:iCs/>
          <w:color w:val="0000FF"/>
          <w:szCs w:val="22"/>
          <w:lang w:val="fr-BE"/>
        </w:rPr>
        <w:tab/>
      </w:r>
      <w:bookmarkStart w:id="57" w:name="_Toc516735677"/>
      <w:r w:rsidR="00464B0C" w:rsidRPr="00DB046C">
        <w:rPr>
          <w:rFonts w:ascii="Calibri" w:hAnsi="Calibri"/>
          <w:b/>
          <w:szCs w:val="22"/>
        </w:rPr>
        <w:t xml:space="preserve">Sous activité </w:t>
      </w:r>
      <w:r w:rsidR="00005317" w:rsidRPr="00DB046C">
        <w:rPr>
          <w:rFonts w:ascii="Calibri" w:hAnsi="Calibri"/>
          <w:b/>
          <w:szCs w:val="22"/>
          <w:lang w:val="fr-BE"/>
        </w:rPr>
        <w:t>A</w:t>
      </w:r>
      <w:r w:rsidR="00E8109F" w:rsidRPr="00DB046C">
        <w:rPr>
          <w:rFonts w:ascii="Calibri" w:hAnsi="Calibri"/>
          <w:b/>
          <w:szCs w:val="22"/>
          <w:lang w:val="fr-BE"/>
        </w:rPr>
        <w:t>3</w:t>
      </w:r>
      <w:r w:rsidR="00005317" w:rsidRPr="00DB046C">
        <w:rPr>
          <w:rFonts w:ascii="Calibri" w:hAnsi="Calibri"/>
          <w:b/>
          <w:szCs w:val="22"/>
          <w:lang w:val="fr-BE"/>
        </w:rPr>
        <w:t>.</w:t>
      </w:r>
      <w:r w:rsidR="00E8109F" w:rsidRPr="00DB046C">
        <w:rPr>
          <w:rFonts w:ascii="Calibri" w:hAnsi="Calibri"/>
          <w:b/>
          <w:szCs w:val="22"/>
        </w:rPr>
        <w:t xml:space="preserve"> Formaliser le partenariat entre les acteurs</w:t>
      </w:r>
      <w:bookmarkEnd w:id="57"/>
    </w:p>
    <w:p w14:paraId="2F34B702" w14:textId="77777777" w:rsidR="00825650" w:rsidRPr="00DB046C" w:rsidRDefault="00825650" w:rsidP="004E35D0">
      <w:pPr>
        <w:pStyle w:val="Corpsdetexte2"/>
        <w:tabs>
          <w:tab w:val="left" w:pos="284"/>
          <w:tab w:val="left" w:pos="567"/>
        </w:tabs>
        <w:spacing w:after="0" w:line="240" w:lineRule="auto"/>
        <w:rPr>
          <w:rFonts w:ascii="Calibri" w:hAnsi="Calibri"/>
          <w:szCs w:val="22"/>
        </w:rPr>
      </w:pPr>
    </w:p>
    <w:p w14:paraId="145D8446" w14:textId="77777777" w:rsidR="00DE2FC6" w:rsidRPr="0093346F" w:rsidRDefault="00A2103D"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rPr>
      </w:pPr>
      <w:r w:rsidRPr="0093346F">
        <w:rPr>
          <w:rFonts w:cs="Arial"/>
          <w:b/>
          <w:i/>
        </w:rPr>
        <w:tab/>
      </w:r>
      <w:r w:rsidR="009D1F3B" w:rsidRPr="0093346F">
        <w:rPr>
          <w:rFonts w:cs="Arial"/>
          <w:b/>
          <w:i/>
        </w:rPr>
        <w:tab/>
      </w:r>
      <w:bookmarkStart w:id="58" w:name="_Toc516735678"/>
      <w:r w:rsidR="00B07D8F" w:rsidRPr="0093346F">
        <w:rPr>
          <w:rFonts w:cs="Arial"/>
          <w:b/>
          <w:i/>
          <w:color w:val="000000"/>
        </w:rPr>
        <w:t xml:space="preserve">Sous-Sous Activité </w:t>
      </w:r>
      <w:r w:rsidR="00DA4F7C" w:rsidRPr="0093346F">
        <w:rPr>
          <w:rFonts w:cs="Arial"/>
          <w:b/>
          <w:i/>
        </w:rPr>
        <w:t>A3.1</w:t>
      </w:r>
      <w:r w:rsidR="009D1F3B" w:rsidRPr="0093346F">
        <w:rPr>
          <w:rFonts w:cs="Arial"/>
          <w:b/>
          <w:i/>
        </w:rPr>
        <w:t>.</w:t>
      </w:r>
      <w:r w:rsidR="00DA4F7C" w:rsidRPr="0093346F">
        <w:rPr>
          <w:rFonts w:cs="Arial"/>
          <w:b/>
          <w:i/>
        </w:rPr>
        <w:t xml:space="preserve"> Elaboration d’un accord de partenariat Action-DGF</w:t>
      </w:r>
      <w:bookmarkEnd w:id="58"/>
    </w:p>
    <w:p w14:paraId="62A81BEA" w14:textId="77777777" w:rsidR="00265FB7" w:rsidRPr="00484C82" w:rsidRDefault="00A2103D" w:rsidP="002C654C">
      <w:pPr>
        <w:tabs>
          <w:tab w:val="left" w:pos="213"/>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3B28A2">
        <w:rPr>
          <w:rFonts w:cs="Arial"/>
        </w:rPr>
        <w:tab/>
      </w:r>
      <w:r w:rsidR="00265FB7" w:rsidRPr="00484C82">
        <w:rPr>
          <w:rFonts w:cs="Arial"/>
        </w:rPr>
        <w:t>Suite à l’élaboration du draft d</w:t>
      </w:r>
      <w:r w:rsidR="00484C82" w:rsidRPr="00484C82">
        <w:rPr>
          <w:rFonts w:cs="Arial"/>
        </w:rPr>
        <w:t>e</w:t>
      </w:r>
      <w:r w:rsidR="00265FB7" w:rsidRPr="00484C82">
        <w:rPr>
          <w:rFonts w:cs="Arial"/>
        </w:rPr>
        <w:t xml:space="preserve"> protocole de collaboration du projet ARINA avec l’Administr</w:t>
      </w:r>
      <w:r w:rsidR="00484C82" w:rsidRPr="00484C82">
        <w:rPr>
          <w:rFonts w:cs="Arial"/>
        </w:rPr>
        <w:t>ation F</w:t>
      </w:r>
      <w:r w:rsidR="00265FB7" w:rsidRPr="00484C82">
        <w:rPr>
          <w:rFonts w:cs="Arial"/>
        </w:rPr>
        <w:t xml:space="preserve">orestière, des rencontres ont eu lieu avec l’AF notamment la DGF et la DREEF pour </w:t>
      </w:r>
      <w:r w:rsidR="00484C82" w:rsidRPr="00484C82">
        <w:rPr>
          <w:rFonts w:cs="Arial"/>
        </w:rPr>
        <w:t xml:space="preserve">la </w:t>
      </w:r>
      <w:r w:rsidR="00265FB7" w:rsidRPr="00484C82">
        <w:rPr>
          <w:rFonts w:cs="Arial"/>
        </w:rPr>
        <w:t>présentation d</w:t>
      </w:r>
      <w:r w:rsidR="00484C82" w:rsidRPr="00484C82">
        <w:rPr>
          <w:rFonts w:cs="Arial"/>
        </w:rPr>
        <w:t>e ce document</w:t>
      </w:r>
      <w:r w:rsidR="00265FB7" w:rsidRPr="00484C82">
        <w:rPr>
          <w:rFonts w:cs="Arial"/>
        </w:rPr>
        <w:t xml:space="preserve"> et discussion des formes de partenariat à différents niveaux. Cependant, l’officialisation de ce partenariat n’a encore été réalisée à ce jour</w:t>
      </w:r>
      <w:r w:rsidR="00F715A5">
        <w:rPr>
          <w:rFonts w:cs="Arial"/>
        </w:rPr>
        <w:t xml:space="preserve"> car elle est liée à la mise en </w:t>
      </w:r>
      <w:r w:rsidR="00742124">
        <w:rPr>
          <w:rFonts w:cs="Arial"/>
        </w:rPr>
        <w:t>oe</w:t>
      </w:r>
      <w:r w:rsidR="00F715A5">
        <w:rPr>
          <w:rFonts w:cs="Arial"/>
        </w:rPr>
        <w:t>uvre du CFD régional/national</w:t>
      </w:r>
      <w:r w:rsidR="00265FB7" w:rsidRPr="00484C82">
        <w:rPr>
          <w:rFonts w:cs="Arial"/>
        </w:rPr>
        <w:t>.</w:t>
      </w:r>
    </w:p>
    <w:p w14:paraId="6643B978" w14:textId="77777777" w:rsidR="00265FB7" w:rsidRPr="00484C82" w:rsidRDefault="00265FB7" w:rsidP="00265FB7">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4F2F2C26" w14:textId="77777777" w:rsidR="00265FB7" w:rsidRPr="00484C82" w:rsidRDefault="001848D8" w:rsidP="00265FB7">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484C82">
        <w:rPr>
          <w:rFonts w:cs="Arial"/>
        </w:rPr>
        <w:tab/>
      </w:r>
      <w:r w:rsidR="00265FB7" w:rsidRPr="00484C82">
        <w:rPr>
          <w:rFonts w:cs="Arial"/>
        </w:rPr>
        <w:t>Toutefois, un PTA avec les activités du projet impliquant l’A</w:t>
      </w:r>
      <w:r w:rsidR="00484C82" w:rsidRPr="00484C82">
        <w:rPr>
          <w:rFonts w:cs="Arial"/>
        </w:rPr>
        <w:t>F</w:t>
      </w:r>
      <w:r w:rsidR="00265FB7" w:rsidRPr="00484C82">
        <w:rPr>
          <w:rFonts w:cs="Arial"/>
        </w:rPr>
        <w:t xml:space="preserve"> a été élaboré. Il s’agit d’activités en collaboration avec le cantonnement forestier qui a travaillé étroitement avec le projet depuis le début.  Ces activités concernent la visite et participation aux séances de formation, le suivi technique et la validation de l'application des méthodes vulgarisées, la certification des charbonniers méritants, la validation, contrôle de la BD carbonisation, la participation aux activités liées au CFD, et la mise en œuvre du PGR</w:t>
      </w:r>
    </w:p>
    <w:p w14:paraId="5FBD9BCC" w14:textId="77777777" w:rsidR="00481AC5" w:rsidRPr="00484C82" w:rsidRDefault="00481AC5"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080ED3D4" w14:textId="372525AB" w:rsidR="00AE736C" w:rsidRPr="0093346F" w:rsidRDefault="009D1F3B"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i/>
        </w:rPr>
      </w:pPr>
      <w:r w:rsidRPr="0093346F">
        <w:rPr>
          <w:rFonts w:cs="Arial"/>
          <w:b/>
          <w:i/>
        </w:rPr>
        <w:tab/>
      </w:r>
      <w:r w:rsidR="001F5958" w:rsidRPr="0093346F">
        <w:rPr>
          <w:rFonts w:cs="Arial"/>
          <w:b/>
          <w:i/>
        </w:rPr>
        <w:tab/>
      </w:r>
      <w:r w:rsidR="00B07D8F" w:rsidRPr="0093346F">
        <w:rPr>
          <w:rFonts w:cs="Arial"/>
          <w:b/>
          <w:i/>
          <w:color w:val="000000"/>
        </w:rPr>
        <w:t xml:space="preserve">Sous-Sous Activité </w:t>
      </w:r>
      <w:r w:rsidR="00DA4F7C" w:rsidRPr="0093346F">
        <w:rPr>
          <w:rFonts w:cs="Arial"/>
          <w:b/>
          <w:i/>
        </w:rPr>
        <w:t>A3.2</w:t>
      </w:r>
      <w:r w:rsidRPr="0093346F">
        <w:rPr>
          <w:rFonts w:cs="Arial"/>
          <w:b/>
          <w:i/>
        </w:rPr>
        <w:t>.</w:t>
      </w:r>
      <w:r w:rsidR="00DA4F7C" w:rsidRPr="0093346F">
        <w:rPr>
          <w:rFonts w:cs="Arial"/>
          <w:b/>
          <w:i/>
        </w:rPr>
        <w:t xml:space="preserve"> Mise en place d’un OPCI</w:t>
      </w:r>
      <w:r w:rsidR="00162254" w:rsidRPr="0093346F">
        <w:rPr>
          <w:rFonts w:cs="Arial"/>
          <w:b/>
          <w:i/>
        </w:rPr>
        <w:t>.</w:t>
      </w:r>
      <w:r w:rsidR="00182050">
        <w:rPr>
          <w:rFonts w:cs="Arial"/>
          <w:b/>
          <w:i/>
        </w:rPr>
        <w:t xml:space="preserve"> </w:t>
      </w:r>
      <w:r w:rsidR="00CB3513" w:rsidRPr="0093346F">
        <w:rPr>
          <w:rFonts w:eastAsia="Times New Roman" w:cs="Arial"/>
          <w:b/>
          <w:szCs w:val="20"/>
        </w:rPr>
        <w:t>A</w:t>
      </w:r>
      <w:r w:rsidR="009B4296" w:rsidRPr="0093346F">
        <w:rPr>
          <w:rFonts w:eastAsia="Times New Roman" w:cs="Arial"/>
          <w:b/>
          <w:szCs w:val="20"/>
        </w:rPr>
        <w:t>ctivité supprimée</w:t>
      </w:r>
    </w:p>
    <w:p w14:paraId="3BE12303" w14:textId="77777777" w:rsidR="00265FB7" w:rsidRPr="00484C82" w:rsidRDefault="002B1D89" w:rsidP="00265FB7">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F4533B">
        <w:rPr>
          <w:rFonts w:cs="Arial"/>
        </w:rPr>
        <w:tab/>
      </w:r>
      <w:r w:rsidR="00265FB7" w:rsidRPr="00484C82">
        <w:rPr>
          <w:rFonts w:cs="Arial"/>
        </w:rPr>
        <w:t xml:space="preserve">Suite à l’étude de faisabilité du CFD réalisée par l’UCP, cette activité de création d’un OPCI a été </w:t>
      </w:r>
      <w:r w:rsidR="00CB3513" w:rsidRPr="00484C82">
        <w:rPr>
          <w:rFonts w:cs="Arial"/>
        </w:rPr>
        <w:t>supprimée</w:t>
      </w:r>
      <w:r w:rsidR="00265FB7" w:rsidRPr="00484C82">
        <w:rPr>
          <w:rFonts w:cs="Arial"/>
        </w:rPr>
        <w:t xml:space="preserve">. En remplacement, l’expertise UCP a proposé de mettre en place un CFD local sur les 4 communes de production de charbon où la TAC est appliquée par les charbonniers (voir Sous-Activités A4). </w:t>
      </w:r>
    </w:p>
    <w:p w14:paraId="4709105E" w14:textId="77777777" w:rsidR="0040241B" w:rsidRDefault="0040241B" w:rsidP="00890826">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41C5BDAA" w14:textId="77777777" w:rsidR="00265FB7" w:rsidRPr="0093346F" w:rsidRDefault="001848D8"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i/>
        </w:rPr>
      </w:pPr>
      <w:r w:rsidRPr="0093346F">
        <w:rPr>
          <w:rFonts w:cs="Arial"/>
          <w:b/>
          <w:i/>
          <w:color w:val="000000"/>
        </w:rPr>
        <w:tab/>
      </w:r>
      <w:r w:rsidRPr="0093346F">
        <w:rPr>
          <w:rFonts w:cs="Arial"/>
          <w:b/>
          <w:i/>
          <w:color w:val="000000"/>
        </w:rPr>
        <w:tab/>
      </w:r>
      <w:r w:rsidR="00265FB7" w:rsidRPr="0093346F">
        <w:rPr>
          <w:rFonts w:cs="Arial"/>
          <w:b/>
          <w:i/>
          <w:color w:val="000000"/>
        </w:rPr>
        <w:t xml:space="preserve">Sous-Sous Activité </w:t>
      </w:r>
      <w:r w:rsidR="00265FB7" w:rsidRPr="0093346F">
        <w:rPr>
          <w:rFonts w:cs="Arial"/>
          <w:b/>
          <w:i/>
        </w:rPr>
        <w:t xml:space="preserve">A3.3. Etablissement des relations CCBE-CBA-OPCI. </w:t>
      </w:r>
      <w:r w:rsidR="00CB3513" w:rsidRPr="0093346F">
        <w:rPr>
          <w:rFonts w:cs="Arial"/>
          <w:b/>
        </w:rPr>
        <w:t>Activité supprimée</w:t>
      </w:r>
    </w:p>
    <w:p w14:paraId="5A0A0297" w14:textId="77777777" w:rsidR="00265FB7" w:rsidRPr="00484C82" w:rsidRDefault="00265FB7" w:rsidP="00265FB7">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484C82">
        <w:rPr>
          <w:rFonts w:cs="Arial"/>
        </w:rPr>
        <w:tab/>
        <w:t>Cette activité a été finalement abandonnée car la mise en place de l’OPCI et du CBA n’est plus retenue dans le cadre des activités de ARINA.</w:t>
      </w:r>
    </w:p>
    <w:p w14:paraId="4D1240E8" w14:textId="77777777" w:rsidR="00DE7EC8" w:rsidRPr="00DB046C" w:rsidRDefault="00DE7EC8" w:rsidP="004E35D0">
      <w:pPr>
        <w:pStyle w:val="Corpsdetexte2"/>
        <w:tabs>
          <w:tab w:val="clear" w:pos="850"/>
          <w:tab w:val="clear" w:pos="1191"/>
          <w:tab w:val="left" w:pos="284"/>
          <w:tab w:val="left" w:pos="567"/>
          <w:tab w:val="left" w:pos="851"/>
          <w:tab w:val="left" w:pos="1134"/>
        </w:tabs>
        <w:spacing w:after="0" w:line="240" w:lineRule="auto"/>
        <w:rPr>
          <w:rFonts w:ascii="Calibri" w:hAnsi="Calibri"/>
          <w:b/>
          <w:szCs w:val="22"/>
          <w:lang w:val="fr-BE"/>
        </w:rPr>
      </w:pPr>
    </w:p>
    <w:p w14:paraId="5050ED41" w14:textId="3DB0A7DF" w:rsidR="00E8109F" w:rsidRDefault="001F5958" w:rsidP="002C21B5">
      <w:pPr>
        <w:pStyle w:val="Corpsdetexte2"/>
        <w:tabs>
          <w:tab w:val="clear" w:pos="850"/>
          <w:tab w:val="clear" w:pos="1191"/>
          <w:tab w:val="left" w:pos="284"/>
          <w:tab w:val="left" w:pos="567"/>
          <w:tab w:val="left" w:pos="851"/>
          <w:tab w:val="left" w:pos="1134"/>
        </w:tabs>
        <w:spacing w:after="0" w:line="240" w:lineRule="auto"/>
        <w:outlineLvl w:val="0"/>
      </w:pPr>
      <w:r w:rsidRPr="00DB046C">
        <w:rPr>
          <w:rFonts w:ascii="Calibri" w:hAnsi="Calibri"/>
          <w:b/>
          <w:szCs w:val="22"/>
          <w:lang w:val="fr-BE"/>
        </w:rPr>
        <w:tab/>
      </w:r>
      <w:r w:rsidR="00464B0C" w:rsidRPr="00DB046C">
        <w:rPr>
          <w:rFonts w:ascii="Calibri" w:hAnsi="Calibri"/>
          <w:b/>
          <w:szCs w:val="22"/>
        </w:rPr>
        <w:t xml:space="preserve">Sous activité </w:t>
      </w:r>
      <w:r w:rsidR="00005317" w:rsidRPr="00DB046C">
        <w:rPr>
          <w:rFonts w:ascii="Calibri" w:hAnsi="Calibri"/>
          <w:b/>
          <w:szCs w:val="22"/>
          <w:lang w:val="fr-BE"/>
        </w:rPr>
        <w:t>A</w:t>
      </w:r>
      <w:r w:rsidR="00E8109F" w:rsidRPr="00DB046C">
        <w:rPr>
          <w:rFonts w:ascii="Calibri" w:hAnsi="Calibri"/>
          <w:b/>
          <w:szCs w:val="22"/>
          <w:lang w:val="fr-BE"/>
        </w:rPr>
        <w:t>4</w:t>
      </w:r>
      <w:r w:rsidR="00005317" w:rsidRPr="00DB046C">
        <w:rPr>
          <w:rFonts w:ascii="Calibri" w:hAnsi="Calibri"/>
          <w:b/>
          <w:szCs w:val="22"/>
          <w:lang w:val="fr-BE"/>
        </w:rPr>
        <w:t>.</w:t>
      </w:r>
      <w:r w:rsidR="0034018D">
        <w:rPr>
          <w:rFonts w:ascii="Calibri" w:hAnsi="Calibri"/>
          <w:b/>
          <w:szCs w:val="22"/>
          <w:lang w:val="fr-BE"/>
        </w:rPr>
        <w:t xml:space="preserve"> </w:t>
      </w:r>
      <w:r w:rsidR="00E8109F" w:rsidRPr="00DB046C">
        <w:rPr>
          <w:rFonts w:ascii="Calibri" w:hAnsi="Calibri"/>
          <w:b/>
          <w:szCs w:val="22"/>
        </w:rPr>
        <w:t>Concevoir et acco</w:t>
      </w:r>
      <w:r w:rsidR="008349B0" w:rsidRPr="00DB046C">
        <w:rPr>
          <w:rFonts w:ascii="Calibri" w:hAnsi="Calibri"/>
          <w:b/>
          <w:szCs w:val="22"/>
        </w:rPr>
        <w:t>mpagner la mise en place du CFD.</w:t>
      </w:r>
      <w:r w:rsidR="00182050">
        <w:rPr>
          <w:rFonts w:ascii="Calibri" w:hAnsi="Calibri"/>
          <w:b/>
          <w:szCs w:val="22"/>
        </w:rPr>
        <w:t xml:space="preserve"> </w:t>
      </w:r>
      <w:r w:rsidR="00B23552" w:rsidRPr="00287CF0">
        <w:rPr>
          <w:rFonts w:ascii="Calibri" w:hAnsi="Calibri" w:cs="Arial"/>
        </w:rPr>
        <w:t>A</w:t>
      </w:r>
      <w:r w:rsidR="002E1DFF" w:rsidRPr="00287CF0">
        <w:rPr>
          <w:rFonts w:ascii="Calibri" w:hAnsi="Calibri" w:cs="Arial"/>
        </w:rPr>
        <w:t>ctivité modifiée</w:t>
      </w:r>
    </w:p>
    <w:p w14:paraId="4BAAC2CF" w14:textId="77777777" w:rsidR="00811D48" w:rsidRPr="00287CF0" w:rsidRDefault="00811D48" w:rsidP="004E35D0">
      <w:pPr>
        <w:pStyle w:val="Corpsdetexte2"/>
        <w:tabs>
          <w:tab w:val="clear" w:pos="850"/>
          <w:tab w:val="clear" w:pos="1191"/>
          <w:tab w:val="left" w:pos="284"/>
          <w:tab w:val="left" w:pos="567"/>
          <w:tab w:val="left" w:pos="851"/>
          <w:tab w:val="left" w:pos="1134"/>
        </w:tabs>
        <w:spacing w:after="0" w:line="240" w:lineRule="auto"/>
        <w:rPr>
          <w:rFonts w:ascii="Calibri" w:hAnsi="Calibri"/>
          <w:b/>
          <w:i/>
          <w:iCs/>
          <w:szCs w:val="22"/>
          <w:lang w:val="fr-BE"/>
        </w:rPr>
      </w:pPr>
    </w:p>
    <w:p w14:paraId="71006420" w14:textId="77777777" w:rsidR="006E5D12" w:rsidRPr="00287CF0" w:rsidRDefault="001848D8"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ab/>
      </w:r>
      <w:r w:rsidR="006E5D12" w:rsidRPr="00287CF0">
        <w:rPr>
          <w:rFonts w:ascii="Calibri" w:hAnsi="Calibri" w:cs="Arial"/>
        </w:rPr>
        <w:t xml:space="preserve">Suite à l’étude de faisabilité du CFD réalisée par l’UCP, cette activité n’est plus recommandée et ne peut être réalisée directement au niveau national sans des travaux préparatoires (i) au niveau local sur les 4 communes de production de charbon où la TAC est appliquée par les charbonniers et (ii) au niveau régional Analamanga par la constitution d’un groupe de travail piloté par une mission d’expertise. </w:t>
      </w:r>
    </w:p>
    <w:p w14:paraId="370E132A" w14:textId="77777777" w:rsidR="006E5D12" w:rsidRPr="00287CF0" w:rsidRDefault="006E5D12" w:rsidP="006E5D12">
      <w:pPr>
        <w:pStyle w:val="Corpsdetexte2"/>
        <w:tabs>
          <w:tab w:val="left" w:pos="284"/>
          <w:tab w:val="left" w:pos="567"/>
        </w:tabs>
        <w:spacing w:after="0" w:line="240" w:lineRule="auto"/>
        <w:rPr>
          <w:rFonts w:ascii="Calibri" w:hAnsi="Calibri" w:cs="Arial"/>
        </w:rPr>
      </w:pPr>
    </w:p>
    <w:p w14:paraId="32020FB2" w14:textId="77777777" w:rsidR="006E5D12" w:rsidRPr="00287CF0" w:rsidRDefault="001848D8"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ab/>
      </w:r>
      <w:r w:rsidR="006E5D12" w:rsidRPr="00287CF0">
        <w:rPr>
          <w:rFonts w:ascii="Calibri" w:hAnsi="Calibri" w:cs="Arial"/>
        </w:rPr>
        <w:t>Les activités CFD local ont été poursuivies en année 3.</w:t>
      </w:r>
    </w:p>
    <w:p w14:paraId="1420E68D" w14:textId="77777777" w:rsidR="006E5D12" w:rsidRPr="00287CF0" w:rsidRDefault="006E5D12"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w:t>
      </w:r>
      <w:r w:rsidRPr="00287CF0">
        <w:rPr>
          <w:rFonts w:ascii="Calibri" w:hAnsi="Calibri" w:cs="Arial"/>
        </w:rPr>
        <w:tab/>
        <w:t>4 séances de formation ont été dispensées aux autorités communales et chefs Fokontany des 4 Communes TAC. La formation a été réalisée par le chef CEEF et porte sur :</w:t>
      </w:r>
    </w:p>
    <w:p w14:paraId="4D395C41" w14:textId="77777777" w:rsidR="006E5D12" w:rsidRPr="00287CF0" w:rsidRDefault="006E5D12" w:rsidP="006E5D12">
      <w:pPr>
        <w:pStyle w:val="Corpsdetexte2"/>
        <w:numPr>
          <w:ilvl w:val="0"/>
          <w:numId w:val="41"/>
        </w:numPr>
        <w:tabs>
          <w:tab w:val="left" w:pos="284"/>
          <w:tab w:val="left" w:pos="567"/>
        </w:tabs>
        <w:spacing w:after="0" w:line="240" w:lineRule="auto"/>
        <w:rPr>
          <w:rFonts w:ascii="Calibri" w:hAnsi="Calibri" w:cs="Arial"/>
        </w:rPr>
      </w:pPr>
      <w:r w:rsidRPr="00287CF0">
        <w:rPr>
          <w:rFonts w:ascii="Calibri" w:hAnsi="Calibri" w:cs="Arial"/>
        </w:rPr>
        <w:t>La règlementation en matière de production de charbon de bois (décret 82-312)</w:t>
      </w:r>
    </w:p>
    <w:p w14:paraId="2C9509D3" w14:textId="77777777" w:rsidR="006E5D12" w:rsidRPr="00287CF0" w:rsidRDefault="006E5D12" w:rsidP="006E5D12">
      <w:pPr>
        <w:pStyle w:val="Corpsdetexte2"/>
        <w:numPr>
          <w:ilvl w:val="0"/>
          <w:numId w:val="41"/>
        </w:numPr>
        <w:tabs>
          <w:tab w:val="left" w:pos="284"/>
          <w:tab w:val="left" w:pos="567"/>
        </w:tabs>
        <w:spacing w:after="0" w:line="240" w:lineRule="auto"/>
        <w:rPr>
          <w:rFonts w:ascii="Calibri" w:hAnsi="Calibri" w:cs="Arial"/>
        </w:rPr>
      </w:pPr>
      <w:r w:rsidRPr="00287CF0">
        <w:rPr>
          <w:rFonts w:ascii="Calibri" w:hAnsi="Calibri" w:cs="Arial"/>
        </w:rPr>
        <w:t>Les procédures à suivre pour l’obtention de l’autorisation de coupe</w:t>
      </w:r>
    </w:p>
    <w:p w14:paraId="6CA69FD1" w14:textId="77777777" w:rsidR="006E5D12" w:rsidRPr="00287CF0" w:rsidRDefault="006E5D12" w:rsidP="006E5D12">
      <w:pPr>
        <w:pStyle w:val="Corpsdetexte2"/>
        <w:numPr>
          <w:ilvl w:val="0"/>
          <w:numId w:val="41"/>
        </w:numPr>
        <w:tabs>
          <w:tab w:val="left" w:pos="284"/>
          <w:tab w:val="left" w:pos="567"/>
        </w:tabs>
        <w:spacing w:after="0" w:line="240" w:lineRule="auto"/>
        <w:rPr>
          <w:rFonts w:ascii="Calibri" w:hAnsi="Calibri" w:cs="Arial"/>
        </w:rPr>
      </w:pPr>
      <w:r w:rsidRPr="00287CF0">
        <w:rPr>
          <w:rFonts w:ascii="Calibri" w:hAnsi="Calibri" w:cs="Arial"/>
        </w:rPr>
        <w:t>La sensibilisation aux avantages de la TAC</w:t>
      </w:r>
    </w:p>
    <w:p w14:paraId="4F4E0FA8" w14:textId="77777777" w:rsidR="006E5D12" w:rsidRDefault="006E5D12"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w:t>
      </w:r>
      <w:r w:rsidRPr="00287CF0">
        <w:rPr>
          <w:rFonts w:ascii="Calibri" w:hAnsi="Calibri" w:cs="Arial"/>
        </w:rPr>
        <w:tab/>
      </w:r>
      <w:r w:rsidR="00287CF0" w:rsidRPr="00287CF0">
        <w:rPr>
          <w:rFonts w:ascii="Calibri" w:hAnsi="Calibri" w:cs="Arial"/>
        </w:rPr>
        <w:t>Des</w:t>
      </w:r>
      <w:r w:rsidRPr="00287CF0">
        <w:rPr>
          <w:rFonts w:ascii="Calibri" w:hAnsi="Calibri" w:cs="Arial"/>
        </w:rPr>
        <w:t xml:space="preserve"> descente</w:t>
      </w:r>
      <w:r w:rsidR="00287CF0" w:rsidRPr="00287CF0">
        <w:rPr>
          <w:rFonts w:ascii="Calibri" w:hAnsi="Calibri" w:cs="Arial"/>
        </w:rPr>
        <w:t>s</w:t>
      </w:r>
      <w:r w:rsidRPr="00287CF0">
        <w:rPr>
          <w:rFonts w:ascii="Calibri" w:hAnsi="Calibri" w:cs="Arial"/>
        </w:rPr>
        <w:t xml:space="preserve"> au niveau des 65 Fokontany TAC ont été réalisées par le chef CEEF, la Commune, le Chef Fkt, et le projet pour sensibilisation auprès des charbonniers et exploitants au respect des textes, des procédures, et aux avantages de la pratique de la TAC.</w:t>
      </w:r>
    </w:p>
    <w:p w14:paraId="00BB8E41" w14:textId="77777777" w:rsidR="00790370" w:rsidRPr="00287CF0" w:rsidRDefault="00790370" w:rsidP="006E5D12">
      <w:pPr>
        <w:pStyle w:val="Corpsdetexte2"/>
        <w:tabs>
          <w:tab w:val="left" w:pos="284"/>
          <w:tab w:val="left" w:pos="567"/>
        </w:tabs>
        <w:spacing w:after="0" w:line="240" w:lineRule="auto"/>
        <w:rPr>
          <w:rFonts w:ascii="Calibri" w:hAnsi="Calibri" w:cs="Arial"/>
        </w:rPr>
      </w:pPr>
    </w:p>
    <w:p w14:paraId="364D0E82" w14:textId="77777777" w:rsidR="006E5D12" w:rsidRPr="00287CF0" w:rsidRDefault="006E5D12" w:rsidP="006E5D12">
      <w:pPr>
        <w:pStyle w:val="Corpsdetexte2"/>
        <w:tabs>
          <w:tab w:val="left" w:pos="284"/>
          <w:tab w:val="left" w:pos="567"/>
        </w:tabs>
        <w:spacing w:after="0" w:line="240" w:lineRule="auto"/>
        <w:rPr>
          <w:rFonts w:ascii="Calibri" w:hAnsi="Calibri" w:cs="Arial"/>
        </w:rPr>
      </w:pPr>
      <w:r w:rsidRPr="00287CF0">
        <w:rPr>
          <w:rFonts w:ascii="Calibri" w:hAnsi="Calibri" w:cs="Arial"/>
        </w:rPr>
        <w:lastRenderedPageBreak/>
        <w:t>-</w:t>
      </w:r>
      <w:r w:rsidRPr="00287CF0">
        <w:rPr>
          <w:rFonts w:ascii="Calibri" w:hAnsi="Calibri" w:cs="Arial"/>
        </w:rPr>
        <w:tab/>
        <w:t>Des outils à l’appui des activités de sensibilisation ont été produits et affichés auprès des bureaux de la Commune, du Fokontany et du cantonnement des forêts des 4 Communes TAC. Il s’agit d’affiches résumant les étapes-clés de la TAC, et les principaux points à retenir autour de la règlementation sur la fabrication du charbon du bois.</w:t>
      </w:r>
    </w:p>
    <w:p w14:paraId="4532623A" w14:textId="77777777" w:rsidR="006E5D12" w:rsidRPr="00287CF0" w:rsidRDefault="006E5D12"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w:t>
      </w:r>
      <w:r w:rsidRPr="00287CF0">
        <w:rPr>
          <w:rFonts w:ascii="Calibri" w:hAnsi="Calibri" w:cs="Arial"/>
        </w:rPr>
        <w:tab/>
        <w:t>65 registres des acteurs ont été distribués auprès des Fokontany pour être remplis et actualisés par le chef Fokontany</w:t>
      </w:r>
    </w:p>
    <w:p w14:paraId="38EF1793" w14:textId="77777777" w:rsidR="006E5D12" w:rsidRPr="00287CF0" w:rsidRDefault="006E5D12"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w:t>
      </w:r>
      <w:r w:rsidRPr="00287CF0">
        <w:rPr>
          <w:rFonts w:ascii="Calibri" w:hAnsi="Calibri" w:cs="Arial"/>
        </w:rPr>
        <w:tab/>
        <w:t>5 descentes inopinées ont été conduites par le chef du CEEF pour contrôle suite aux activités de sensibilisation effectuées au niveau des Fokontany. Des mesures ont été prises dans le cas d’observation d’activité sans autorisation de coupe. Les mesures prises ne sont pas encore d’ordre punitif mais le charbonnier/l’exploitant reçoit une convocation pour régularisation auprès de la Commune et du cantonnement des forêts. Le chef CEEF a également relevé les cas de non-adoption de la TAC. Ces descentes concernent les Communes d’Ambohibary et de Ranovao</w:t>
      </w:r>
    </w:p>
    <w:p w14:paraId="47682756" w14:textId="77777777" w:rsidR="006E5D12" w:rsidRPr="00287CF0" w:rsidRDefault="006E5D12"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w:t>
      </w:r>
      <w:r w:rsidRPr="00287CF0">
        <w:rPr>
          <w:rFonts w:ascii="Calibri" w:hAnsi="Calibri" w:cs="Arial"/>
        </w:rPr>
        <w:tab/>
        <w:t>4 réunions d’information sur le CFD local ont été réalisées auprès des CCBE pour rappel, présentation et discussions des grandes lignes d’activités</w:t>
      </w:r>
    </w:p>
    <w:p w14:paraId="01B9EC48" w14:textId="77777777" w:rsidR="006E5D12" w:rsidRPr="00287CF0" w:rsidRDefault="006E5D12"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w:t>
      </w:r>
      <w:r w:rsidRPr="00287CF0">
        <w:rPr>
          <w:rFonts w:ascii="Calibri" w:hAnsi="Calibri" w:cs="Arial"/>
        </w:rPr>
        <w:tab/>
        <w:t>Les membres du CCBE ont participé à 4 réunions de réflexion CFD au niveau des 4 Communes TAC :</w:t>
      </w:r>
    </w:p>
    <w:p w14:paraId="54AA380F" w14:textId="77777777" w:rsidR="006E5D12" w:rsidRPr="00287CF0" w:rsidRDefault="006E5D12" w:rsidP="006E5D12">
      <w:pPr>
        <w:pStyle w:val="Corpsdetexte2"/>
        <w:numPr>
          <w:ilvl w:val="0"/>
          <w:numId w:val="41"/>
        </w:numPr>
        <w:tabs>
          <w:tab w:val="left" w:pos="284"/>
          <w:tab w:val="left" w:pos="567"/>
        </w:tabs>
        <w:spacing w:after="0" w:line="240" w:lineRule="auto"/>
        <w:rPr>
          <w:rFonts w:ascii="Calibri" w:hAnsi="Calibri" w:cs="Arial"/>
        </w:rPr>
      </w:pPr>
      <w:r w:rsidRPr="00287CF0">
        <w:rPr>
          <w:rFonts w:ascii="Calibri" w:hAnsi="Calibri" w:cs="Arial"/>
        </w:rPr>
        <w:t>Renforcement de capacité des agents de la barrière de contrôle économique à Ankazondandy dans la collecte de ristournes, et appui au fonctionnement de la barrière</w:t>
      </w:r>
    </w:p>
    <w:p w14:paraId="2135703E" w14:textId="77777777" w:rsidR="006E5D12" w:rsidRPr="00287CF0" w:rsidRDefault="006E5D12" w:rsidP="006E5D12">
      <w:pPr>
        <w:pStyle w:val="Corpsdetexte2"/>
        <w:numPr>
          <w:ilvl w:val="0"/>
          <w:numId w:val="41"/>
        </w:numPr>
        <w:tabs>
          <w:tab w:val="left" w:pos="284"/>
          <w:tab w:val="left" w:pos="567"/>
        </w:tabs>
        <w:spacing w:after="0" w:line="240" w:lineRule="auto"/>
        <w:rPr>
          <w:rFonts w:ascii="Calibri" w:hAnsi="Calibri" w:cs="Arial"/>
        </w:rPr>
      </w:pPr>
      <w:r w:rsidRPr="00287CF0">
        <w:rPr>
          <w:rFonts w:ascii="Calibri" w:hAnsi="Calibri" w:cs="Arial"/>
        </w:rPr>
        <w:t>Mise à jour du DINA dans les CR d’Ambohibary et de Ranovao. Les DINA portent sur les mesures prises en cas d’observation d’activité illégale, et les mesures que la Commune pense adopter pour incitation à la TAC</w:t>
      </w:r>
    </w:p>
    <w:p w14:paraId="1A1FCE5F" w14:textId="77777777" w:rsidR="006E5D12" w:rsidRPr="00287CF0" w:rsidRDefault="006E5D12" w:rsidP="006E5D12">
      <w:pPr>
        <w:pStyle w:val="Corpsdetexte2"/>
        <w:numPr>
          <w:ilvl w:val="0"/>
          <w:numId w:val="41"/>
        </w:numPr>
        <w:tabs>
          <w:tab w:val="left" w:pos="284"/>
          <w:tab w:val="left" w:pos="567"/>
        </w:tabs>
        <w:spacing w:after="0" w:line="240" w:lineRule="auto"/>
        <w:rPr>
          <w:rFonts w:ascii="Calibri" w:hAnsi="Calibri" w:cs="Arial"/>
        </w:rPr>
      </w:pPr>
      <w:r w:rsidRPr="00287CF0">
        <w:rPr>
          <w:rFonts w:ascii="Calibri" w:hAnsi="Calibri" w:cs="Arial"/>
        </w:rPr>
        <w:t xml:space="preserve">Formation et recyclage des KASTI de la </w:t>
      </w:r>
      <w:r w:rsidR="00287CF0">
        <w:rPr>
          <w:rFonts w:ascii="Calibri" w:hAnsi="Calibri" w:cs="Arial"/>
        </w:rPr>
        <w:t>commune de</w:t>
      </w:r>
      <w:r w:rsidRPr="00287CF0">
        <w:rPr>
          <w:rFonts w:ascii="Calibri" w:hAnsi="Calibri" w:cs="Arial"/>
        </w:rPr>
        <w:t xml:space="preserve">Mangamila pour renforcer les activités de sensibilisation effectuées par le projet, et pour appui aux activités du chef cantonnement (observation et vérification lors des demandes d’autorisation de coupe, regroupement des demandes pour être visées auprès de la Commune et du Cantonnement) </w:t>
      </w:r>
    </w:p>
    <w:p w14:paraId="513CCFCD" w14:textId="77777777" w:rsidR="006E5D12" w:rsidRPr="00287CF0" w:rsidRDefault="006E5D12" w:rsidP="006E5D12">
      <w:pPr>
        <w:pStyle w:val="Corpsdetexte2"/>
        <w:tabs>
          <w:tab w:val="left" w:pos="284"/>
          <w:tab w:val="left" w:pos="567"/>
        </w:tabs>
        <w:spacing w:after="0" w:line="240" w:lineRule="auto"/>
        <w:rPr>
          <w:rFonts w:ascii="Calibri" w:hAnsi="Calibri" w:cs="Arial"/>
        </w:rPr>
      </w:pPr>
      <w:r w:rsidRPr="00287CF0">
        <w:rPr>
          <w:rFonts w:ascii="Calibri" w:hAnsi="Calibri" w:cs="Arial"/>
        </w:rPr>
        <w:t>-</w:t>
      </w:r>
      <w:r w:rsidRPr="00287CF0">
        <w:rPr>
          <w:rFonts w:ascii="Calibri" w:hAnsi="Calibri" w:cs="Arial"/>
        </w:rPr>
        <w:tab/>
        <w:t>Suite aux réunions, le DINA mis à jour a été soumis pour approbation auprès du Conseil Communal</w:t>
      </w:r>
    </w:p>
    <w:p w14:paraId="24FCDBA4" w14:textId="77777777" w:rsidR="006E5D12" w:rsidRDefault="006E5D12" w:rsidP="006E5D12">
      <w:pPr>
        <w:pStyle w:val="Corpsdetexte2"/>
        <w:tabs>
          <w:tab w:val="left" w:pos="284"/>
          <w:tab w:val="left" w:pos="567"/>
        </w:tabs>
        <w:spacing w:after="0" w:line="240" w:lineRule="auto"/>
        <w:rPr>
          <w:b/>
        </w:rPr>
      </w:pPr>
    </w:p>
    <w:p w14:paraId="1382F933" w14:textId="77777777" w:rsidR="006E5D12" w:rsidRPr="001848D8" w:rsidRDefault="006E5D12" w:rsidP="002C21B5">
      <w:pPr>
        <w:pStyle w:val="Corpsdetexte2"/>
        <w:tabs>
          <w:tab w:val="left" w:pos="284"/>
          <w:tab w:val="left" w:pos="567"/>
        </w:tabs>
        <w:spacing w:after="0" w:line="240" w:lineRule="auto"/>
        <w:outlineLvl w:val="0"/>
        <w:rPr>
          <w:rFonts w:ascii="Calibri" w:eastAsia="Calibri" w:hAnsi="Calibri"/>
          <w:b/>
          <w:szCs w:val="22"/>
        </w:rPr>
      </w:pPr>
      <w:r w:rsidRPr="001848D8">
        <w:rPr>
          <w:rFonts w:ascii="Calibri" w:eastAsia="Calibri" w:hAnsi="Calibri"/>
          <w:b/>
          <w:szCs w:val="22"/>
        </w:rPr>
        <w:t>Changements de A4</w:t>
      </w:r>
    </w:p>
    <w:p w14:paraId="229ECC1B" w14:textId="77777777" w:rsidR="001848D8" w:rsidRDefault="006E5D12" w:rsidP="006E5D12">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r w:rsidRPr="00DB046C">
        <w:rPr>
          <w:rFonts w:cs="Arial"/>
          <w:color w:val="000000"/>
        </w:rPr>
        <w:tab/>
      </w:r>
    </w:p>
    <w:p w14:paraId="4108F296" w14:textId="77777777" w:rsidR="006E5D12" w:rsidRPr="00287CF0" w:rsidRDefault="006E5D12" w:rsidP="006E5D12">
      <w:pPr>
        <w:tabs>
          <w:tab w:val="left" w:pos="284"/>
          <w:tab w:val="left" w:pos="567"/>
          <w:tab w:val="left" w:pos="851"/>
          <w:tab w:val="left" w:pos="1134"/>
          <w:tab w:val="left" w:pos="1418"/>
          <w:tab w:val="left" w:pos="1701"/>
          <w:tab w:val="left" w:pos="1985"/>
          <w:tab w:val="left" w:pos="2268"/>
          <w:tab w:val="left" w:pos="2552"/>
          <w:tab w:val="left" w:pos="2835"/>
        </w:tabs>
        <w:jc w:val="both"/>
        <w:rPr>
          <w:rFonts w:eastAsia="Times New Roman" w:cs="Arial"/>
          <w:szCs w:val="20"/>
        </w:rPr>
      </w:pPr>
      <w:r w:rsidRPr="00287CF0">
        <w:rPr>
          <w:rFonts w:eastAsia="Times New Roman" w:cs="Arial"/>
          <w:szCs w:val="20"/>
        </w:rPr>
        <w:t xml:space="preserve">Des personnes ressources ont été conviées à certaines réunions CFD pour </w:t>
      </w:r>
      <w:r w:rsidR="00287CF0">
        <w:rPr>
          <w:rFonts w:eastAsia="Times New Roman" w:cs="Arial"/>
          <w:szCs w:val="20"/>
        </w:rPr>
        <w:t xml:space="preserve">un </w:t>
      </w:r>
      <w:r w:rsidRPr="00287CF0">
        <w:rPr>
          <w:rFonts w:eastAsia="Times New Roman" w:cs="Arial"/>
          <w:szCs w:val="20"/>
        </w:rPr>
        <w:t xml:space="preserve">partage d’expériences, et afin de bien cadrer les discussions (collecte de ristournes, cas de la barrière d’Ankazondandy). Les activités prévues dans le cadre du CFD régional et national n’ont pas été validées par </w:t>
      </w:r>
      <w:r w:rsidR="00790370">
        <w:rPr>
          <w:rFonts w:eastAsia="Times New Roman" w:cs="Arial"/>
          <w:szCs w:val="20"/>
        </w:rPr>
        <w:t xml:space="preserve">la DUEM et </w:t>
      </w:r>
      <w:r w:rsidRPr="00287CF0">
        <w:rPr>
          <w:rFonts w:eastAsia="Times New Roman" w:cs="Arial"/>
          <w:szCs w:val="20"/>
        </w:rPr>
        <w:t>l’UCP.</w:t>
      </w:r>
    </w:p>
    <w:p w14:paraId="0F4F48F9" w14:textId="77777777" w:rsidR="006E5D12" w:rsidRDefault="006E5D12" w:rsidP="006E5D12">
      <w:pPr>
        <w:tabs>
          <w:tab w:val="left" w:pos="284"/>
          <w:tab w:val="left" w:pos="567"/>
          <w:tab w:val="left" w:pos="851"/>
          <w:tab w:val="left" w:pos="1134"/>
          <w:tab w:val="left" w:pos="1418"/>
          <w:tab w:val="left" w:pos="1701"/>
          <w:tab w:val="left" w:pos="1985"/>
          <w:tab w:val="left" w:pos="2268"/>
          <w:tab w:val="left" w:pos="2552"/>
          <w:tab w:val="left" w:pos="2835"/>
        </w:tabs>
        <w:jc w:val="both"/>
        <w:rPr>
          <w:rFonts w:eastAsia="Times New Roman" w:cs="Arial"/>
          <w:szCs w:val="20"/>
        </w:rPr>
      </w:pPr>
    </w:p>
    <w:p w14:paraId="6FAF422F" w14:textId="77777777" w:rsidR="00287CF0" w:rsidRPr="00287CF0" w:rsidRDefault="00287CF0" w:rsidP="006E5D12">
      <w:pPr>
        <w:tabs>
          <w:tab w:val="left" w:pos="284"/>
          <w:tab w:val="left" w:pos="567"/>
          <w:tab w:val="left" w:pos="851"/>
          <w:tab w:val="left" w:pos="1134"/>
          <w:tab w:val="left" w:pos="1418"/>
          <w:tab w:val="left" w:pos="1701"/>
          <w:tab w:val="left" w:pos="1985"/>
          <w:tab w:val="left" w:pos="2268"/>
          <w:tab w:val="left" w:pos="2552"/>
          <w:tab w:val="left" w:pos="2835"/>
        </w:tabs>
        <w:jc w:val="both"/>
        <w:rPr>
          <w:rFonts w:eastAsia="Times New Roman" w:cs="Arial"/>
          <w:szCs w:val="20"/>
        </w:rPr>
      </w:pPr>
    </w:p>
    <w:p w14:paraId="318AFB16" w14:textId="77777777" w:rsidR="006E5D12" w:rsidRPr="00287CF0" w:rsidRDefault="006E5D12" w:rsidP="002C21B5">
      <w:pPr>
        <w:pStyle w:val="Corpsdetexte2"/>
        <w:tabs>
          <w:tab w:val="left" w:pos="284"/>
        </w:tabs>
        <w:spacing w:after="0" w:line="240" w:lineRule="auto"/>
        <w:outlineLvl w:val="0"/>
        <w:rPr>
          <w:rFonts w:ascii="Calibri" w:eastAsia="Calibri" w:hAnsi="Calibri"/>
          <w:b/>
          <w:szCs w:val="22"/>
        </w:rPr>
      </w:pPr>
      <w:bookmarkStart w:id="59" w:name="_Toc516735679"/>
      <w:r w:rsidRPr="00287CF0">
        <w:rPr>
          <w:rFonts w:ascii="Calibri" w:eastAsia="Calibri" w:hAnsi="Calibri"/>
          <w:b/>
          <w:szCs w:val="22"/>
        </w:rPr>
        <w:t>Risques de A4</w:t>
      </w:r>
      <w:bookmarkEnd w:id="59"/>
    </w:p>
    <w:p w14:paraId="3BCF5821" w14:textId="77777777" w:rsidR="001848D8" w:rsidRPr="00287CF0" w:rsidRDefault="006E5D12" w:rsidP="006E5D12">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287CF0">
        <w:rPr>
          <w:rFonts w:cs="Arial"/>
        </w:rPr>
        <w:tab/>
      </w:r>
    </w:p>
    <w:p w14:paraId="1C74BB5D" w14:textId="77777777" w:rsidR="006E5D12" w:rsidRPr="00287CF0" w:rsidRDefault="005D7A1F" w:rsidP="006E5D12">
      <w:pPr>
        <w:tabs>
          <w:tab w:val="left" w:pos="284"/>
          <w:tab w:val="left" w:pos="567"/>
          <w:tab w:val="left" w:pos="851"/>
          <w:tab w:val="left" w:pos="1134"/>
          <w:tab w:val="left" w:pos="1418"/>
          <w:tab w:val="left" w:pos="1701"/>
          <w:tab w:val="left" w:pos="1985"/>
          <w:tab w:val="left" w:pos="2268"/>
          <w:tab w:val="left" w:pos="2552"/>
          <w:tab w:val="left" w:pos="2835"/>
        </w:tabs>
        <w:jc w:val="both"/>
        <w:rPr>
          <w:rFonts w:eastAsia="Times New Roman" w:cs="Arial"/>
          <w:szCs w:val="20"/>
        </w:rPr>
      </w:pPr>
      <w:r w:rsidRPr="00287CF0">
        <w:rPr>
          <w:rFonts w:eastAsia="Times New Roman" w:cs="Arial"/>
          <w:szCs w:val="20"/>
        </w:rPr>
        <w:tab/>
      </w:r>
      <w:r w:rsidR="006E5D12" w:rsidRPr="00287CF0">
        <w:rPr>
          <w:rFonts w:eastAsia="Times New Roman" w:cs="Arial"/>
          <w:szCs w:val="20"/>
        </w:rPr>
        <w:t xml:space="preserve">Les activités CFD local avancent à un rythme </w:t>
      </w:r>
      <w:r w:rsidR="00CC3161" w:rsidRPr="00287CF0">
        <w:rPr>
          <w:rFonts w:eastAsia="Times New Roman" w:cs="Arial"/>
          <w:szCs w:val="20"/>
        </w:rPr>
        <w:t>assez</w:t>
      </w:r>
      <w:r w:rsidR="006E5D12" w:rsidRPr="00287CF0">
        <w:rPr>
          <w:rFonts w:eastAsia="Times New Roman" w:cs="Arial"/>
          <w:szCs w:val="20"/>
        </w:rPr>
        <w:t xml:space="preserve"> soutenu malgré le retard dans leur démarrage. Cependant il ne reste qu’une année pour la finalisation des activités et ce laps de temps risque de ne pas être suffisant pour mettre en place un dispositif de régulation de la filière BE efficace au niveau local. Un minimum de suivi et d’accompagnement des acteurs locaux est en effet requis pour évaluer l’efficacité du système et prendre des résolutions dans le cas contraire. Ce sujet a été évoqué auprès de la</w:t>
      </w:r>
      <w:r w:rsidR="00287CF0">
        <w:rPr>
          <w:rFonts w:eastAsia="Times New Roman" w:cs="Arial"/>
          <w:szCs w:val="20"/>
        </w:rPr>
        <w:t xml:space="preserve"> DUEM lors de visites dans les c</w:t>
      </w:r>
      <w:r w:rsidR="006E5D12" w:rsidRPr="00287CF0">
        <w:rPr>
          <w:rFonts w:eastAsia="Times New Roman" w:cs="Arial"/>
          <w:szCs w:val="20"/>
        </w:rPr>
        <w:t>ommunes d’intervention. Le danger est qu’une fois le projet achevé, les activités diminuent fortement voire cessent. C’est une des raisons qui a conduit à la demande de prolongation de 6 mois du projet. Au-delà, cette dynamique ne pourrait être que renforcé</w:t>
      </w:r>
      <w:r w:rsidR="00287CF0">
        <w:rPr>
          <w:rFonts w:eastAsia="Times New Roman" w:cs="Arial"/>
          <w:szCs w:val="20"/>
        </w:rPr>
        <w:t>e</w:t>
      </w:r>
      <w:r w:rsidR="006E5D12" w:rsidRPr="00287CF0">
        <w:rPr>
          <w:rFonts w:eastAsia="Times New Roman" w:cs="Arial"/>
          <w:szCs w:val="20"/>
        </w:rPr>
        <w:t xml:space="preserve"> par le renouvellement du projet sur une seconde phase.</w:t>
      </w:r>
    </w:p>
    <w:p w14:paraId="45449C4D" w14:textId="77777777" w:rsidR="00711799" w:rsidRDefault="004E7948"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r w:rsidRPr="00DB046C">
        <w:rPr>
          <w:rFonts w:cs="Arial"/>
          <w:color w:val="000000"/>
        </w:rPr>
        <w:tab/>
      </w:r>
    </w:p>
    <w:p w14:paraId="742D14AE" w14:textId="77777777" w:rsidR="00790370" w:rsidRDefault="00790370"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007F47D5" w14:textId="77777777" w:rsidR="00790370" w:rsidRDefault="00790370"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2DF36A28" w14:textId="77777777" w:rsidR="00790370" w:rsidRDefault="00790370"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6E3C47B6" w14:textId="77777777" w:rsidR="00790370" w:rsidRDefault="00790370"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19980BE4" w14:textId="77777777" w:rsidR="00790370" w:rsidRDefault="00790370"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790CE1F2" w14:textId="77777777" w:rsidR="00790370" w:rsidRDefault="00790370"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7E4502FC" w14:textId="07FD74D9" w:rsidR="00790370" w:rsidRDefault="00790370"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21785F88" w14:textId="77777777" w:rsidR="00E30E77" w:rsidRDefault="00E30E77"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38908A57" w14:textId="77777777" w:rsidR="00790370" w:rsidRDefault="00790370"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rPr>
      </w:pPr>
    </w:p>
    <w:p w14:paraId="1C17EAC6" w14:textId="77777777" w:rsidR="00A84683" w:rsidRPr="00DB046C" w:rsidRDefault="005C1DCE" w:rsidP="002C21B5">
      <w:pPr>
        <w:pStyle w:val="Corpsdetexte2"/>
        <w:tabs>
          <w:tab w:val="left" w:pos="284"/>
        </w:tabs>
        <w:spacing w:after="0" w:line="240" w:lineRule="auto"/>
        <w:outlineLvl w:val="0"/>
        <w:rPr>
          <w:rFonts w:ascii="Calibri" w:hAnsi="Calibri"/>
          <w:b/>
          <w:szCs w:val="22"/>
        </w:rPr>
      </w:pPr>
      <w:r w:rsidRPr="00DB046C">
        <w:rPr>
          <w:rFonts w:ascii="Calibri" w:hAnsi="Calibri"/>
          <w:b/>
          <w:szCs w:val="22"/>
        </w:rPr>
        <w:lastRenderedPageBreak/>
        <w:tab/>
      </w:r>
      <w:bookmarkStart w:id="60" w:name="_Toc516735680"/>
      <w:r w:rsidR="00464B0C" w:rsidRPr="00DB046C">
        <w:rPr>
          <w:rFonts w:ascii="Calibri" w:hAnsi="Calibri"/>
          <w:b/>
          <w:szCs w:val="22"/>
        </w:rPr>
        <w:t xml:space="preserve">Sous activité </w:t>
      </w:r>
      <w:r w:rsidR="00005317" w:rsidRPr="00DB046C">
        <w:rPr>
          <w:rFonts w:ascii="Calibri" w:hAnsi="Calibri"/>
          <w:b/>
          <w:szCs w:val="22"/>
          <w:lang w:val="fr-BE"/>
        </w:rPr>
        <w:t>A</w:t>
      </w:r>
      <w:r w:rsidR="002C698D" w:rsidRPr="00DB046C">
        <w:rPr>
          <w:rFonts w:ascii="Calibri" w:hAnsi="Calibri"/>
          <w:b/>
          <w:szCs w:val="22"/>
          <w:lang w:val="fr-BE"/>
        </w:rPr>
        <w:t>5</w:t>
      </w:r>
      <w:r w:rsidR="00005317" w:rsidRPr="00DB046C">
        <w:rPr>
          <w:rFonts w:ascii="Calibri" w:hAnsi="Calibri"/>
          <w:b/>
          <w:szCs w:val="22"/>
          <w:lang w:val="fr-BE"/>
        </w:rPr>
        <w:t>.</w:t>
      </w:r>
      <w:r w:rsidR="0034018D">
        <w:rPr>
          <w:rFonts w:ascii="Calibri" w:hAnsi="Calibri"/>
          <w:b/>
          <w:szCs w:val="22"/>
          <w:lang w:val="fr-BE"/>
        </w:rPr>
        <w:t xml:space="preserve"> </w:t>
      </w:r>
      <w:r w:rsidR="00807AD6" w:rsidRPr="00DB046C">
        <w:rPr>
          <w:rFonts w:ascii="Calibri" w:hAnsi="Calibri"/>
          <w:b/>
          <w:szCs w:val="22"/>
        </w:rPr>
        <w:t>Développer les capacités de vente de la filière</w:t>
      </w:r>
      <w:bookmarkEnd w:id="60"/>
    </w:p>
    <w:p w14:paraId="5C966620" w14:textId="77777777" w:rsidR="002F1786" w:rsidRPr="00DB046C" w:rsidRDefault="00463599" w:rsidP="004E35D0">
      <w:pPr>
        <w:pStyle w:val="Corpsdetexte2"/>
        <w:tabs>
          <w:tab w:val="clear" w:pos="850"/>
          <w:tab w:val="left" w:pos="284"/>
        </w:tabs>
        <w:spacing w:after="0" w:line="240" w:lineRule="auto"/>
        <w:rPr>
          <w:rFonts w:ascii="Calibri" w:hAnsi="Calibri"/>
          <w:b/>
          <w:i/>
          <w:iCs/>
          <w:color w:val="0000FF"/>
          <w:szCs w:val="22"/>
          <w:lang w:val="fr-BE"/>
        </w:rPr>
      </w:pPr>
      <w:r w:rsidRPr="00DB046C">
        <w:rPr>
          <w:rFonts w:ascii="Calibri" w:hAnsi="Calibri"/>
          <w:szCs w:val="22"/>
        </w:rPr>
        <w:tab/>
      </w:r>
    </w:p>
    <w:p w14:paraId="10D8BC4F" w14:textId="77777777" w:rsidR="00207143" w:rsidRPr="0093346F" w:rsidRDefault="006F794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i/>
          <w:color w:val="000000"/>
        </w:rPr>
      </w:pPr>
      <w:r w:rsidRPr="0093346F">
        <w:rPr>
          <w:rFonts w:cs="Arial"/>
          <w:b/>
          <w:i/>
        </w:rPr>
        <w:tab/>
      </w:r>
      <w:r w:rsidR="0077645F" w:rsidRPr="0093346F">
        <w:rPr>
          <w:rFonts w:cs="Arial"/>
          <w:b/>
          <w:i/>
        </w:rPr>
        <w:tab/>
      </w:r>
      <w:r w:rsidR="00B07D8F" w:rsidRPr="0093346F">
        <w:rPr>
          <w:rFonts w:cs="Arial"/>
          <w:b/>
          <w:i/>
          <w:color w:val="000000"/>
        </w:rPr>
        <w:t xml:space="preserve">Sous-Sous Activité </w:t>
      </w:r>
      <w:r w:rsidR="00005317" w:rsidRPr="0093346F">
        <w:rPr>
          <w:rFonts w:cs="Arial"/>
          <w:b/>
          <w:i/>
        </w:rPr>
        <w:t xml:space="preserve">A5.1 </w:t>
      </w:r>
      <w:r w:rsidR="00005317" w:rsidRPr="0093346F">
        <w:rPr>
          <w:rFonts w:cs="Arial"/>
          <w:b/>
          <w:i/>
          <w:color w:val="000000"/>
        </w:rPr>
        <w:t>Concertations avec les CCBE et le CBA</w:t>
      </w:r>
    </w:p>
    <w:p w14:paraId="65BCDEA4" w14:textId="77777777" w:rsidR="00207143" w:rsidRPr="00287CF0" w:rsidRDefault="001848D8"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Pr>
          <w:rFonts w:cs="Arial"/>
          <w:color w:val="FF0000"/>
        </w:rPr>
        <w:tab/>
      </w:r>
      <w:r w:rsidR="00207143" w:rsidRPr="00287CF0">
        <w:rPr>
          <w:rFonts w:cs="Arial"/>
        </w:rPr>
        <w:t xml:space="preserve">L’objectif de cette activité </w:t>
      </w:r>
      <w:r w:rsidR="006E5D12" w:rsidRPr="00287CF0">
        <w:rPr>
          <w:rFonts w:cs="Arial"/>
        </w:rPr>
        <w:t>était</w:t>
      </w:r>
      <w:r w:rsidR="00207143" w:rsidRPr="00287CF0">
        <w:rPr>
          <w:rFonts w:cs="Arial"/>
        </w:rPr>
        <w:t xml:space="preserve"> de trouver des stratégies permettant d’aider les charbonniers à améliorer leurs revenus </w:t>
      </w:r>
      <w:r w:rsidR="006E5D12" w:rsidRPr="00287CF0">
        <w:rPr>
          <w:rFonts w:cs="Arial"/>
        </w:rPr>
        <w:t>liés</w:t>
      </w:r>
      <w:r w:rsidR="00207143" w:rsidRPr="00287CF0">
        <w:rPr>
          <w:rFonts w:cs="Arial"/>
        </w:rPr>
        <w:t xml:space="preserve"> à la production et</w:t>
      </w:r>
      <w:r w:rsidR="00287CF0">
        <w:rPr>
          <w:rFonts w:cs="Arial"/>
        </w:rPr>
        <w:t xml:space="preserve"> la</w:t>
      </w:r>
      <w:r w:rsidR="00207143" w:rsidRPr="00287CF0">
        <w:rPr>
          <w:rFonts w:cs="Arial"/>
        </w:rPr>
        <w:t xml:space="preserve"> commercialisation du charbon de bois. Pour ce faire, des réunions de concertations entre les CCBE et le CBA </w:t>
      </w:r>
      <w:r w:rsidR="006E5D12" w:rsidRPr="00287CF0">
        <w:rPr>
          <w:rFonts w:cs="Arial"/>
        </w:rPr>
        <w:t>avaient</w:t>
      </w:r>
      <w:r w:rsidR="00207143" w:rsidRPr="00287CF0">
        <w:rPr>
          <w:rFonts w:cs="Arial"/>
        </w:rPr>
        <w:t xml:space="preserve"> été initialement prévues. Mais, comme il a été décidé au niveau du programme ASA de ne pas mettre en place le CBA, les réunions de concertations ont été </w:t>
      </w:r>
      <w:r w:rsidR="006E5D12" w:rsidRPr="00287CF0">
        <w:rPr>
          <w:rFonts w:cs="Arial"/>
        </w:rPr>
        <w:t>de fait</w:t>
      </w:r>
      <w:r w:rsidR="00207143" w:rsidRPr="00287CF0">
        <w:rPr>
          <w:rFonts w:cs="Arial"/>
        </w:rPr>
        <w:t xml:space="preserve"> annulées. Néanmoins, afin de développer les capacités de vente de la filière, le projet ARINA a appuyé la mise en place et l’encadrement des coopératives des charbonniers (Cf. actiivté D).</w:t>
      </w:r>
    </w:p>
    <w:p w14:paraId="19B61F69" w14:textId="77777777" w:rsidR="006E5D12" w:rsidRPr="00287CF0" w:rsidRDefault="0077645F"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rPr>
      </w:pPr>
      <w:r w:rsidRPr="00287CF0">
        <w:rPr>
          <w:rFonts w:cs="Arial"/>
          <w:i/>
        </w:rPr>
        <w:tab/>
      </w:r>
      <w:r w:rsidR="006F7940" w:rsidRPr="00287CF0">
        <w:rPr>
          <w:rFonts w:cs="Arial"/>
          <w:i/>
        </w:rPr>
        <w:tab/>
      </w:r>
    </w:p>
    <w:p w14:paraId="7ADFACD9" w14:textId="77777777" w:rsidR="0077645F" w:rsidRPr="0093346F" w:rsidRDefault="006E5D12"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i/>
        </w:rPr>
      </w:pPr>
      <w:r w:rsidRPr="0093346F">
        <w:rPr>
          <w:rFonts w:cs="Arial"/>
          <w:b/>
          <w:i/>
        </w:rPr>
        <w:tab/>
      </w:r>
      <w:r w:rsidR="001848D8" w:rsidRPr="0093346F">
        <w:rPr>
          <w:rFonts w:cs="Arial"/>
          <w:b/>
          <w:i/>
        </w:rPr>
        <w:tab/>
      </w:r>
      <w:r w:rsidR="00B07D8F" w:rsidRPr="0093346F">
        <w:rPr>
          <w:rFonts w:cs="Arial"/>
          <w:b/>
          <w:i/>
          <w:color w:val="000000"/>
        </w:rPr>
        <w:t xml:space="preserve">Sous-Sous Activité </w:t>
      </w:r>
      <w:r w:rsidR="00005317" w:rsidRPr="0093346F">
        <w:rPr>
          <w:rFonts w:cs="Arial"/>
          <w:b/>
          <w:i/>
        </w:rPr>
        <w:t>A5.2 Pertinence d’un signe distinctif</w:t>
      </w:r>
    </w:p>
    <w:p w14:paraId="71F6F964" w14:textId="77777777" w:rsidR="00AA0FA6" w:rsidRPr="00287CF0" w:rsidRDefault="001848D8"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Pr>
          <w:rFonts w:cs="Arial"/>
          <w:color w:val="FF0000"/>
        </w:rPr>
        <w:tab/>
      </w:r>
      <w:r w:rsidR="00AA0FA6" w:rsidRPr="00287CF0">
        <w:rPr>
          <w:rFonts w:cs="Arial"/>
        </w:rPr>
        <w:t>L’utilisation d</w:t>
      </w:r>
      <w:r w:rsidR="00287CF0" w:rsidRPr="00287CF0">
        <w:rPr>
          <w:rFonts w:cs="Arial"/>
        </w:rPr>
        <w:t>’un</w:t>
      </w:r>
      <w:r w:rsidR="00AA0FA6" w:rsidRPr="00287CF0">
        <w:rPr>
          <w:rFonts w:cs="Arial"/>
        </w:rPr>
        <w:t xml:space="preserve"> signe distin</w:t>
      </w:r>
      <w:r w:rsidR="006E5D12" w:rsidRPr="00287CF0">
        <w:rPr>
          <w:rFonts w:cs="Arial"/>
        </w:rPr>
        <w:t>guant</w:t>
      </w:r>
      <w:r w:rsidR="00AA0FA6" w:rsidRPr="00287CF0">
        <w:rPr>
          <w:rFonts w:cs="Arial"/>
        </w:rPr>
        <w:t xml:space="preserve"> les sacs de charbon </w:t>
      </w:r>
      <w:r w:rsidR="006E5D12" w:rsidRPr="00287CF0">
        <w:rPr>
          <w:rFonts w:cs="Arial"/>
        </w:rPr>
        <w:t xml:space="preserve">TAC </w:t>
      </w:r>
      <w:r w:rsidR="00AA0FA6" w:rsidRPr="00287CF0">
        <w:rPr>
          <w:rFonts w:cs="Arial"/>
        </w:rPr>
        <w:t>va de pair</w:t>
      </w:r>
      <w:r w:rsidR="006E5D12" w:rsidRPr="00287CF0">
        <w:rPr>
          <w:rFonts w:cs="Arial"/>
        </w:rPr>
        <w:t>e</w:t>
      </w:r>
      <w:r w:rsidR="00AA0FA6" w:rsidRPr="00287CF0">
        <w:rPr>
          <w:rFonts w:cs="Arial"/>
        </w:rPr>
        <w:t xml:space="preserve"> avec la mise en œuvre du CFD</w:t>
      </w:r>
      <w:r w:rsidR="00190288" w:rsidRPr="00287CF0">
        <w:rPr>
          <w:rFonts w:cs="Arial"/>
        </w:rPr>
        <w:t>,</w:t>
      </w:r>
      <w:r w:rsidR="00AA0FA6" w:rsidRPr="00287CF0">
        <w:rPr>
          <w:rFonts w:cs="Arial"/>
        </w:rPr>
        <w:t xml:space="preserve"> l’objectif </w:t>
      </w:r>
      <w:r w:rsidR="00190288" w:rsidRPr="00287CF0">
        <w:rPr>
          <w:rFonts w:cs="Arial"/>
        </w:rPr>
        <w:t>étant</w:t>
      </w:r>
      <w:r w:rsidR="00AA0FA6" w:rsidRPr="00287CF0">
        <w:rPr>
          <w:rFonts w:cs="Arial"/>
        </w:rPr>
        <w:t xml:space="preserve"> de promouvoir la production de charbon </w:t>
      </w:r>
      <w:r w:rsidR="00190288" w:rsidRPr="00287CF0">
        <w:rPr>
          <w:rFonts w:cs="Arial"/>
        </w:rPr>
        <w:t xml:space="preserve">amélioré </w:t>
      </w:r>
      <w:r w:rsidR="00AA0FA6" w:rsidRPr="00287CF0">
        <w:rPr>
          <w:rFonts w:cs="Arial"/>
        </w:rPr>
        <w:t xml:space="preserve">et de protéger les profits des charbonniers </w:t>
      </w:r>
      <w:r w:rsidR="00190288" w:rsidRPr="00287CF0">
        <w:rPr>
          <w:rFonts w:cs="Arial"/>
        </w:rPr>
        <w:t xml:space="preserve">TAC </w:t>
      </w:r>
      <w:r w:rsidR="00AA0FA6" w:rsidRPr="00287CF0">
        <w:rPr>
          <w:rFonts w:cs="Arial"/>
        </w:rPr>
        <w:t xml:space="preserve">sur le marché. </w:t>
      </w:r>
      <w:r w:rsidR="006E5D12" w:rsidRPr="00287CF0">
        <w:rPr>
          <w:rFonts w:cs="Arial"/>
        </w:rPr>
        <w:t>Mais</w:t>
      </w:r>
      <w:r w:rsidR="00AA0FA6" w:rsidRPr="00287CF0">
        <w:rPr>
          <w:rFonts w:cs="Arial"/>
        </w:rPr>
        <w:t xml:space="preserve">, avec les </w:t>
      </w:r>
      <w:r w:rsidR="006E5D12" w:rsidRPr="00287CF0">
        <w:rPr>
          <w:rFonts w:cs="Arial"/>
        </w:rPr>
        <w:t xml:space="preserve">seules </w:t>
      </w:r>
      <w:r w:rsidR="00AA0FA6" w:rsidRPr="00287CF0">
        <w:rPr>
          <w:rFonts w:cs="Arial"/>
        </w:rPr>
        <w:t>activités réalisées dans le cadre du CFD local</w:t>
      </w:r>
      <w:r w:rsidR="00190288" w:rsidRPr="00287CF0">
        <w:rPr>
          <w:rFonts w:cs="Arial"/>
        </w:rPr>
        <w:t xml:space="preserve"> (ne prenant donc pas l’ensemble des acteurs de la filière charbon)</w:t>
      </w:r>
      <w:r w:rsidR="00AA0FA6" w:rsidRPr="00287CF0">
        <w:rPr>
          <w:rFonts w:cs="Arial"/>
        </w:rPr>
        <w:t xml:space="preserve">, il </w:t>
      </w:r>
      <w:r w:rsidR="00190288" w:rsidRPr="00287CF0">
        <w:rPr>
          <w:rFonts w:cs="Arial"/>
        </w:rPr>
        <w:t>est</w:t>
      </w:r>
      <w:r w:rsidR="00AA0FA6" w:rsidRPr="00287CF0">
        <w:rPr>
          <w:rFonts w:cs="Arial"/>
        </w:rPr>
        <w:t xml:space="preserve"> très difficile de garantir l’efficacité du signe distinctif vis-à-vis des produits de contre façon</w:t>
      </w:r>
      <w:r w:rsidR="00764510">
        <w:rPr>
          <w:rFonts w:cs="Arial"/>
        </w:rPr>
        <w:t xml:space="preserve"> </w:t>
      </w:r>
      <w:r w:rsidR="00190288" w:rsidRPr="00287CF0">
        <w:rPr>
          <w:rFonts w:cs="Arial"/>
        </w:rPr>
        <w:t>(i.e. c</w:t>
      </w:r>
      <w:r w:rsidR="00AA0FA6" w:rsidRPr="00287CF0">
        <w:rPr>
          <w:rFonts w:cs="Arial"/>
        </w:rPr>
        <w:t>harbon</w:t>
      </w:r>
      <w:r w:rsidR="00190288" w:rsidRPr="00287CF0">
        <w:rPr>
          <w:rFonts w:cs="Arial"/>
        </w:rPr>
        <w:t>s</w:t>
      </w:r>
      <w:r w:rsidR="00AA0FA6" w:rsidRPr="00287CF0">
        <w:rPr>
          <w:rFonts w:cs="Arial"/>
        </w:rPr>
        <w:t xml:space="preserve"> issu</w:t>
      </w:r>
      <w:r w:rsidR="00190288" w:rsidRPr="00287CF0">
        <w:rPr>
          <w:rFonts w:cs="Arial"/>
        </w:rPr>
        <w:t>s</w:t>
      </w:r>
      <w:r w:rsidR="00AA0FA6" w:rsidRPr="00287CF0">
        <w:rPr>
          <w:rFonts w:cs="Arial"/>
        </w:rPr>
        <w:t xml:space="preserve"> de la technique traditionnelle</w:t>
      </w:r>
      <w:r w:rsidR="00190288" w:rsidRPr="00287CF0">
        <w:rPr>
          <w:rFonts w:cs="Arial"/>
        </w:rPr>
        <w:t>)</w:t>
      </w:r>
      <w:r w:rsidR="00AA0FA6" w:rsidRPr="00287CF0">
        <w:rPr>
          <w:rFonts w:cs="Arial"/>
        </w:rPr>
        <w:t>.</w:t>
      </w:r>
    </w:p>
    <w:p w14:paraId="2ACA5536" w14:textId="77777777" w:rsidR="006E5D12" w:rsidRPr="00287CF0" w:rsidRDefault="006E5D12"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2F33B10A" w14:textId="77777777" w:rsidR="00AA0FA6" w:rsidRPr="00287CF0" w:rsidRDefault="00AA0FA6"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287CF0">
        <w:rPr>
          <w:rFonts w:cs="Arial"/>
        </w:rPr>
        <w:t xml:space="preserve">Toutefois, </w:t>
      </w:r>
      <w:r w:rsidR="004B669D" w:rsidRPr="00287CF0">
        <w:rPr>
          <w:rFonts w:cs="Arial"/>
        </w:rPr>
        <w:t>des réunions de r</w:t>
      </w:r>
      <w:r w:rsidR="006E5D12" w:rsidRPr="00287CF0">
        <w:rPr>
          <w:rFonts w:cs="Arial"/>
        </w:rPr>
        <w:t>é</w:t>
      </w:r>
      <w:r w:rsidR="004B669D" w:rsidRPr="00287CF0">
        <w:rPr>
          <w:rFonts w:cs="Arial"/>
        </w:rPr>
        <w:t>fl</w:t>
      </w:r>
      <w:r w:rsidR="006E5D12" w:rsidRPr="00287CF0">
        <w:rPr>
          <w:rFonts w:cs="Arial"/>
        </w:rPr>
        <w:t>e</w:t>
      </w:r>
      <w:r w:rsidR="004B669D" w:rsidRPr="00287CF0">
        <w:rPr>
          <w:rFonts w:cs="Arial"/>
        </w:rPr>
        <w:t xml:space="preserve">xion </w:t>
      </w:r>
      <w:r w:rsidR="006E5D12" w:rsidRPr="00287CF0">
        <w:rPr>
          <w:rFonts w:cs="Arial"/>
        </w:rPr>
        <w:t>au sein</w:t>
      </w:r>
      <w:r w:rsidR="004B669D" w:rsidRPr="00287CF0">
        <w:rPr>
          <w:rFonts w:cs="Arial"/>
        </w:rPr>
        <w:t xml:space="preserve"> du projet ou avec l’UCP et l’équipe du projet AFIBERIA (Planète Urgence) </w:t>
      </w:r>
      <w:r w:rsidR="006E5D12" w:rsidRPr="00287CF0">
        <w:rPr>
          <w:rFonts w:cs="Arial"/>
        </w:rPr>
        <w:t xml:space="preserve">se sont tenues afin de </w:t>
      </w:r>
      <w:r w:rsidR="004B669D" w:rsidRPr="00287CF0">
        <w:rPr>
          <w:rFonts w:cs="Arial"/>
        </w:rPr>
        <w:t xml:space="preserve">définir les stratégies possibles. </w:t>
      </w:r>
      <w:r w:rsidR="00DD6F5B" w:rsidRPr="00287CF0">
        <w:rPr>
          <w:rFonts w:cs="Arial"/>
        </w:rPr>
        <w:t>Il a ainsi</w:t>
      </w:r>
      <w:r w:rsidR="004B669D" w:rsidRPr="00287CF0">
        <w:rPr>
          <w:rFonts w:cs="Arial"/>
        </w:rPr>
        <w:t xml:space="preserve"> été convenu que</w:t>
      </w:r>
      <w:r w:rsidR="00035EB2" w:rsidRPr="00287CF0">
        <w:rPr>
          <w:rFonts w:cs="Arial"/>
        </w:rPr>
        <w:t xml:space="preserve"> les 2 projets du lot 3 (ARINA et AFIBERIA) opteron</w:t>
      </w:r>
      <w:r w:rsidR="00287CF0">
        <w:rPr>
          <w:rFonts w:cs="Arial"/>
        </w:rPr>
        <w:t>t</w:t>
      </w:r>
      <w:r w:rsidR="00764510">
        <w:rPr>
          <w:rFonts w:cs="Arial"/>
        </w:rPr>
        <w:t xml:space="preserve"> </w:t>
      </w:r>
      <w:r w:rsidR="00DD6F5B" w:rsidRPr="00287CF0">
        <w:rPr>
          <w:rFonts w:cs="Arial"/>
        </w:rPr>
        <w:t xml:space="preserve">pour </w:t>
      </w:r>
      <w:r w:rsidR="00035EB2" w:rsidRPr="00287CF0">
        <w:rPr>
          <w:rFonts w:cs="Arial"/>
        </w:rPr>
        <w:t>un signe distinctif unique.</w:t>
      </w:r>
      <w:r w:rsidR="007F7782" w:rsidRPr="00287CF0">
        <w:rPr>
          <w:rFonts w:cs="Arial"/>
        </w:rPr>
        <w:t xml:space="preserve"> A cet effet, une proposition du concept et du signe distinctif est déjà élaborée et une réunion de présentation et de discussion de ce concept aura lieu </w:t>
      </w:r>
      <w:r w:rsidR="00DD6F5B" w:rsidRPr="00287CF0">
        <w:rPr>
          <w:rFonts w:cs="Arial"/>
        </w:rPr>
        <w:t>en</w:t>
      </w:r>
      <w:r w:rsidR="007F7782" w:rsidRPr="00287CF0">
        <w:rPr>
          <w:rFonts w:cs="Arial"/>
        </w:rPr>
        <w:t xml:space="preserve"> début d’année 4 du projet.</w:t>
      </w:r>
    </w:p>
    <w:p w14:paraId="6D1B9DDA" w14:textId="77777777" w:rsidR="00335B92" w:rsidRPr="00287CF0" w:rsidRDefault="00335B92" w:rsidP="004E35D0">
      <w:pPr>
        <w:pStyle w:val="Corpsdetexte2"/>
        <w:tabs>
          <w:tab w:val="left" w:pos="284"/>
        </w:tabs>
        <w:spacing w:after="0" w:line="240" w:lineRule="auto"/>
        <w:rPr>
          <w:rFonts w:ascii="Calibri" w:hAnsi="Calibri"/>
          <w:iCs/>
          <w:szCs w:val="22"/>
          <w:lang w:val="fr-BE"/>
        </w:rPr>
      </w:pPr>
    </w:p>
    <w:p w14:paraId="5783B080" w14:textId="77777777" w:rsidR="00680096" w:rsidRDefault="006F7940" w:rsidP="002C21B5">
      <w:pPr>
        <w:pStyle w:val="Corpsdetexte2"/>
        <w:tabs>
          <w:tab w:val="left" w:pos="284"/>
        </w:tabs>
        <w:spacing w:after="0" w:line="240" w:lineRule="auto"/>
        <w:outlineLvl w:val="0"/>
      </w:pPr>
      <w:r w:rsidRPr="00DB046C">
        <w:rPr>
          <w:rFonts w:ascii="Calibri" w:hAnsi="Calibri"/>
          <w:b/>
          <w:szCs w:val="22"/>
        </w:rPr>
        <w:tab/>
      </w:r>
      <w:r w:rsidR="00464B0C" w:rsidRPr="00DB046C">
        <w:rPr>
          <w:rFonts w:ascii="Calibri" w:hAnsi="Calibri"/>
          <w:b/>
          <w:szCs w:val="22"/>
        </w:rPr>
        <w:t xml:space="preserve">Sous activité </w:t>
      </w:r>
      <w:r w:rsidR="00005317" w:rsidRPr="00DB046C">
        <w:rPr>
          <w:rFonts w:ascii="Calibri" w:hAnsi="Calibri"/>
          <w:b/>
          <w:szCs w:val="22"/>
          <w:lang w:val="fr-BE"/>
        </w:rPr>
        <w:t>A</w:t>
      </w:r>
      <w:r w:rsidR="00807AD6" w:rsidRPr="00DB046C">
        <w:rPr>
          <w:rFonts w:ascii="Calibri" w:hAnsi="Calibri"/>
          <w:b/>
          <w:szCs w:val="22"/>
          <w:lang w:val="fr-BE"/>
        </w:rPr>
        <w:t>6</w:t>
      </w:r>
      <w:r w:rsidR="00005317" w:rsidRPr="00DB046C">
        <w:rPr>
          <w:rFonts w:ascii="Calibri" w:hAnsi="Calibri"/>
          <w:b/>
          <w:szCs w:val="22"/>
          <w:lang w:val="fr-BE"/>
        </w:rPr>
        <w:t>.</w:t>
      </w:r>
      <w:r w:rsidR="00807AD6" w:rsidRPr="00DB046C">
        <w:rPr>
          <w:rFonts w:ascii="Calibri" w:hAnsi="Calibri"/>
          <w:b/>
          <w:szCs w:val="22"/>
        </w:rPr>
        <w:t xml:space="preserve">Diffusion </w:t>
      </w:r>
      <w:r w:rsidR="00463599" w:rsidRPr="00DB046C">
        <w:rPr>
          <w:rFonts w:ascii="Calibri" w:hAnsi="Calibri"/>
          <w:b/>
          <w:szCs w:val="22"/>
        </w:rPr>
        <w:t>et restitution des informations.</w:t>
      </w:r>
    </w:p>
    <w:p w14:paraId="72170586" w14:textId="77777777" w:rsidR="006648E4" w:rsidRPr="00960F88" w:rsidRDefault="006648E4" w:rsidP="00680096">
      <w:pPr>
        <w:pStyle w:val="Corpsdetexte2"/>
        <w:tabs>
          <w:tab w:val="left" w:pos="284"/>
        </w:tabs>
        <w:spacing w:after="0" w:line="240" w:lineRule="auto"/>
        <w:rPr>
          <w:rFonts w:cs="Arial"/>
          <w:i/>
        </w:rPr>
      </w:pPr>
    </w:p>
    <w:p w14:paraId="783BDC83" w14:textId="77777777" w:rsidR="007425F6" w:rsidRPr="0093346F" w:rsidRDefault="006F7940"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b/>
        </w:rPr>
      </w:pPr>
      <w:r w:rsidRPr="0093346F">
        <w:rPr>
          <w:rFonts w:cs="Arial"/>
          <w:b/>
          <w:i/>
        </w:rPr>
        <w:tab/>
      </w:r>
      <w:r w:rsidR="0077645F" w:rsidRPr="0093346F">
        <w:rPr>
          <w:rFonts w:cs="Arial"/>
          <w:b/>
          <w:i/>
        </w:rPr>
        <w:tab/>
      </w:r>
      <w:r w:rsidR="00B07D8F" w:rsidRPr="0093346F">
        <w:rPr>
          <w:rFonts w:cs="Arial"/>
          <w:b/>
          <w:i/>
          <w:color w:val="000000"/>
        </w:rPr>
        <w:t xml:space="preserve">Sous-Sous Activité </w:t>
      </w:r>
      <w:r w:rsidR="00005317" w:rsidRPr="0093346F">
        <w:rPr>
          <w:rFonts w:cs="Arial"/>
          <w:b/>
          <w:i/>
        </w:rPr>
        <w:t>A6.1</w:t>
      </w:r>
      <w:r w:rsidR="00764510">
        <w:rPr>
          <w:rFonts w:cs="Arial"/>
          <w:b/>
          <w:i/>
        </w:rPr>
        <w:t xml:space="preserve"> </w:t>
      </w:r>
      <w:r w:rsidR="00005317" w:rsidRPr="0093346F">
        <w:rPr>
          <w:rFonts w:cs="Arial"/>
          <w:b/>
          <w:i/>
        </w:rPr>
        <w:t>Bilan du Zada</w:t>
      </w:r>
      <w:r w:rsidR="00287CF0" w:rsidRPr="0093346F">
        <w:rPr>
          <w:rFonts w:cs="Arial"/>
          <w:b/>
          <w:i/>
        </w:rPr>
        <w:t xml:space="preserve">. </w:t>
      </w:r>
      <w:r w:rsidR="0066463C" w:rsidRPr="0093346F">
        <w:rPr>
          <w:rFonts w:cs="Arial"/>
          <w:b/>
        </w:rPr>
        <w:t>Activité terminée</w:t>
      </w:r>
    </w:p>
    <w:p w14:paraId="2B879117" w14:textId="77777777" w:rsidR="003A3B5F" w:rsidRPr="00287CF0" w:rsidRDefault="002F1786" w:rsidP="003A3B5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287CF0">
        <w:tab/>
      </w:r>
      <w:r w:rsidR="003A3B5F" w:rsidRPr="00287CF0">
        <w:t xml:space="preserve">L’activité est terminée. Le diagnostic a permis de discuter </w:t>
      </w:r>
      <w:r w:rsidR="00630E73" w:rsidRPr="00287CF0">
        <w:t>et d’effectuer l</w:t>
      </w:r>
      <w:r w:rsidR="003A3B5F" w:rsidRPr="00287CF0">
        <w:t xml:space="preserve">es choix des zones à reboiser avec tous les acteurs de chaque commune. La restitution des études socio-foncières </w:t>
      </w:r>
      <w:r w:rsidR="00816658" w:rsidRPr="00287CF0">
        <w:t>a été</w:t>
      </w:r>
      <w:r w:rsidR="003A3B5F" w:rsidRPr="00287CF0">
        <w:t xml:space="preserve"> faite pour délimiter d’un commun accord les zones potentielles de reboisement. Le</w:t>
      </w:r>
      <w:r w:rsidR="003A3B5F" w:rsidRPr="00287CF0">
        <w:rPr>
          <w:rFonts w:cs="Arial"/>
        </w:rPr>
        <w:t xml:space="preserve"> bilan du ZADA a été réalisé par l’ONG Hardi et diffusé aux communes d’Ambongamarina, Betatao, Anjozorobe et Analaroa. Il a servi de base de discussions auprès des CCBE pour la validation des parcelles à reboiser. </w:t>
      </w:r>
    </w:p>
    <w:p w14:paraId="0AD5F0CE" w14:textId="77777777" w:rsidR="002C432A" w:rsidRPr="004E35D0" w:rsidRDefault="002C432A" w:rsidP="004E35D0">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4C83D352" w14:textId="77777777" w:rsidR="00A064FD" w:rsidRPr="0093346F" w:rsidRDefault="0077645F"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b/>
        </w:rPr>
      </w:pPr>
      <w:r w:rsidRPr="0093346F">
        <w:rPr>
          <w:rFonts w:cs="Arial"/>
          <w:b/>
          <w:i/>
        </w:rPr>
        <w:tab/>
      </w:r>
      <w:r w:rsidR="001851E5" w:rsidRPr="0093346F">
        <w:rPr>
          <w:rFonts w:cs="Arial"/>
          <w:b/>
          <w:i/>
        </w:rPr>
        <w:tab/>
      </w:r>
      <w:r w:rsidR="00B07D8F" w:rsidRPr="0093346F">
        <w:rPr>
          <w:rFonts w:cs="Arial"/>
          <w:b/>
          <w:i/>
        </w:rPr>
        <w:t xml:space="preserve">Sous-Sous Activité </w:t>
      </w:r>
      <w:r w:rsidR="00005317" w:rsidRPr="0093346F">
        <w:rPr>
          <w:rFonts w:cs="Arial"/>
          <w:b/>
          <w:i/>
        </w:rPr>
        <w:t>A6.2 Bilan des flux de bois-énergie</w:t>
      </w:r>
      <w:r w:rsidR="00CB3513" w:rsidRPr="0093346F">
        <w:rPr>
          <w:rFonts w:cs="Arial"/>
          <w:b/>
          <w:i/>
        </w:rPr>
        <w:t>.</w:t>
      </w:r>
      <w:r w:rsidR="0066463C" w:rsidRPr="0093346F">
        <w:rPr>
          <w:rFonts w:cs="Arial"/>
          <w:b/>
        </w:rPr>
        <w:t xml:space="preserve"> Activité </w:t>
      </w:r>
      <w:r w:rsidR="00CB3513" w:rsidRPr="0093346F">
        <w:rPr>
          <w:rFonts w:cs="Arial"/>
          <w:b/>
        </w:rPr>
        <w:t>supprimée</w:t>
      </w:r>
      <w:r w:rsidR="00AC3CF0" w:rsidRPr="0093346F">
        <w:rPr>
          <w:rFonts w:cs="Arial"/>
          <w:b/>
        </w:rPr>
        <w:t>.</w:t>
      </w:r>
    </w:p>
    <w:p w14:paraId="784ECB60" w14:textId="77777777" w:rsidR="00811D48" w:rsidRPr="00287CF0" w:rsidRDefault="002F1786" w:rsidP="00335B92">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287CF0">
        <w:rPr>
          <w:rFonts w:cs="Arial"/>
        </w:rPr>
        <w:tab/>
      </w:r>
      <w:r w:rsidR="00AB6691" w:rsidRPr="00287CF0">
        <w:rPr>
          <w:rFonts w:cs="Arial"/>
        </w:rPr>
        <w:t>Cette activité n’est plus à mener dans le cadre du projet, suite à la non mise en place du CBA. Néammoins</w:t>
      </w:r>
      <w:r w:rsidR="00764510">
        <w:rPr>
          <w:rFonts w:cs="Arial"/>
        </w:rPr>
        <w:t xml:space="preserve"> </w:t>
      </w:r>
      <w:r w:rsidR="008D0FE3" w:rsidRPr="00287CF0">
        <w:rPr>
          <w:rFonts w:cs="Arial"/>
        </w:rPr>
        <w:t xml:space="preserve">la connaissance </w:t>
      </w:r>
      <w:r w:rsidR="003A3B5F" w:rsidRPr="00287CF0">
        <w:rPr>
          <w:rFonts w:cs="Arial"/>
        </w:rPr>
        <w:t xml:space="preserve">des prix du charbon de bois et des flux de bois-énergie entrant à Antananarivo est une activité </w:t>
      </w:r>
      <w:r w:rsidR="00AB6691" w:rsidRPr="00287CF0">
        <w:rPr>
          <w:rFonts w:cs="Arial"/>
        </w:rPr>
        <w:t>menée par</w:t>
      </w:r>
      <w:r w:rsidR="003A3B5F" w:rsidRPr="00287CF0">
        <w:rPr>
          <w:rFonts w:cs="Arial"/>
        </w:rPr>
        <w:t xml:space="preserve"> l’UCP.</w:t>
      </w:r>
    </w:p>
    <w:p w14:paraId="01DD12DF" w14:textId="77777777" w:rsidR="00F254C8" w:rsidRPr="00287CF0" w:rsidRDefault="00F254C8" w:rsidP="00335B92">
      <w:pPr>
        <w:tabs>
          <w:tab w:val="left" w:pos="284"/>
          <w:tab w:val="left" w:pos="567"/>
          <w:tab w:val="left" w:pos="851"/>
          <w:tab w:val="left" w:pos="1134"/>
          <w:tab w:val="left" w:pos="1418"/>
          <w:tab w:val="left" w:pos="1701"/>
          <w:tab w:val="left" w:pos="1985"/>
          <w:tab w:val="left" w:pos="2268"/>
          <w:tab w:val="left" w:pos="2552"/>
          <w:tab w:val="left" w:pos="2835"/>
        </w:tabs>
        <w:jc w:val="both"/>
        <w:rPr>
          <w:rFonts w:eastAsia="Times New Roman"/>
          <w:b/>
          <w:i/>
          <w:iCs/>
          <w:lang w:val="fr-BE"/>
        </w:rPr>
      </w:pPr>
      <w:r w:rsidRPr="00287CF0">
        <w:rPr>
          <w:b/>
          <w:i/>
          <w:iCs/>
          <w:lang w:val="fr-BE"/>
        </w:rPr>
        <w:br w:type="page"/>
      </w:r>
    </w:p>
    <w:p w14:paraId="1929A531" w14:textId="77777777" w:rsidR="000E3627" w:rsidRPr="0066463C" w:rsidRDefault="000D63F3" w:rsidP="00530A27">
      <w:pPr>
        <w:pStyle w:val="Titre3"/>
      </w:pPr>
      <w:bookmarkStart w:id="61" w:name="_Toc350500135"/>
      <w:bookmarkStart w:id="62" w:name="_Toc479339721"/>
      <w:bookmarkStart w:id="63" w:name="_Toc516735681"/>
      <w:r w:rsidRPr="0066463C">
        <w:lastRenderedPageBreak/>
        <w:t xml:space="preserve">R2 : </w:t>
      </w:r>
      <w:r w:rsidR="0080591D" w:rsidRPr="0066463C">
        <w:t xml:space="preserve">Les producteurs et acteurs de la filière </w:t>
      </w:r>
      <w:r w:rsidR="001155E5" w:rsidRPr="0066463C">
        <w:t>B.E</w:t>
      </w:r>
      <w:r w:rsidR="0080591D" w:rsidRPr="0066463C">
        <w:t xml:space="preserve"> d'Anjozorobe disposent d'un environnement favorable et de conditions accessibles aux investissements de manière sécurisée</w:t>
      </w:r>
      <w:bookmarkEnd w:id="61"/>
      <w:bookmarkEnd w:id="62"/>
      <w:bookmarkEnd w:id="63"/>
    </w:p>
    <w:p w14:paraId="6DB31AC6" w14:textId="77777777" w:rsidR="005D397B" w:rsidRPr="00DB046C" w:rsidRDefault="005D397B" w:rsidP="004E35D0">
      <w:pPr>
        <w:pStyle w:val="Corpsdetexte2"/>
        <w:tabs>
          <w:tab w:val="left" w:pos="284"/>
        </w:tabs>
        <w:spacing w:after="0" w:line="240" w:lineRule="auto"/>
        <w:rPr>
          <w:rFonts w:ascii="Calibri" w:hAnsi="Calibri"/>
          <w:i/>
          <w:color w:val="0000FF"/>
          <w:szCs w:val="22"/>
        </w:rPr>
      </w:pPr>
    </w:p>
    <w:p w14:paraId="0B1703D6" w14:textId="77777777" w:rsidR="005D397B" w:rsidRPr="00DB046C" w:rsidRDefault="00851061"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b/>
          <w:szCs w:val="22"/>
        </w:rPr>
      </w:pPr>
      <w:bookmarkStart w:id="64" w:name="_Toc516735682"/>
      <w:r w:rsidRPr="00DB046C">
        <w:rPr>
          <w:rFonts w:ascii="Calibri" w:hAnsi="Calibri"/>
          <w:b/>
          <w:szCs w:val="22"/>
        </w:rPr>
        <w:t>Indicateurs du R2</w:t>
      </w:r>
      <w:bookmarkEnd w:id="64"/>
    </w:p>
    <w:p w14:paraId="0CFADD6C" w14:textId="77777777" w:rsidR="005D397B" w:rsidRPr="00DB046C" w:rsidRDefault="005D397B"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 xml:space="preserve">2.1. </w:t>
      </w:r>
      <w:r w:rsidR="00C10436" w:rsidRPr="00DB046C">
        <w:rPr>
          <w:rFonts w:ascii="Calibri" w:hAnsi="Calibri"/>
          <w:szCs w:val="22"/>
          <w:lang w:eastAsia="fr-FR"/>
        </w:rPr>
        <w:t>Au total</w:t>
      </w:r>
      <w:r w:rsidRPr="00DB046C">
        <w:rPr>
          <w:rFonts w:ascii="Calibri" w:hAnsi="Calibri"/>
          <w:szCs w:val="22"/>
          <w:lang w:eastAsia="fr-FR"/>
        </w:rPr>
        <w:t xml:space="preserve"> 18 pépiniéristes sont formés et équipés les </w:t>
      </w:r>
      <w:r w:rsidR="00D67661" w:rsidRPr="00DB046C">
        <w:rPr>
          <w:rFonts w:ascii="Calibri" w:hAnsi="Calibri"/>
          <w:szCs w:val="22"/>
          <w:lang w:eastAsia="fr-FR"/>
        </w:rPr>
        <w:t xml:space="preserve">2 </w:t>
      </w:r>
      <w:r w:rsidRPr="00DB046C">
        <w:rPr>
          <w:rFonts w:ascii="Calibri" w:hAnsi="Calibri"/>
          <w:szCs w:val="22"/>
          <w:lang w:eastAsia="fr-FR"/>
        </w:rPr>
        <w:t>premières années du projet A</w:t>
      </w:r>
      <w:r w:rsidR="00C10436" w:rsidRPr="00DB046C">
        <w:rPr>
          <w:rFonts w:ascii="Calibri" w:hAnsi="Calibri"/>
          <w:szCs w:val="22"/>
          <w:lang w:eastAsia="fr-FR"/>
        </w:rPr>
        <w:t>rina</w:t>
      </w:r>
      <w:r w:rsidRPr="00DB046C">
        <w:rPr>
          <w:rFonts w:ascii="Calibri" w:hAnsi="Calibri"/>
          <w:szCs w:val="22"/>
          <w:lang w:eastAsia="fr-FR"/>
        </w:rPr>
        <w:t xml:space="preserve"> et fournissent les plants nécessaires au reboisement.</w:t>
      </w:r>
    </w:p>
    <w:p w14:paraId="0F0D1FF3" w14:textId="11A16172" w:rsidR="005D397B" w:rsidRPr="00DB046C" w:rsidRDefault="005D397B"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 xml:space="preserve">2.2. Sur les 4 campagnes de reboisement </w:t>
      </w:r>
      <w:r w:rsidR="00A94622">
        <w:rPr>
          <w:rFonts w:ascii="Calibri" w:hAnsi="Calibri"/>
          <w:color w:val="000000"/>
          <w:szCs w:val="22"/>
          <w:lang w:eastAsia="fr-FR"/>
        </w:rPr>
        <w:t>2 660 000</w:t>
      </w:r>
      <w:r w:rsidR="00A94622">
        <w:rPr>
          <w:rStyle w:val="Appelnotedebasdep"/>
          <w:color w:val="000000"/>
          <w:szCs w:val="22"/>
          <w:lang w:eastAsia="fr-FR"/>
        </w:rPr>
        <w:footnoteReference w:id="2"/>
      </w:r>
      <w:r w:rsidRPr="00DB046C">
        <w:rPr>
          <w:rFonts w:ascii="Calibri" w:hAnsi="Calibri"/>
          <w:color w:val="000000"/>
          <w:szCs w:val="22"/>
          <w:lang w:eastAsia="fr-FR"/>
        </w:rPr>
        <w:t xml:space="preserve"> </w:t>
      </w:r>
      <w:r w:rsidRPr="00DB046C">
        <w:rPr>
          <w:rFonts w:ascii="Calibri" w:hAnsi="Calibri"/>
          <w:szCs w:val="22"/>
          <w:lang w:eastAsia="fr-FR"/>
        </w:rPr>
        <w:t>plants sont produits et vendus pour le reboisement par les 24 pépiniéristes accompagnés (18 Arina et 6 SNGF</w:t>
      </w:r>
      <w:r w:rsidR="00C10436" w:rsidRPr="00DB046C">
        <w:rPr>
          <w:rFonts w:ascii="Calibri" w:hAnsi="Calibri"/>
          <w:szCs w:val="22"/>
          <w:lang w:eastAsia="fr-FR"/>
        </w:rPr>
        <w:t xml:space="preserve"> ; </w:t>
      </w:r>
      <w:r w:rsidRPr="00DB046C">
        <w:rPr>
          <w:rFonts w:ascii="Calibri" w:hAnsi="Calibri"/>
          <w:szCs w:val="22"/>
          <w:lang w:eastAsia="fr-FR"/>
        </w:rPr>
        <w:t>au moins 35</w:t>
      </w:r>
      <w:r w:rsidR="00A81640">
        <w:rPr>
          <w:rFonts w:ascii="Calibri" w:hAnsi="Calibri"/>
          <w:szCs w:val="22"/>
          <w:lang w:eastAsia="fr-FR"/>
        </w:rPr>
        <w:t xml:space="preserve"> </w:t>
      </w:r>
      <w:r w:rsidRPr="00DB046C">
        <w:rPr>
          <w:rFonts w:ascii="Calibri" w:hAnsi="Calibri"/>
          <w:szCs w:val="22"/>
          <w:lang w:eastAsia="fr-FR"/>
        </w:rPr>
        <w:t>000 plants par campagne et par pépiniériste)</w:t>
      </w:r>
      <w:r w:rsidR="0012753E" w:rsidRPr="00DB046C">
        <w:rPr>
          <w:rFonts w:ascii="Calibri" w:hAnsi="Calibri"/>
          <w:szCs w:val="22"/>
          <w:lang w:eastAsia="fr-FR"/>
        </w:rPr>
        <w:t>.</w:t>
      </w:r>
    </w:p>
    <w:p w14:paraId="058F6B19" w14:textId="77777777" w:rsidR="005D397B" w:rsidRPr="00DB046C" w:rsidRDefault="00851061"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 xml:space="preserve">2.3. L'ensemble des parcelles reboisées pendant une campagne </w:t>
      </w:r>
      <w:r w:rsidR="00D67661" w:rsidRPr="00DB046C">
        <w:rPr>
          <w:rFonts w:ascii="Calibri" w:hAnsi="Calibri"/>
          <w:szCs w:val="22"/>
          <w:lang w:eastAsia="fr-FR"/>
        </w:rPr>
        <w:t>est</w:t>
      </w:r>
      <w:r w:rsidR="00A81640">
        <w:rPr>
          <w:rFonts w:ascii="Calibri" w:hAnsi="Calibri"/>
          <w:szCs w:val="22"/>
          <w:lang w:eastAsia="fr-FR"/>
        </w:rPr>
        <w:t xml:space="preserve"> </w:t>
      </w:r>
      <w:r w:rsidR="00044FE5" w:rsidRPr="00DB046C">
        <w:rPr>
          <w:rFonts w:ascii="Calibri" w:hAnsi="Calibri"/>
          <w:szCs w:val="22"/>
          <w:lang w:eastAsia="fr-FR"/>
        </w:rPr>
        <w:t>protégé</w:t>
      </w:r>
      <w:r w:rsidRPr="00DB046C">
        <w:rPr>
          <w:rFonts w:ascii="Calibri" w:hAnsi="Calibri"/>
          <w:szCs w:val="22"/>
          <w:lang w:eastAsia="fr-FR"/>
        </w:rPr>
        <w:t xml:space="preserve"> par des pare-feux, (suivi du kilométrage de pare-feux par rapport au reboisement de la campagne)</w:t>
      </w:r>
      <w:r w:rsidR="00D67661" w:rsidRPr="00DB046C">
        <w:rPr>
          <w:rFonts w:ascii="Calibri" w:hAnsi="Calibri"/>
          <w:szCs w:val="22"/>
          <w:lang w:eastAsia="fr-FR"/>
        </w:rPr>
        <w:t>.</w:t>
      </w:r>
      <w:r w:rsidRPr="00DB046C">
        <w:rPr>
          <w:rFonts w:ascii="Calibri" w:hAnsi="Calibri"/>
          <w:szCs w:val="22"/>
          <w:lang w:eastAsia="fr-FR"/>
        </w:rPr>
        <w:t xml:space="preserve"> (NB : Pour un massif très morcelé 400 m de pare-feux sont nécessaire par hectare planté contre 170 m/hectare pour un massif plus compact).</w:t>
      </w:r>
    </w:p>
    <w:p w14:paraId="6A0C4BF0" w14:textId="77777777" w:rsidR="00851061" w:rsidRPr="00DB046C" w:rsidRDefault="00851061"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2.4. Au moins 5 PGR sont adoptés pour les 4 communes de reboisement au terme des quatre années du projet. </w:t>
      </w:r>
    </w:p>
    <w:p w14:paraId="74CA1651" w14:textId="77241253" w:rsidR="00851061" w:rsidRPr="00DB046C" w:rsidRDefault="00851061"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2.5. Au niveau des communes d'Anjozorobe, Ambongamarina, Betata</w:t>
      </w:r>
      <w:r w:rsidR="00A81640">
        <w:rPr>
          <w:rFonts w:ascii="Calibri" w:hAnsi="Calibri"/>
          <w:szCs w:val="22"/>
          <w:lang w:eastAsia="fr-FR"/>
        </w:rPr>
        <w:t>o</w:t>
      </w:r>
      <w:r w:rsidRPr="00DB046C">
        <w:rPr>
          <w:rFonts w:ascii="Calibri" w:hAnsi="Calibri"/>
          <w:szCs w:val="22"/>
          <w:lang w:eastAsia="fr-FR"/>
        </w:rPr>
        <w:t xml:space="preserve"> et Analaroa, les points noirs routiers pour accéder aux sites de reboisement sont identifiés en concertation avec les CCBE et les communes et l'information est transmise à l'opérateur en charge du volet infrastructure.</w:t>
      </w:r>
    </w:p>
    <w:p w14:paraId="07C7235B" w14:textId="77777777" w:rsidR="00851061" w:rsidRPr="00DB046C" w:rsidRDefault="00851061"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2.6.</w:t>
      </w:r>
      <w:r w:rsidR="00A81640">
        <w:rPr>
          <w:rFonts w:ascii="Calibri" w:hAnsi="Calibri"/>
          <w:szCs w:val="22"/>
          <w:lang w:eastAsia="fr-FR"/>
        </w:rPr>
        <w:t xml:space="preserve"> </w:t>
      </w:r>
      <w:r w:rsidRPr="00DB046C">
        <w:rPr>
          <w:rFonts w:ascii="Calibri" w:hAnsi="Calibri"/>
          <w:szCs w:val="22"/>
          <w:lang w:eastAsia="fr-FR"/>
        </w:rPr>
        <w:t>Clarification de la situation foncière des zones de reboisement dans les 4 communes : Ambongamarina</w:t>
      </w:r>
      <w:r w:rsidR="00A81640">
        <w:rPr>
          <w:rFonts w:ascii="Calibri" w:hAnsi="Calibri"/>
          <w:szCs w:val="22"/>
          <w:lang w:eastAsia="fr-FR"/>
        </w:rPr>
        <w:t xml:space="preserve"> </w:t>
      </w:r>
      <w:r w:rsidRPr="00DB046C">
        <w:rPr>
          <w:rFonts w:ascii="Calibri" w:hAnsi="Calibri"/>
          <w:szCs w:val="22"/>
          <w:lang w:eastAsia="fr-FR"/>
        </w:rPr>
        <w:t>; Analaroa</w:t>
      </w:r>
      <w:r w:rsidR="00A81640">
        <w:rPr>
          <w:rFonts w:ascii="Calibri" w:hAnsi="Calibri"/>
          <w:szCs w:val="22"/>
          <w:lang w:eastAsia="fr-FR"/>
        </w:rPr>
        <w:t xml:space="preserve"> </w:t>
      </w:r>
      <w:r w:rsidRPr="00DB046C">
        <w:rPr>
          <w:rFonts w:ascii="Calibri" w:hAnsi="Calibri"/>
          <w:szCs w:val="22"/>
          <w:lang w:eastAsia="fr-FR"/>
        </w:rPr>
        <w:t>; Anjozorobe</w:t>
      </w:r>
      <w:r w:rsidR="00A81640">
        <w:rPr>
          <w:rFonts w:ascii="Calibri" w:hAnsi="Calibri"/>
          <w:szCs w:val="22"/>
          <w:lang w:eastAsia="fr-FR"/>
        </w:rPr>
        <w:t xml:space="preserve"> </w:t>
      </w:r>
      <w:r w:rsidRPr="00DB046C">
        <w:rPr>
          <w:rFonts w:ascii="Calibri" w:hAnsi="Calibri"/>
          <w:szCs w:val="22"/>
          <w:lang w:eastAsia="fr-FR"/>
        </w:rPr>
        <w:t>; Betatao.</w:t>
      </w:r>
    </w:p>
    <w:p w14:paraId="7DA40C55" w14:textId="77777777" w:rsidR="005D397B" w:rsidRPr="00DB046C" w:rsidRDefault="005D397B" w:rsidP="004E35D0">
      <w:pPr>
        <w:pStyle w:val="Corpsdetexte2"/>
        <w:tabs>
          <w:tab w:val="left" w:pos="284"/>
        </w:tabs>
        <w:spacing w:after="0" w:line="240" w:lineRule="auto"/>
        <w:rPr>
          <w:rFonts w:ascii="Calibri" w:hAnsi="Calibri"/>
          <w:color w:val="3366FF"/>
          <w:szCs w:val="22"/>
        </w:rPr>
      </w:pPr>
    </w:p>
    <w:p w14:paraId="197A1483" w14:textId="77777777" w:rsidR="005D397B" w:rsidRPr="00DB046C" w:rsidRDefault="005D397B"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b/>
          <w:szCs w:val="22"/>
        </w:rPr>
      </w:pPr>
      <w:bookmarkStart w:id="65" w:name="_Toc516735683"/>
      <w:r w:rsidRPr="00DB046C">
        <w:rPr>
          <w:rFonts w:ascii="Calibri" w:hAnsi="Calibri"/>
          <w:b/>
          <w:szCs w:val="22"/>
        </w:rPr>
        <w:t>Principaux acquis du R2 sur la période concernée</w:t>
      </w:r>
      <w:bookmarkEnd w:id="65"/>
    </w:p>
    <w:p w14:paraId="7B71B456" w14:textId="77777777" w:rsidR="005D397B" w:rsidRPr="00287CF0" w:rsidRDefault="0077645F"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287CF0">
        <w:rPr>
          <w:rFonts w:ascii="Calibri" w:hAnsi="Calibri"/>
          <w:szCs w:val="22"/>
        </w:rPr>
        <w:t>2.1.</w:t>
      </w:r>
      <w:r w:rsidR="006230DE" w:rsidRPr="00287CF0">
        <w:rPr>
          <w:rFonts w:ascii="Calibri" w:hAnsi="Calibri"/>
          <w:szCs w:val="22"/>
        </w:rPr>
        <w:tab/>
      </w:r>
      <w:r w:rsidR="00956C4F" w:rsidRPr="00287CF0">
        <w:rPr>
          <w:rFonts w:ascii="Calibri" w:hAnsi="Calibri"/>
          <w:szCs w:val="22"/>
        </w:rPr>
        <w:t>Acquis 129</w:t>
      </w:r>
      <w:r w:rsidR="00D3143E" w:rsidRPr="00287CF0">
        <w:rPr>
          <w:rFonts w:ascii="Calibri" w:hAnsi="Calibri"/>
          <w:szCs w:val="22"/>
        </w:rPr>
        <w:t>%</w:t>
      </w:r>
      <w:r w:rsidR="0012226A" w:rsidRPr="00287CF0">
        <w:rPr>
          <w:rFonts w:ascii="Calibri" w:hAnsi="Calibri"/>
          <w:szCs w:val="22"/>
        </w:rPr>
        <w:t xml:space="preserve"> (= </w:t>
      </w:r>
      <w:r w:rsidR="00956C4F" w:rsidRPr="00287CF0">
        <w:rPr>
          <w:rFonts w:ascii="Calibri" w:hAnsi="Calibri"/>
          <w:szCs w:val="22"/>
        </w:rPr>
        <w:t>31</w:t>
      </w:r>
      <w:r w:rsidR="0012226A" w:rsidRPr="00287CF0">
        <w:rPr>
          <w:rFonts w:ascii="Calibri" w:hAnsi="Calibri"/>
          <w:szCs w:val="22"/>
        </w:rPr>
        <w:t>/</w:t>
      </w:r>
      <w:r w:rsidR="00956C4F" w:rsidRPr="00287CF0">
        <w:rPr>
          <w:rFonts w:ascii="Calibri" w:hAnsi="Calibri"/>
          <w:szCs w:val="22"/>
        </w:rPr>
        <w:t>24</w:t>
      </w:r>
      <w:r w:rsidR="0012226A" w:rsidRPr="00287CF0">
        <w:rPr>
          <w:rFonts w:ascii="Calibri" w:hAnsi="Calibri"/>
          <w:szCs w:val="22"/>
        </w:rPr>
        <w:t>)</w:t>
      </w:r>
      <w:r w:rsidR="00D3143E" w:rsidRPr="00287CF0">
        <w:rPr>
          <w:rFonts w:ascii="Calibri" w:hAnsi="Calibri"/>
          <w:szCs w:val="22"/>
        </w:rPr>
        <w:t xml:space="preserve">. </w:t>
      </w:r>
      <w:r w:rsidR="00F7265B" w:rsidRPr="00287CF0">
        <w:rPr>
          <w:rFonts w:ascii="Calibri" w:hAnsi="Calibri"/>
          <w:szCs w:val="22"/>
        </w:rPr>
        <w:t xml:space="preserve">Pour cette </w:t>
      </w:r>
      <w:r w:rsidR="00956C4F" w:rsidRPr="00287CF0">
        <w:rPr>
          <w:rFonts w:ascii="Calibri" w:hAnsi="Calibri"/>
          <w:szCs w:val="22"/>
        </w:rPr>
        <w:t>troisième</w:t>
      </w:r>
      <w:r w:rsidR="00F7265B" w:rsidRPr="00287CF0">
        <w:rPr>
          <w:rFonts w:ascii="Calibri" w:hAnsi="Calibri"/>
          <w:szCs w:val="22"/>
        </w:rPr>
        <w:t xml:space="preserve"> année, </w:t>
      </w:r>
      <w:r w:rsidR="00956C4F" w:rsidRPr="00287CF0">
        <w:rPr>
          <w:rFonts w:ascii="Calibri" w:hAnsi="Calibri"/>
          <w:szCs w:val="22"/>
        </w:rPr>
        <w:t>9</w:t>
      </w:r>
      <w:r w:rsidR="00A81640">
        <w:rPr>
          <w:rFonts w:ascii="Calibri" w:hAnsi="Calibri"/>
          <w:szCs w:val="22"/>
        </w:rPr>
        <w:t xml:space="preserve"> </w:t>
      </w:r>
      <w:r w:rsidR="00AE4576" w:rsidRPr="00287CF0">
        <w:rPr>
          <w:rFonts w:ascii="Calibri" w:hAnsi="Calibri"/>
          <w:szCs w:val="22"/>
        </w:rPr>
        <w:t xml:space="preserve">nouveaux </w:t>
      </w:r>
      <w:r w:rsidR="00F7265B" w:rsidRPr="00287CF0">
        <w:rPr>
          <w:rFonts w:ascii="Calibri" w:hAnsi="Calibri"/>
          <w:szCs w:val="22"/>
        </w:rPr>
        <w:t xml:space="preserve">pépiniéristes ont </w:t>
      </w:r>
      <w:r w:rsidR="00DB2E0B" w:rsidRPr="00287CF0">
        <w:rPr>
          <w:rFonts w:ascii="Calibri" w:hAnsi="Calibri"/>
          <w:szCs w:val="22"/>
        </w:rPr>
        <w:t xml:space="preserve">été </w:t>
      </w:r>
      <w:r w:rsidR="00CB3988" w:rsidRPr="00287CF0">
        <w:rPr>
          <w:rFonts w:ascii="Calibri" w:hAnsi="Calibri"/>
          <w:szCs w:val="22"/>
        </w:rPr>
        <w:t xml:space="preserve">identifiés, </w:t>
      </w:r>
      <w:r w:rsidR="00DB2E0B" w:rsidRPr="00287CF0">
        <w:rPr>
          <w:rFonts w:ascii="Calibri" w:hAnsi="Calibri"/>
          <w:szCs w:val="22"/>
        </w:rPr>
        <w:t>équipés et formés aux techniques forestières</w:t>
      </w:r>
      <w:r w:rsidR="00AE4576" w:rsidRPr="00287CF0">
        <w:rPr>
          <w:rFonts w:ascii="Calibri" w:hAnsi="Calibri"/>
          <w:szCs w:val="22"/>
        </w:rPr>
        <w:t xml:space="preserve">. </w:t>
      </w:r>
      <w:r w:rsidR="00DB2E0B" w:rsidRPr="00287CF0">
        <w:rPr>
          <w:rFonts w:ascii="Calibri" w:hAnsi="Calibri"/>
          <w:szCs w:val="22"/>
        </w:rPr>
        <w:t xml:space="preserve">Au total, le projet Arina </w:t>
      </w:r>
      <w:r w:rsidR="00956C4F" w:rsidRPr="00287CF0">
        <w:rPr>
          <w:rFonts w:ascii="Calibri" w:hAnsi="Calibri"/>
          <w:szCs w:val="22"/>
        </w:rPr>
        <w:t>appui</w:t>
      </w:r>
      <w:r w:rsidR="00604D4A" w:rsidRPr="00287CF0">
        <w:rPr>
          <w:rFonts w:ascii="Calibri" w:hAnsi="Calibri"/>
          <w:szCs w:val="22"/>
        </w:rPr>
        <w:t>e</w:t>
      </w:r>
      <w:r w:rsidR="00956C4F" w:rsidRPr="00287CF0">
        <w:rPr>
          <w:rFonts w:ascii="Calibri" w:hAnsi="Calibri"/>
          <w:szCs w:val="22"/>
        </w:rPr>
        <w:t xml:space="preserve"> 31</w:t>
      </w:r>
      <w:r w:rsidR="00A81640">
        <w:rPr>
          <w:rFonts w:ascii="Calibri" w:hAnsi="Calibri"/>
          <w:szCs w:val="22"/>
        </w:rPr>
        <w:t xml:space="preserve"> </w:t>
      </w:r>
      <w:r w:rsidR="0012098E" w:rsidRPr="00287CF0">
        <w:rPr>
          <w:rFonts w:ascii="Calibri" w:hAnsi="Calibri"/>
          <w:szCs w:val="22"/>
        </w:rPr>
        <w:t>pépin</w:t>
      </w:r>
      <w:r w:rsidR="003A0708" w:rsidRPr="00287CF0">
        <w:rPr>
          <w:rFonts w:ascii="Calibri" w:hAnsi="Calibri"/>
          <w:szCs w:val="22"/>
        </w:rPr>
        <w:t>iéristes</w:t>
      </w:r>
      <w:r w:rsidR="00AE4576" w:rsidRPr="00287CF0">
        <w:rPr>
          <w:rFonts w:ascii="Calibri" w:hAnsi="Calibri"/>
          <w:szCs w:val="22"/>
        </w:rPr>
        <w:t xml:space="preserve">. </w:t>
      </w:r>
    </w:p>
    <w:p w14:paraId="542043C6" w14:textId="77777777" w:rsidR="006230DE" w:rsidRPr="00287CF0" w:rsidRDefault="0077645F"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pPr>
      <w:r w:rsidRPr="00287CF0">
        <w:rPr>
          <w:rFonts w:ascii="Calibri" w:hAnsi="Calibri"/>
          <w:szCs w:val="22"/>
        </w:rPr>
        <w:t>2.2.</w:t>
      </w:r>
      <w:r w:rsidR="006230DE" w:rsidRPr="00287CF0">
        <w:rPr>
          <w:rFonts w:ascii="Calibri" w:hAnsi="Calibri"/>
          <w:szCs w:val="22"/>
        </w:rPr>
        <w:tab/>
      </w:r>
      <w:r w:rsidR="00D3143E" w:rsidRPr="00287CF0">
        <w:rPr>
          <w:rFonts w:ascii="Calibri" w:hAnsi="Calibri"/>
          <w:szCs w:val="22"/>
        </w:rPr>
        <w:t xml:space="preserve">Acquis </w:t>
      </w:r>
      <w:r w:rsidR="003A0708" w:rsidRPr="00287CF0">
        <w:rPr>
          <w:rFonts w:ascii="Calibri" w:hAnsi="Calibri"/>
          <w:szCs w:val="22"/>
        </w:rPr>
        <w:t>85</w:t>
      </w:r>
      <w:r w:rsidR="00D3143E" w:rsidRPr="00287CF0">
        <w:rPr>
          <w:rFonts w:ascii="Calibri" w:hAnsi="Calibri"/>
          <w:szCs w:val="22"/>
        </w:rPr>
        <w:t>%</w:t>
      </w:r>
      <w:r w:rsidR="0012226A" w:rsidRPr="00287CF0">
        <w:rPr>
          <w:rFonts w:ascii="Calibri" w:hAnsi="Calibri"/>
          <w:szCs w:val="22"/>
        </w:rPr>
        <w:t xml:space="preserve"> (=</w:t>
      </w:r>
      <w:r w:rsidR="003A0708" w:rsidRPr="00287CF0">
        <w:rPr>
          <w:rFonts w:ascii="Calibri" w:hAnsi="Calibri"/>
          <w:szCs w:val="22"/>
        </w:rPr>
        <w:t>2 252 058</w:t>
      </w:r>
      <w:r w:rsidR="0012226A" w:rsidRPr="00287CF0">
        <w:rPr>
          <w:rFonts w:ascii="Calibri" w:hAnsi="Calibri"/>
          <w:szCs w:val="22"/>
        </w:rPr>
        <w:t>/2</w:t>
      </w:r>
      <w:r w:rsidR="00A81640">
        <w:rPr>
          <w:rFonts w:ascii="Calibri" w:hAnsi="Calibri"/>
          <w:szCs w:val="22"/>
        </w:rPr>
        <w:t xml:space="preserve"> </w:t>
      </w:r>
      <w:r w:rsidR="0012226A" w:rsidRPr="00287CF0">
        <w:rPr>
          <w:rFonts w:ascii="Calibri" w:hAnsi="Calibri"/>
          <w:szCs w:val="22"/>
        </w:rPr>
        <w:t>660</w:t>
      </w:r>
      <w:r w:rsidR="00A81640">
        <w:rPr>
          <w:rFonts w:ascii="Calibri" w:hAnsi="Calibri"/>
          <w:szCs w:val="22"/>
        </w:rPr>
        <w:t xml:space="preserve"> </w:t>
      </w:r>
      <w:r w:rsidR="0012226A" w:rsidRPr="00287CF0">
        <w:rPr>
          <w:rFonts w:ascii="Calibri" w:hAnsi="Calibri"/>
          <w:szCs w:val="22"/>
        </w:rPr>
        <w:t>000)</w:t>
      </w:r>
      <w:r w:rsidR="00D3143E" w:rsidRPr="00287CF0">
        <w:rPr>
          <w:rFonts w:ascii="Calibri" w:hAnsi="Calibri"/>
          <w:szCs w:val="22"/>
        </w:rPr>
        <w:t xml:space="preserve">. </w:t>
      </w:r>
    </w:p>
    <w:p w14:paraId="74D4D892" w14:textId="3DDFF808" w:rsidR="0077645F" w:rsidRPr="00287CF0" w:rsidRDefault="00F97BB1"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287CF0">
        <w:rPr>
          <w:rFonts w:ascii="Calibri" w:hAnsi="Calibri"/>
          <w:szCs w:val="22"/>
        </w:rPr>
        <w:t xml:space="preserve">Un total de </w:t>
      </w:r>
      <w:r w:rsidR="003A0708" w:rsidRPr="00287CF0">
        <w:rPr>
          <w:rFonts w:ascii="Calibri" w:hAnsi="Calibri"/>
          <w:szCs w:val="22"/>
        </w:rPr>
        <w:t>915 180</w:t>
      </w:r>
      <w:r w:rsidR="00A226E9" w:rsidRPr="00287CF0">
        <w:rPr>
          <w:rFonts w:ascii="Calibri" w:hAnsi="Calibri"/>
          <w:szCs w:val="22"/>
        </w:rPr>
        <w:t xml:space="preserve"> plants </w:t>
      </w:r>
      <w:r w:rsidR="002021DD" w:rsidRPr="00287CF0">
        <w:rPr>
          <w:rFonts w:ascii="Calibri" w:hAnsi="Calibri"/>
          <w:szCs w:val="22"/>
        </w:rPr>
        <w:t>(3</w:t>
      </w:r>
      <w:r w:rsidR="003A0708" w:rsidRPr="00287CF0">
        <w:rPr>
          <w:rFonts w:ascii="Calibri" w:hAnsi="Calibri"/>
          <w:szCs w:val="22"/>
        </w:rPr>
        <w:t>4</w:t>
      </w:r>
      <w:r w:rsidR="002021DD" w:rsidRPr="00287CF0">
        <w:rPr>
          <w:rFonts w:ascii="Calibri" w:hAnsi="Calibri"/>
          <w:szCs w:val="22"/>
        </w:rPr>
        <w:t>%</w:t>
      </w:r>
      <w:r w:rsidR="002473EC" w:rsidRPr="00287CF0">
        <w:rPr>
          <w:rFonts w:ascii="Calibri" w:hAnsi="Calibri"/>
          <w:szCs w:val="22"/>
        </w:rPr>
        <w:t xml:space="preserve"> de </w:t>
      </w:r>
      <w:r w:rsidR="002473EC" w:rsidRPr="003604FD">
        <w:rPr>
          <w:rFonts w:ascii="Calibri" w:hAnsi="Calibri"/>
          <w:szCs w:val="22"/>
        </w:rPr>
        <w:t>2 660 000 plants de l’indicateur du projet</w:t>
      </w:r>
      <w:r w:rsidR="002021DD" w:rsidRPr="00D84019">
        <w:rPr>
          <w:rFonts w:ascii="Calibri" w:hAnsi="Calibri"/>
          <w:szCs w:val="22"/>
        </w:rPr>
        <w:t xml:space="preserve">) </w:t>
      </w:r>
      <w:r w:rsidR="00C10436" w:rsidRPr="00D84019">
        <w:rPr>
          <w:rFonts w:ascii="Calibri" w:hAnsi="Calibri"/>
          <w:szCs w:val="22"/>
        </w:rPr>
        <w:t>a</w:t>
      </w:r>
      <w:r w:rsidR="00A53342" w:rsidRPr="00287CF0">
        <w:rPr>
          <w:rFonts w:ascii="Calibri" w:hAnsi="Calibri"/>
          <w:szCs w:val="22"/>
        </w:rPr>
        <w:t xml:space="preserve"> été </w:t>
      </w:r>
      <w:r w:rsidR="002473EC" w:rsidRPr="00287CF0">
        <w:rPr>
          <w:rFonts w:ascii="Calibri" w:hAnsi="Calibri"/>
          <w:szCs w:val="22"/>
        </w:rPr>
        <w:t xml:space="preserve">acheté </w:t>
      </w:r>
      <w:r w:rsidRPr="00287CF0">
        <w:rPr>
          <w:rFonts w:ascii="Calibri" w:hAnsi="Calibri"/>
          <w:szCs w:val="22"/>
        </w:rPr>
        <w:t xml:space="preserve">pendant cette </w:t>
      </w:r>
      <w:r w:rsidR="003A0708" w:rsidRPr="00287CF0">
        <w:rPr>
          <w:rFonts w:ascii="Calibri" w:hAnsi="Calibri"/>
          <w:szCs w:val="22"/>
        </w:rPr>
        <w:t>troisième</w:t>
      </w:r>
      <w:r w:rsidR="00A81640">
        <w:rPr>
          <w:rFonts w:ascii="Calibri" w:hAnsi="Calibri"/>
          <w:szCs w:val="22"/>
        </w:rPr>
        <w:t xml:space="preserve"> </w:t>
      </w:r>
      <w:r w:rsidRPr="00287CF0">
        <w:rPr>
          <w:rFonts w:ascii="Calibri" w:hAnsi="Calibri"/>
          <w:szCs w:val="22"/>
        </w:rPr>
        <w:t>campagne dont 80% d’</w:t>
      </w:r>
      <w:r w:rsidRPr="00287CF0">
        <w:rPr>
          <w:rFonts w:ascii="Calibri" w:hAnsi="Calibri"/>
          <w:i/>
          <w:szCs w:val="22"/>
        </w:rPr>
        <w:t>E</w:t>
      </w:r>
      <w:r w:rsidR="00A53342" w:rsidRPr="00287CF0">
        <w:rPr>
          <w:rFonts w:ascii="Calibri" w:hAnsi="Calibri"/>
          <w:i/>
          <w:szCs w:val="22"/>
        </w:rPr>
        <w:t>ucalyptus</w:t>
      </w:r>
      <w:r w:rsidRPr="00287CF0">
        <w:rPr>
          <w:rFonts w:ascii="Calibri" w:hAnsi="Calibri"/>
          <w:i/>
          <w:szCs w:val="22"/>
        </w:rPr>
        <w:t xml:space="preserve"> robusta</w:t>
      </w:r>
      <w:r w:rsidR="00A53342" w:rsidRPr="00287CF0">
        <w:rPr>
          <w:rFonts w:ascii="Calibri" w:hAnsi="Calibri"/>
          <w:szCs w:val="22"/>
        </w:rPr>
        <w:t xml:space="preserve">, </w:t>
      </w:r>
      <w:r w:rsidRPr="00287CF0">
        <w:rPr>
          <w:rFonts w:ascii="Calibri" w:hAnsi="Calibri"/>
          <w:szCs w:val="22"/>
        </w:rPr>
        <w:t xml:space="preserve">10% </w:t>
      </w:r>
      <w:r w:rsidR="00A53342" w:rsidRPr="00287CF0">
        <w:rPr>
          <w:rFonts w:ascii="Calibri" w:hAnsi="Calibri"/>
          <w:szCs w:val="22"/>
        </w:rPr>
        <w:t>d’</w:t>
      </w:r>
      <w:r w:rsidRPr="00287CF0">
        <w:rPr>
          <w:rFonts w:ascii="Calibri" w:hAnsi="Calibri"/>
          <w:i/>
          <w:szCs w:val="22"/>
        </w:rPr>
        <w:t>A</w:t>
      </w:r>
      <w:r w:rsidR="00A53342" w:rsidRPr="00287CF0">
        <w:rPr>
          <w:rFonts w:ascii="Calibri" w:hAnsi="Calibri"/>
          <w:i/>
          <w:szCs w:val="22"/>
        </w:rPr>
        <w:t xml:space="preserve">cacia </w:t>
      </w:r>
      <w:r w:rsidR="006648E4" w:rsidRPr="00287CF0">
        <w:rPr>
          <w:rFonts w:ascii="Calibri" w:hAnsi="Calibri"/>
          <w:i/>
          <w:szCs w:val="22"/>
        </w:rPr>
        <w:t>sp.</w:t>
      </w:r>
      <w:r w:rsidR="00A81640">
        <w:rPr>
          <w:rFonts w:ascii="Calibri" w:hAnsi="Calibri"/>
          <w:i/>
          <w:szCs w:val="22"/>
        </w:rPr>
        <w:t xml:space="preserve"> </w:t>
      </w:r>
      <w:r w:rsidRPr="00287CF0">
        <w:rPr>
          <w:rFonts w:ascii="Calibri" w:hAnsi="Calibri"/>
          <w:szCs w:val="22"/>
        </w:rPr>
        <w:t>et</w:t>
      </w:r>
      <w:r w:rsidR="00A81640">
        <w:rPr>
          <w:rFonts w:ascii="Calibri" w:hAnsi="Calibri"/>
          <w:szCs w:val="22"/>
        </w:rPr>
        <w:t xml:space="preserve"> </w:t>
      </w:r>
      <w:r w:rsidR="00A53342" w:rsidRPr="00287CF0">
        <w:rPr>
          <w:rFonts w:ascii="Calibri" w:hAnsi="Calibri"/>
          <w:szCs w:val="22"/>
        </w:rPr>
        <w:t>10%</w:t>
      </w:r>
      <w:r w:rsidRPr="00287CF0">
        <w:rPr>
          <w:rFonts w:ascii="Calibri" w:hAnsi="Calibri"/>
          <w:szCs w:val="22"/>
        </w:rPr>
        <w:t xml:space="preserve"> d</w:t>
      </w:r>
      <w:r w:rsidR="00604D4A" w:rsidRPr="00287CF0">
        <w:rPr>
          <w:rFonts w:ascii="Calibri" w:hAnsi="Calibri"/>
          <w:szCs w:val="22"/>
        </w:rPr>
        <w:t>’</w:t>
      </w:r>
      <w:r w:rsidR="006648E4" w:rsidRPr="00287CF0">
        <w:rPr>
          <w:rFonts w:ascii="Calibri" w:hAnsi="Calibri"/>
          <w:i/>
          <w:szCs w:val="22"/>
        </w:rPr>
        <w:t xml:space="preserve">Acacia </w:t>
      </w:r>
      <w:r w:rsidR="00041888" w:rsidRPr="00287CF0">
        <w:rPr>
          <w:rFonts w:ascii="Calibri" w:hAnsi="Calibri"/>
          <w:i/>
          <w:szCs w:val="22"/>
        </w:rPr>
        <w:t>dealbata</w:t>
      </w:r>
      <w:r w:rsidR="007B75C4" w:rsidRPr="00287CF0">
        <w:rPr>
          <w:rFonts w:ascii="Calibri" w:hAnsi="Calibri"/>
          <w:szCs w:val="22"/>
        </w:rPr>
        <w:t xml:space="preserve">, </w:t>
      </w:r>
      <w:r w:rsidR="00A226E9" w:rsidRPr="00287CF0">
        <w:rPr>
          <w:rFonts w:ascii="Calibri" w:hAnsi="Calibri"/>
          <w:szCs w:val="22"/>
        </w:rPr>
        <w:t>soit une moyenne d</w:t>
      </w:r>
      <w:r w:rsidR="00A53342" w:rsidRPr="00287CF0">
        <w:rPr>
          <w:rFonts w:ascii="Calibri" w:hAnsi="Calibri"/>
          <w:szCs w:val="22"/>
        </w:rPr>
        <w:t>’</w:t>
      </w:r>
      <w:r w:rsidR="00A226E9" w:rsidRPr="00287CF0">
        <w:rPr>
          <w:rFonts w:ascii="Calibri" w:hAnsi="Calibri"/>
          <w:szCs w:val="22"/>
        </w:rPr>
        <w:t>e</w:t>
      </w:r>
      <w:r w:rsidR="00A53342" w:rsidRPr="00287CF0">
        <w:rPr>
          <w:rFonts w:ascii="Calibri" w:hAnsi="Calibri"/>
          <w:szCs w:val="22"/>
        </w:rPr>
        <w:t>nviron</w:t>
      </w:r>
      <w:r w:rsidR="00A81640">
        <w:rPr>
          <w:rFonts w:ascii="Calibri" w:hAnsi="Calibri"/>
          <w:szCs w:val="22"/>
        </w:rPr>
        <w:t xml:space="preserve"> </w:t>
      </w:r>
      <w:r w:rsidR="003A0708" w:rsidRPr="00287CF0">
        <w:rPr>
          <w:rFonts w:ascii="Calibri" w:hAnsi="Calibri"/>
          <w:szCs w:val="22"/>
        </w:rPr>
        <w:t>29</w:t>
      </w:r>
      <w:r w:rsidR="00A81640">
        <w:rPr>
          <w:rFonts w:ascii="Calibri" w:hAnsi="Calibri"/>
          <w:szCs w:val="22"/>
        </w:rPr>
        <w:t> </w:t>
      </w:r>
      <w:r w:rsidR="003A0708" w:rsidRPr="00287CF0">
        <w:rPr>
          <w:rFonts w:ascii="Calibri" w:hAnsi="Calibri"/>
          <w:szCs w:val="22"/>
        </w:rPr>
        <w:t>522</w:t>
      </w:r>
      <w:r w:rsidR="00A81640">
        <w:rPr>
          <w:rFonts w:ascii="Calibri" w:hAnsi="Calibri"/>
          <w:szCs w:val="22"/>
        </w:rPr>
        <w:t xml:space="preserve"> </w:t>
      </w:r>
      <w:r w:rsidR="00A226E9" w:rsidRPr="00287CF0">
        <w:rPr>
          <w:rFonts w:ascii="Calibri" w:hAnsi="Calibri"/>
          <w:szCs w:val="22"/>
        </w:rPr>
        <w:t xml:space="preserve">plants par pépiniériste. </w:t>
      </w:r>
      <w:r w:rsidR="00C10436" w:rsidRPr="00287CF0">
        <w:rPr>
          <w:rFonts w:ascii="Calibri" w:hAnsi="Calibri"/>
          <w:szCs w:val="22"/>
        </w:rPr>
        <w:t>L</w:t>
      </w:r>
      <w:r w:rsidR="00A226E9" w:rsidRPr="00287CF0">
        <w:rPr>
          <w:rFonts w:ascii="Calibri" w:hAnsi="Calibri"/>
          <w:szCs w:val="22"/>
        </w:rPr>
        <w:t xml:space="preserve">e projet a acheté </w:t>
      </w:r>
      <w:r w:rsidR="00CF5856" w:rsidRPr="00287CF0">
        <w:rPr>
          <w:rFonts w:ascii="Calibri" w:hAnsi="Calibri"/>
          <w:szCs w:val="22"/>
        </w:rPr>
        <w:t xml:space="preserve">aux </w:t>
      </w:r>
      <w:r w:rsidR="003A0708" w:rsidRPr="00287CF0">
        <w:rPr>
          <w:rFonts w:ascii="Calibri" w:hAnsi="Calibri"/>
          <w:szCs w:val="22"/>
        </w:rPr>
        <w:t>31</w:t>
      </w:r>
      <w:r w:rsidR="00A81640">
        <w:rPr>
          <w:rFonts w:ascii="Calibri" w:hAnsi="Calibri"/>
          <w:szCs w:val="22"/>
        </w:rPr>
        <w:t xml:space="preserve"> </w:t>
      </w:r>
      <w:r w:rsidR="00CF5856" w:rsidRPr="00287CF0">
        <w:rPr>
          <w:rFonts w:ascii="Calibri" w:hAnsi="Calibri"/>
          <w:szCs w:val="22"/>
        </w:rPr>
        <w:t xml:space="preserve">pépiniéristes </w:t>
      </w:r>
      <w:r w:rsidR="000D63E1" w:rsidRPr="00287CF0">
        <w:rPr>
          <w:rFonts w:ascii="Calibri" w:hAnsi="Calibri"/>
          <w:szCs w:val="22"/>
        </w:rPr>
        <w:t>les</w:t>
      </w:r>
      <w:r w:rsidR="00CF5856" w:rsidRPr="00287CF0">
        <w:rPr>
          <w:rFonts w:ascii="Calibri" w:hAnsi="Calibri"/>
          <w:szCs w:val="22"/>
        </w:rPr>
        <w:t xml:space="preserve"> plants</w:t>
      </w:r>
      <w:r w:rsidR="00C10436" w:rsidRPr="00287CF0">
        <w:rPr>
          <w:rFonts w:ascii="Calibri" w:hAnsi="Calibri"/>
          <w:szCs w:val="22"/>
        </w:rPr>
        <w:t xml:space="preserve"> bien conformés</w:t>
      </w:r>
      <w:r w:rsidR="00A226E9" w:rsidRPr="00287CF0">
        <w:rPr>
          <w:rFonts w:ascii="Calibri" w:hAnsi="Calibri"/>
          <w:szCs w:val="22"/>
        </w:rPr>
        <w:t xml:space="preserve">à 40 </w:t>
      </w:r>
      <w:r w:rsidR="00287CF0" w:rsidRPr="00287CF0">
        <w:rPr>
          <w:rFonts w:ascii="Calibri" w:hAnsi="Calibri"/>
          <w:szCs w:val="22"/>
        </w:rPr>
        <w:t>MGA</w:t>
      </w:r>
      <w:r w:rsidR="00CF5856" w:rsidRPr="00287CF0">
        <w:rPr>
          <w:rFonts w:ascii="Calibri" w:hAnsi="Calibri"/>
          <w:szCs w:val="22"/>
        </w:rPr>
        <w:t xml:space="preserve"> l’unité, soit en </w:t>
      </w:r>
      <w:r w:rsidR="003A0708" w:rsidRPr="00287CF0">
        <w:rPr>
          <w:rFonts w:ascii="Calibri" w:hAnsi="Calibri"/>
          <w:szCs w:val="22"/>
        </w:rPr>
        <w:t xml:space="preserve">moyenne 1 180 877 </w:t>
      </w:r>
      <w:r w:rsidR="006648E4" w:rsidRPr="00287CF0">
        <w:rPr>
          <w:rFonts w:ascii="Calibri" w:hAnsi="Calibri"/>
          <w:szCs w:val="22"/>
        </w:rPr>
        <w:t>MGA</w:t>
      </w:r>
      <w:r w:rsidR="00A53342" w:rsidRPr="00287CF0">
        <w:rPr>
          <w:rFonts w:ascii="Calibri" w:hAnsi="Calibri"/>
          <w:szCs w:val="22"/>
        </w:rPr>
        <w:t xml:space="preserve"> par pépiniériste.</w:t>
      </w:r>
    </w:p>
    <w:p w14:paraId="24854A7C" w14:textId="77777777" w:rsidR="006230DE" w:rsidRPr="00287CF0" w:rsidRDefault="0077645F"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rPr>
      </w:pPr>
      <w:r w:rsidRPr="00287CF0">
        <w:rPr>
          <w:rFonts w:ascii="Calibri" w:hAnsi="Calibri"/>
          <w:szCs w:val="22"/>
        </w:rPr>
        <w:t>2.3.</w:t>
      </w:r>
      <w:r w:rsidR="006230DE" w:rsidRPr="00287CF0">
        <w:rPr>
          <w:rFonts w:ascii="Calibri" w:hAnsi="Calibri"/>
          <w:szCs w:val="22"/>
        </w:rPr>
        <w:tab/>
      </w:r>
      <w:r w:rsidR="00D3143E" w:rsidRPr="00287CF0">
        <w:rPr>
          <w:rFonts w:ascii="Calibri" w:hAnsi="Calibri"/>
          <w:szCs w:val="22"/>
        </w:rPr>
        <w:t xml:space="preserve">Acquis </w:t>
      </w:r>
      <w:r w:rsidR="000D63E1" w:rsidRPr="00287CF0">
        <w:rPr>
          <w:rFonts w:ascii="Calibri" w:hAnsi="Calibri"/>
          <w:szCs w:val="22"/>
        </w:rPr>
        <w:t>5</w:t>
      </w:r>
      <w:r w:rsidR="003A0708" w:rsidRPr="00287CF0">
        <w:rPr>
          <w:rFonts w:ascii="Calibri" w:hAnsi="Calibri"/>
          <w:szCs w:val="22"/>
        </w:rPr>
        <w:t>4</w:t>
      </w:r>
      <w:r w:rsidR="00D3143E" w:rsidRPr="00287CF0">
        <w:rPr>
          <w:rFonts w:ascii="Calibri" w:hAnsi="Calibri"/>
          <w:szCs w:val="22"/>
        </w:rPr>
        <w:t>%</w:t>
      </w:r>
      <w:r w:rsidR="00A81640">
        <w:rPr>
          <w:rFonts w:ascii="Calibri" w:hAnsi="Calibri"/>
          <w:szCs w:val="22"/>
        </w:rPr>
        <w:t xml:space="preserve"> </w:t>
      </w:r>
      <w:r w:rsidR="003A0708" w:rsidRPr="00287CF0">
        <w:rPr>
          <w:rFonts w:ascii="Calibri" w:hAnsi="Calibri"/>
          <w:szCs w:val="22"/>
        </w:rPr>
        <w:t>(cumul années 1 et 2)</w:t>
      </w:r>
      <w:r w:rsidR="00D3143E" w:rsidRPr="00287CF0">
        <w:rPr>
          <w:rFonts w:ascii="Calibri" w:hAnsi="Calibri"/>
          <w:szCs w:val="22"/>
        </w:rPr>
        <w:t>.</w:t>
      </w:r>
    </w:p>
    <w:p w14:paraId="28872AD3" w14:textId="77777777" w:rsidR="005D397B" w:rsidRPr="00287CF0" w:rsidRDefault="009A3436"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287CF0">
        <w:rPr>
          <w:rFonts w:ascii="Calibri" w:hAnsi="Calibri"/>
          <w:szCs w:val="22"/>
        </w:rPr>
        <w:t xml:space="preserve">Le dégagement </w:t>
      </w:r>
      <w:r w:rsidR="00604D4A" w:rsidRPr="00287CF0">
        <w:rPr>
          <w:rFonts w:ascii="Calibri" w:hAnsi="Calibri"/>
          <w:szCs w:val="22"/>
        </w:rPr>
        <w:t xml:space="preserve">des adventices sur </w:t>
      </w:r>
      <w:r w:rsidR="00EB351F" w:rsidRPr="00287CF0">
        <w:rPr>
          <w:rFonts w:ascii="Calibri" w:hAnsi="Calibri"/>
          <w:szCs w:val="22"/>
        </w:rPr>
        <w:t xml:space="preserve">un rayon de 1m </w:t>
      </w:r>
      <w:r w:rsidRPr="00287CF0">
        <w:rPr>
          <w:rFonts w:ascii="Calibri" w:hAnsi="Calibri"/>
          <w:szCs w:val="22"/>
        </w:rPr>
        <w:t>autour des plants est en cours</w:t>
      </w:r>
      <w:r w:rsidR="000D63E1" w:rsidRPr="00287CF0">
        <w:rPr>
          <w:rFonts w:ascii="Calibri" w:hAnsi="Calibri"/>
          <w:szCs w:val="22"/>
        </w:rPr>
        <w:t xml:space="preserve"> pour le reboisement de l’année </w:t>
      </w:r>
      <w:r w:rsidR="003A0708" w:rsidRPr="00287CF0">
        <w:rPr>
          <w:rFonts w:ascii="Calibri" w:hAnsi="Calibri"/>
          <w:szCs w:val="22"/>
        </w:rPr>
        <w:t>3</w:t>
      </w:r>
      <w:r w:rsidR="000D63E1" w:rsidRPr="00287CF0">
        <w:rPr>
          <w:rFonts w:ascii="Calibri" w:hAnsi="Calibri"/>
          <w:szCs w:val="22"/>
        </w:rPr>
        <w:t xml:space="preserve">. Les </w:t>
      </w:r>
      <w:r w:rsidR="00604D4A" w:rsidRPr="00287CF0">
        <w:rPr>
          <w:rFonts w:ascii="Calibri" w:hAnsi="Calibri"/>
          <w:szCs w:val="22"/>
        </w:rPr>
        <w:t>plantations</w:t>
      </w:r>
      <w:r w:rsidR="00A226E9" w:rsidRPr="00287CF0">
        <w:rPr>
          <w:rFonts w:ascii="Calibri" w:hAnsi="Calibri"/>
          <w:szCs w:val="22"/>
        </w:rPr>
        <w:t xml:space="preserve"> seront protégé</w:t>
      </w:r>
      <w:r w:rsidR="00604D4A" w:rsidRPr="00287CF0">
        <w:rPr>
          <w:rFonts w:ascii="Calibri" w:hAnsi="Calibri"/>
          <w:szCs w:val="22"/>
        </w:rPr>
        <w:t>e</w:t>
      </w:r>
      <w:r w:rsidR="00A226E9" w:rsidRPr="00287CF0">
        <w:rPr>
          <w:rFonts w:ascii="Calibri" w:hAnsi="Calibri"/>
          <w:szCs w:val="22"/>
        </w:rPr>
        <w:t>s par des pare-feux en début de saison sèche (mai</w:t>
      </w:r>
      <w:r w:rsidR="006535D6" w:rsidRPr="00287CF0">
        <w:rPr>
          <w:rFonts w:ascii="Calibri" w:hAnsi="Calibri"/>
          <w:szCs w:val="22"/>
        </w:rPr>
        <w:t>-</w:t>
      </w:r>
      <w:r w:rsidR="003A0708" w:rsidRPr="00287CF0">
        <w:rPr>
          <w:rFonts w:ascii="Calibri" w:hAnsi="Calibri"/>
          <w:szCs w:val="22"/>
        </w:rPr>
        <w:t>octobre</w:t>
      </w:r>
      <w:r w:rsidR="00A226E9" w:rsidRPr="00287CF0">
        <w:rPr>
          <w:rFonts w:ascii="Calibri" w:hAnsi="Calibri"/>
          <w:szCs w:val="22"/>
        </w:rPr>
        <w:t xml:space="preserve"> 201</w:t>
      </w:r>
      <w:r w:rsidR="003A0708" w:rsidRPr="00287CF0">
        <w:rPr>
          <w:rFonts w:ascii="Calibri" w:hAnsi="Calibri"/>
          <w:szCs w:val="22"/>
        </w:rPr>
        <w:t>8</w:t>
      </w:r>
      <w:r w:rsidR="00A226E9" w:rsidRPr="00287CF0">
        <w:rPr>
          <w:rFonts w:ascii="Calibri" w:hAnsi="Calibri"/>
          <w:szCs w:val="22"/>
        </w:rPr>
        <w:t xml:space="preserve">). </w:t>
      </w:r>
      <w:r w:rsidRPr="00287CF0">
        <w:rPr>
          <w:rFonts w:ascii="Calibri" w:hAnsi="Calibri"/>
          <w:szCs w:val="22"/>
        </w:rPr>
        <w:t xml:space="preserve">Le </w:t>
      </w:r>
      <w:r w:rsidR="00111730" w:rsidRPr="00287CF0">
        <w:rPr>
          <w:rFonts w:ascii="Calibri" w:hAnsi="Calibri"/>
          <w:szCs w:val="22"/>
        </w:rPr>
        <w:t xml:space="preserve">kilométrage de pare-feux n’est </w:t>
      </w:r>
      <w:r w:rsidRPr="00287CF0">
        <w:rPr>
          <w:rFonts w:ascii="Calibri" w:hAnsi="Calibri"/>
          <w:szCs w:val="22"/>
        </w:rPr>
        <w:t xml:space="preserve">donc </w:t>
      </w:r>
      <w:r w:rsidR="00111730" w:rsidRPr="00287CF0">
        <w:rPr>
          <w:rFonts w:ascii="Calibri" w:hAnsi="Calibri"/>
          <w:szCs w:val="22"/>
        </w:rPr>
        <w:t>pas encore connu</w:t>
      </w:r>
      <w:r w:rsidR="000A6723" w:rsidRPr="00287CF0">
        <w:rPr>
          <w:rFonts w:ascii="Calibri" w:hAnsi="Calibri"/>
          <w:szCs w:val="22"/>
        </w:rPr>
        <w:t xml:space="preserve"> au moment d</w:t>
      </w:r>
      <w:r w:rsidR="00604D4A" w:rsidRPr="00287CF0">
        <w:rPr>
          <w:rFonts w:ascii="Calibri" w:hAnsi="Calibri"/>
          <w:szCs w:val="22"/>
        </w:rPr>
        <w:t>e la rédaction de ce</w:t>
      </w:r>
      <w:r w:rsidR="000A6723" w:rsidRPr="00287CF0">
        <w:rPr>
          <w:rFonts w:ascii="Calibri" w:hAnsi="Calibri"/>
          <w:szCs w:val="22"/>
        </w:rPr>
        <w:t xml:space="preserve"> rapport</w:t>
      </w:r>
      <w:r w:rsidR="00E35313" w:rsidRPr="00287CF0">
        <w:rPr>
          <w:rFonts w:ascii="Calibri" w:hAnsi="Calibri"/>
          <w:szCs w:val="22"/>
        </w:rPr>
        <w:t>.</w:t>
      </w:r>
    </w:p>
    <w:p w14:paraId="6482A7D5" w14:textId="77777777" w:rsidR="006230DE" w:rsidRPr="00287CF0" w:rsidRDefault="0077645F"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pPr>
      <w:r w:rsidRPr="00287CF0">
        <w:rPr>
          <w:rFonts w:ascii="Calibri" w:hAnsi="Calibri"/>
          <w:szCs w:val="22"/>
        </w:rPr>
        <w:t>2.4.</w:t>
      </w:r>
      <w:r w:rsidR="006230DE" w:rsidRPr="00287CF0">
        <w:rPr>
          <w:rFonts w:ascii="Calibri" w:hAnsi="Calibri"/>
          <w:szCs w:val="22"/>
        </w:rPr>
        <w:tab/>
      </w:r>
      <w:r w:rsidR="00D3143E" w:rsidRPr="00287CF0">
        <w:rPr>
          <w:rFonts w:ascii="Calibri" w:hAnsi="Calibri"/>
          <w:szCs w:val="22"/>
        </w:rPr>
        <w:t xml:space="preserve">Acquis </w:t>
      </w:r>
      <w:r w:rsidR="00604D4A" w:rsidRPr="00287CF0">
        <w:rPr>
          <w:rFonts w:ascii="Calibri" w:hAnsi="Calibri"/>
          <w:szCs w:val="22"/>
        </w:rPr>
        <w:t>50</w:t>
      </w:r>
      <w:r w:rsidR="00D3143E" w:rsidRPr="00287CF0">
        <w:rPr>
          <w:rFonts w:ascii="Calibri" w:hAnsi="Calibri"/>
          <w:szCs w:val="22"/>
        </w:rPr>
        <w:t>%.</w:t>
      </w:r>
    </w:p>
    <w:p w14:paraId="036D85A7" w14:textId="77777777" w:rsidR="0077645F" w:rsidRPr="00287CF0" w:rsidRDefault="000D63E1"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287CF0">
        <w:rPr>
          <w:rFonts w:ascii="Calibri" w:hAnsi="Calibri"/>
          <w:szCs w:val="22"/>
        </w:rPr>
        <w:t>Les reboisements sont concentrés sur les 2 communes d’Ambongamarina et Betatao. L</w:t>
      </w:r>
      <w:r w:rsidR="00287CF0">
        <w:rPr>
          <w:rFonts w:ascii="Calibri" w:hAnsi="Calibri"/>
          <w:szCs w:val="22"/>
        </w:rPr>
        <w:t>es</w:t>
      </w:r>
      <w:r w:rsidRPr="00287CF0">
        <w:rPr>
          <w:rFonts w:ascii="Calibri" w:hAnsi="Calibri"/>
          <w:szCs w:val="22"/>
        </w:rPr>
        <w:t xml:space="preserve"> version</w:t>
      </w:r>
      <w:r w:rsidR="00287CF0">
        <w:rPr>
          <w:rFonts w:ascii="Calibri" w:hAnsi="Calibri"/>
          <w:szCs w:val="22"/>
        </w:rPr>
        <w:t>s</w:t>
      </w:r>
      <w:r w:rsidR="008C0D39">
        <w:rPr>
          <w:rFonts w:ascii="Calibri" w:hAnsi="Calibri"/>
          <w:szCs w:val="22"/>
        </w:rPr>
        <w:t xml:space="preserve"> </w:t>
      </w:r>
      <w:r w:rsidR="00604D4A" w:rsidRPr="00287CF0">
        <w:rPr>
          <w:rFonts w:ascii="Calibri" w:hAnsi="Calibri"/>
          <w:szCs w:val="22"/>
        </w:rPr>
        <w:t>provisoire</w:t>
      </w:r>
      <w:r w:rsidR="00287CF0">
        <w:rPr>
          <w:rFonts w:ascii="Calibri" w:hAnsi="Calibri"/>
          <w:szCs w:val="22"/>
        </w:rPr>
        <w:t>s</w:t>
      </w:r>
      <w:r w:rsidRPr="00287CF0">
        <w:rPr>
          <w:rFonts w:ascii="Calibri" w:hAnsi="Calibri"/>
          <w:szCs w:val="22"/>
        </w:rPr>
        <w:t xml:space="preserve"> des </w:t>
      </w:r>
      <w:r w:rsidR="00805159" w:rsidRPr="00287CF0">
        <w:rPr>
          <w:rFonts w:ascii="Calibri" w:hAnsi="Calibri"/>
          <w:szCs w:val="22"/>
        </w:rPr>
        <w:t xml:space="preserve">PGR </w:t>
      </w:r>
      <w:r w:rsidRPr="00287CF0">
        <w:rPr>
          <w:rFonts w:ascii="Calibri" w:hAnsi="Calibri"/>
          <w:szCs w:val="22"/>
        </w:rPr>
        <w:t xml:space="preserve">et CCR </w:t>
      </w:r>
      <w:r w:rsidR="00805159" w:rsidRPr="00287CF0">
        <w:rPr>
          <w:rFonts w:ascii="Calibri" w:hAnsi="Calibri"/>
          <w:szCs w:val="22"/>
        </w:rPr>
        <w:t xml:space="preserve">sont </w:t>
      </w:r>
      <w:r w:rsidR="00665576" w:rsidRPr="00287CF0">
        <w:rPr>
          <w:rFonts w:ascii="Calibri" w:hAnsi="Calibri"/>
          <w:szCs w:val="22"/>
        </w:rPr>
        <w:t>disponibles</w:t>
      </w:r>
      <w:r w:rsidRPr="00287CF0">
        <w:rPr>
          <w:rFonts w:ascii="Calibri" w:hAnsi="Calibri"/>
          <w:szCs w:val="22"/>
        </w:rPr>
        <w:t xml:space="preserve"> et</w:t>
      </w:r>
      <w:r w:rsidR="008C0D39">
        <w:rPr>
          <w:rFonts w:ascii="Calibri" w:hAnsi="Calibri"/>
          <w:szCs w:val="22"/>
        </w:rPr>
        <w:t xml:space="preserve"> </w:t>
      </w:r>
      <w:r w:rsidRPr="00287CF0">
        <w:rPr>
          <w:rFonts w:ascii="Calibri" w:hAnsi="Calibri"/>
          <w:szCs w:val="22"/>
        </w:rPr>
        <w:t>sont issues des réunions avec tous les acteurs (CCBE, reboiseurs, communes, fokontany</w:t>
      </w:r>
      <w:r w:rsidR="00604D4A" w:rsidRPr="00287CF0">
        <w:rPr>
          <w:rFonts w:ascii="Calibri" w:hAnsi="Calibri"/>
          <w:szCs w:val="22"/>
        </w:rPr>
        <w:t>, Administration forestière, Administration foncière</w:t>
      </w:r>
      <w:r w:rsidRPr="00287CF0">
        <w:rPr>
          <w:rFonts w:ascii="Calibri" w:hAnsi="Calibri"/>
          <w:szCs w:val="22"/>
        </w:rPr>
        <w:t xml:space="preserve">). </w:t>
      </w:r>
      <w:r w:rsidR="00604D4A" w:rsidRPr="00287CF0">
        <w:rPr>
          <w:rFonts w:ascii="Calibri" w:hAnsi="Calibri"/>
          <w:szCs w:val="22"/>
        </w:rPr>
        <w:t>Il est prévu de finaliser et signer ces documents en année 4</w:t>
      </w:r>
      <w:r w:rsidRPr="00287CF0">
        <w:rPr>
          <w:rFonts w:ascii="Calibri" w:hAnsi="Calibri"/>
          <w:szCs w:val="22"/>
        </w:rPr>
        <w:t>.</w:t>
      </w:r>
    </w:p>
    <w:p w14:paraId="1BAD0108" w14:textId="77777777" w:rsidR="00D101A1" w:rsidRPr="00287CF0" w:rsidRDefault="0077645F"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287CF0">
        <w:rPr>
          <w:rFonts w:ascii="Calibri" w:hAnsi="Calibri"/>
          <w:szCs w:val="22"/>
        </w:rPr>
        <w:t>2.5.</w:t>
      </w:r>
      <w:r w:rsidR="006230DE" w:rsidRPr="00287CF0">
        <w:rPr>
          <w:rFonts w:ascii="Calibri" w:hAnsi="Calibri"/>
          <w:szCs w:val="22"/>
        </w:rPr>
        <w:tab/>
      </w:r>
      <w:r w:rsidR="00D3143E" w:rsidRPr="00287CF0">
        <w:rPr>
          <w:rFonts w:ascii="Calibri" w:hAnsi="Calibri"/>
          <w:szCs w:val="22"/>
        </w:rPr>
        <w:t xml:space="preserve">Acquis 100%. </w:t>
      </w:r>
    </w:p>
    <w:p w14:paraId="570D4D92" w14:textId="77777777" w:rsidR="0077645F" w:rsidRPr="00287CF0" w:rsidRDefault="004A5A39"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trike/>
          <w:szCs w:val="22"/>
        </w:rPr>
      </w:pPr>
      <w:r w:rsidRPr="00287CF0">
        <w:rPr>
          <w:rFonts w:ascii="Calibri" w:hAnsi="Calibri"/>
          <w:szCs w:val="22"/>
        </w:rPr>
        <w:t>Les points noirs routiers ont été identifiés dans l</w:t>
      </w:r>
      <w:r w:rsidR="00AB146F" w:rsidRPr="00287CF0">
        <w:rPr>
          <w:rFonts w:ascii="Calibri" w:hAnsi="Calibri"/>
          <w:szCs w:val="22"/>
        </w:rPr>
        <w:t>es</w:t>
      </w:r>
      <w:r w:rsidRPr="00287CF0">
        <w:rPr>
          <w:rFonts w:ascii="Calibri" w:hAnsi="Calibri"/>
          <w:szCs w:val="22"/>
        </w:rPr>
        <w:t xml:space="preserve"> zone</w:t>
      </w:r>
      <w:r w:rsidR="00AB146F" w:rsidRPr="00287CF0">
        <w:rPr>
          <w:rFonts w:ascii="Calibri" w:hAnsi="Calibri"/>
          <w:szCs w:val="22"/>
        </w:rPr>
        <w:t>s</w:t>
      </w:r>
      <w:r w:rsidRPr="00287CF0">
        <w:rPr>
          <w:rFonts w:ascii="Calibri" w:hAnsi="Calibri"/>
          <w:szCs w:val="22"/>
        </w:rPr>
        <w:t xml:space="preserve"> de reboisement</w:t>
      </w:r>
      <w:r w:rsidR="00AB146F" w:rsidRPr="00287CF0">
        <w:rPr>
          <w:rFonts w:ascii="Calibri" w:hAnsi="Calibri"/>
          <w:szCs w:val="22"/>
        </w:rPr>
        <w:t xml:space="preserve"> et de carbonisation du projet. Les discussions d</w:t>
      </w:r>
      <w:r w:rsidR="00CB3513" w:rsidRPr="00287CF0">
        <w:rPr>
          <w:rFonts w:ascii="Calibri" w:hAnsi="Calibri"/>
          <w:szCs w:val="22"/>
        </w:rPr>
        <w:t xml:space="preserve">e </w:t>
      </w:r>
      <w:r w:rsidR="00AB146F" w:rsidRPr="00287CF0">
        <w:rPr>
          <w:rFonts w:ascii="Calibri" w:hAnsi="Calibri"/>
          <w:szCs w:val="22"/>
        </w:rPr>
        <w:t>juillet 2016 avec l’UCP et Egis</w:t>
      </w:r>
      <w:r w:rsidR="008C0D39">
        <w:rPr>
          <w:rFonts w:ascii="Calibri" w:hAnsi="Calibri"/>
          <w:szCs w:val="22"/>
        </w:rPr>
        <w:t xml:space="preserve"> </w:t>
      </w:r>
      <w:r w:rsidR="00AB146F" w:rsidRPr="00287CF0">
        <w:rPr>
          <w:rFonts w:ascii="Calibri" w:hAnsi="Calibri"/>
          <w:szCs w:val="22"/>
        </w:rPr>
        <w:t xml:space="preserve">Inframad ont </w:t>
      </w:r>
      <w:r w:rsidR="00680096" w:rsidRPr="00287CF0">
        <w:rPr>
          <w:rFonts w:ascii="Calibri" w:hAnsi="Calibri"/>
          <w:szCs w:val="22"/>
        </w:rPr>
        <w:t>abouti</w:t>
      </w:r>
      <w:r w:rsidR="008C0D39">
        <w:rPr>
          <w:rFonts w:ascii="Calibri" w:hAnsi="Calibri"/>
          <w:szCs w:val="22"/>
        </w:rPr>
        <w:t xml:space="preserve"> </w:t>
      </w:r>
      <w:r w:rsidR="00CB3513" w:rsidRPr="00287CF0">
        <w:rPr>
          <w:rFonts w:ascii="Calibri" w:hAnsi="Calibri"/>
          <w:szCs w:val="22"/>
        </w:rPr>
        <w:t>au</w:t>
      </w:r>
      <w:r w:rsidR="00AB146F" w:rsidRPr="00287CF0">
        <w:rPr>
          <w:rFonts w:ascii="Calibri" w:hAnsi="Calibri"/>
          <w:szCs w:val="22"/>
        </w:rPr>
        <w:t xml:space="preserve"> choix de zones prioritaires à réhabiliter. Les zones de reboisement (Ambogamarina et Betatao) </w:t>
      </w:r>
      <w:r w:rsidR="00287CF0">
        <w:rPr>
          <w:rFonts w:ascii="Calibri" w:hAnsi="Calibri"/>
          <w:szCs w:val="22"/>
        </w:rPr>
        <w:t>étant</w:t>
      </w:r>
      <w:r w:rsidR="00AB146F" w:rsidRPr="00287CF0">
        <w:rPr>
          <w:rFonts w:ascii="Calibri" w:hAnsi="Calibri"/>
          <w:szCs w:val="22"/>
        </w:rPr>
        <w:t xml:space="preserve"> trop éloignées</w:t>
      </w:r>
      <w:r w:rsidR="0051212A" w:rsidRPr="00287CF0">
        <w:rPr>
          <w:rFonts w:ascii="Calibri" w:hAnsi="Calibri"/>
          <w:szCs w:val="22"/>
        </w:rPr>
        <w:t>,</w:t>
      </w:r>
      <w:r w:rsidR="00AB146F" w:rsidRPr="00287CF0">
        <w:rPr>
          <w:rFonts w:ascii="Calibri" w:hAnsi="Calibri"/>
          <w:szCs w:val="22"/>
        </w:rPr>
        <w:t xml:space="preserve"> trop isolées </w:t>
      </w:r>
      <w:r w:rsidR="0051212A" w:rsidRPr="00287CF0">
        <w:rPr>
          <w:rFonts w:ascii="Calibri" w:hAnsi="Calibri"/>
          <w:szCs w:val="22"/>
        </w:rPr>
        <w:t xml:space="preserve">et les points noirs trop nombreux </w:t>
      </w:r>
      <w:r w:rsidR="00AB146F" w:rsidRPr="00287CF0">
        <w:rPr>
          <w:rFonts w:ascii="Calibri" w:hAnsi="Calibri"/>
          <w:szCs w:val="22"/>
        </w:rPr>
        <w:t xml:space="preserve">pour être </w:t>
      </w:r>
      <w:r w:rsidR="0051212A" w:rsidRPr="00287CF0">
        <w:rPr>
          <w:rFonts w:ascii="Calibri" w:hAnsi="Calibri"/>
          <w:szCs w:val="22"/>
        </w:rPr>
        <w:t>pris en charge par Egis</w:t>
      </w:r>
      <w:r w:rsidR="008C0D39">
        <w:rPr>
          <w:rFonts w:ascii="Calibri" w:hAnsi="Calibri"/>
          <w:szCs w:val="22"/>
        </w:rPr>
        <w:t xml:space="preserve"> </w:t>
      </w:r>
      <w:r w:rsidR="0051212A" w:rsidRPr="00287CF0">
        <w:rPr>
          <w:rFonts w:ascii="Calibri" w:hAnsi="Calibri"/>
          <w:szCs w:val="22"/>
        </w:rPr>
        <w:t xml:space="preserve">Inframad. </w:t>
      </w:r>
    </w:p>
    <w:p w14:paraId="3465C6B0" w14:textId="77777777" w:rsidR="00D101A1" w:rsidRPr="00287CF0" w:rsidRDefault="0077645F"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287CF0">
        <w:rPr>
          <w:rFonts w:ascii="Calibri" w:hAnsi="Calibri"/>
          <w:szCs w:val="22"/>
        </w:rPr>
        <w:t>2.6.</w:t>
      </w:r>
      <w:r w:rsidR="006230DE" w:rsidRPr="00287CF0">
        <w:rPr>
          <w:rFonts w:ascii="Calibri" w:hAnsi="Calibri"/>
          <w:szCs w:val="22"/>
        </w:rPr>
        <w:tab/>
      </w:r>
      <w:r w:rsidR="00D3143E" w:rsidRPr="00287CF0">
        <w:rPr>
          <w:rFonts w:ascii="Calibri" w:hAnsi="Calibri"/>
          <w:szCs w:val="22"/>
        </w:rPr>
        <w:t>Acquis 100%.</w:t>
      </w:r>
    </w:p>
    <w:p w14:paraId="3F840FF3" w14:textId="77777777" w:rsidR="0077645F" w:rsidRPr="00287CF0" w:rsidRDefault="000311F0"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trike/>
          <w:szCs w:val="22"/>
        </w:rPr>
      </w:pPr>
      <w:r w:rsidRPr="00287CF0">
        <w:rPr>
          <w:rFonts w:ascii="Calibri" w:hAnsi="Calibri"/>
          <w:szCs w:val="22"/>
        </w:rPr>
        <w:t>Le diagnostic foncier a permis de cibler 936 familles aux revenus faibles dans les communes d’Ambo</w:t>
      </w:r>
      <w:r w:rsidR="00287CF0">
        <w:rPr>
          <w:rFonts w:ascii="Calibri" w:hAnsi="Calibri"/>
          <w:szCs w:val="22"/>
        </w:rPr>
        <w:t>n</w:t>
      </w:r>
      <w:r w:rsidRPr="00287CF0">
        <w:rPr>
          <w:rFonts w:ascii="Calibri" w:hAnsi="Calibri"/>
          <w:szCs w:val="22"/>
        </w:rPr>
        <w:t>gamarina et Betatao pour une superficie de 2</w:t>
      </w:r>
      <w:r w:rsidR="008C0D39">
        <w:rPr>
          <w:rFonts w:ascii="Calibri" w:hAnsi="Calibri"/>
          <w:szCs w:val="22"/>
        </w:rPr>
        <w:t xml:space="preserve"> </w:t>
      </w:r>
      <w:r w:rsidRPr="00287CF0">
        <w:rPr>
          <w:rFonts w:ascii="Calibri" w:hAnsi="Calibri"/>
          <w:szCs w:val="22"/>
        </w:rPr>
        <w:t>527 hectares disponibles pour le reboisement</w:t>
      </w:r>
      <w:r w:rsidR="00416809">
        <w:rPr>
          <w:rFonts w:ascii="Calibri" w:hAnsi="Calibri"/>
          <w:szCs w:val="22"/>
        </w:rPr>
        <w:t xml:space="preserve"> (sur 6</w:t>
      </w:r>
      <w:r w:rsidR="008C0D39">
        <w:rPr>
          <w:rFonts w:ascii="Calibri" w:hAnsi="Calibri"/>
          <w:szCs w:val="22"/>
        </w:rPr>
        <w:t> </w:t>
      </w:r>
      <w:r w:rsidR="00416809">
        <w:rPr>
          <w:rFonts w:ascii="Calibri" w:hAnsi="Calibri"/>
          <w:szCs w:val="22"/>
        </w:rPr>
        <w:t>902 ha favorables au reboisement sur ces deux communes)</w:t>
      </w:r>
      <w:r w:rsidRPr="00287CF0">
        <w:rPr>
          <w:rFonts w:ascii="Calibri" w:hAnsi="Calibri"/>
          <w:szCs w:val="22"/>
        </w:rPr>
        <w:t xml:space="preserve">. Un constat très différent est réalisé à Anjozorobe et Analaroa où seulement </w:t>
      </w:r>
      <w:r w:rsidR="00F715A5">
        <w:rPr>
          <w:rFonts w:ascii="Calibri" w:hAnsi="Calibri"/>
          <w:szCs w:val="22"/>
        </w:rPr>
        <w:t>555</w:t>
      </w:r>
      <w:r w:rsidR="008C0D39">
        <w:rPr>
          <w:rFonts w:ascii="Calibri" w:hAnsi="Calibri"/>
          <w:szCs w:val="22"/>
        </w:rPr>
        <w:t xml:space="preserve"> </w:t>
      </w:r>
      <w:r w:rsidRPr="00287CF0">
        <w:rPr>
          <w:rFonts w:ascii="Calibri" w:hAnsi="Calibri"/>
          <w:szCs w:val="22"/>
        </w:rPr>
        <w:t xml:space="preserve">hectares répartis sur 9 fokontany éloignés seraient disponibles. Ce dernier résultat </w:t>
      </w:r>
      <w:r w:rsidR="006B4B8E" w:rsidRPr="00287CF0">
        <w:rPr>
          <w:rFonts w:ascii="Calibri" w:hAnsi="Calibri"/>
          <w:szCs w:val="22"/>
        </w:rPr>
        <w:t xml:space="preserve">a </w:t>
      </w:r>
      <w:r w:rsidRPr="00287CF0">
        <w:rPr>
          <w:rFonts w:ascii="Calibri" w:hAnsi="Calibri"/>
          <w:szCs w:val="22"/>
        </w:rPr>
        <w:t xml:space="preserve">conduit le projet </w:t>
      </w:r>
      <w:r w:rsidR="006B4B8E" w:rsidRPr="00287CF0">
        <w:rPr>
          <w:rFonts w:ascii="Calibri" w:hAnsi="Calibri"/>
          <w:szCs w:val="22"/>
        </w:rPr>
        <w:t>à</w:t>
      </w:r>
      <w:r w:rsidRPr="00287CF0">
        <w:rPr>
          <w:rFonts w:ascii="Calibri" w:hAnsi="Calibri"/>
          <w:szCs w:val="22"/>
        </w:rPr>
        <w:t xml:space="preserve"> concentr</w:t>
      </w:r>
      <w:r w:rsidR="006B4B8E" w:rsidRPr="00287CF0">
        <w:rPr>
          <w:rFonts w:ascii="Calibri" w:hAnsi="Calibri"/>
          <w:szCs w:val="22"/>
        </w:rPr>
        <w:t>er</w:t>
      </w:r>
      <w:r w:rsidRPr="00287CF0">
        <w:rPr>
          <w:rFonts w:ascii="Calibri" w:hAnsi="Calibri"/>
          <w:szCs w:val="22"/>
        </w:rPr>
        <w:t xml:space="preserve"> les efforts de reboisement </w:t>
      </w:r>
      <w:r w:rsidR="006B4B8E" w:rsidRPr="00287CF0">
        <w:rPr>
          <w:rFonts w:ascii="Calibri" w:hAnsi="Calibri"/>
          <w:szCs w:val="22"/>
        </w:rPr>
        <w:t xml:space="preserve">uniquement </w:t>
      </w:r>
      <w:r w:rsidRPr="00287CF0">
        <w:rPr>
          <w:rFonts w:ascii="Calibri" w:hAnsi="Calibri"/>
          <w:szCs w:val="22"/>
        </w:rPr>
        <w:t>sur les communes d’Ambogamarina et Betatao.</w:t>
      </w:r>
    </w:p>
    <w:p w14:paraId="4864B817" w14:textId="77777777" w:rsidR="00012846" w:rsidRDefault="00012846"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b/>
          <w:iCs/>
          <w:lang w:val="fr-BE"/>
        </w:rPr>
      </w:pPr>
    </w:p>
    <w:p w14:paraId="5925CFFC" w14:textId="77777777" w:rsidR="00DA4F7C" w:rsidRPr="004E35D0" w:rsidRDefault="00DA4F7C"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iCs/>
          <w:lang w:val="fr-BE"/>
        </w:rPr>
      </w:pPr>
      <w:bookmarkStart w:id="66" w:name="_Toc516735684"/>
      <w:r w:rsidRPr="004E35D0">
        <w:rPr>
          <w:rFonts w:cs="Arial"/>
          <w:b/>
          <w:iCs/>
          <w:lang w:val="fr-BE"/>
        </w:rPr>
        <w:lastRenderedPageBreak/>
        <w:t>Activité B : Sécurisation des investissements</w:t>
      </w:r>
      <w:bookmarkEnd w:id="66"/>
    </w:p>
    <w:p w14:paraId="1AA8E990" w14:textId="77777777" w:rsidR="00241955" w:rsidRDefault="00241955" w:rsidP="004E35D0">
      <w:pPr>
        <w:tabs>
          <w:tab w:val="left" w:pos="284"/>
        </w:tabs>
        <w:rPr>
          <w:b/>
        </w:rPr>
      </w:pPr>
    </w:p>
    <w:p w14:paraId="5D150C2F" w14:textId="77777777" w:rsidR="00C74D46" w:rsidRPr="004E35D0" w:rsidRDefault="00686C65" w:rsidP="002C21B5">
      <w:pPr>
        <w:tabs>
          <w:tab w:val="left" w:pos="284"/>
        </w:tabs>
        <w:outlineLvl w:val="0"/>
        <w:rPr>
          <w:b/>
        </w:rPr>
      </w:pPr>
      <w:r w:rsidRPr="004E35D0">
        <w:rPr>
          <w:b/>
        </w:rPr>
        <w:tab/>
      </w:r>
      <w:bookmarkStart w:id="67" w:name="_Toc516735685"/>
      <w:r w:rsidR="00464B0C" w:rsidRPr="004E35D0">
        <w:rPr>
          <w:b/>
        </w:rPr>
        <w:t xml:space="preserve">Sous activité </w:t>
      </w:r>
      <w:r w:rsidR="00005317" w:rsidRPr="004E35D0">
        <w:rPr>
          <w:b/>
        </w:rPr>
        <w:t>B</w:t>
      </w:r>
      <w:r w:rsidR="00C74D46" w:rsidRPr="004E35D0">
        <w:rPr>
          <w:b/>
        </w:rPr>
        <w:t>1</w:t>
      </w:r>
      <w:r w:rsidR="00005317" w:rsidRPr="004E35D0">
        <w:rPr>
          <w:b/>
        </w:rPr>
        <w:t>.</w:t>
      </w:r>
      <w:r w:rsidR="008C0D39">
        <w:rPr>
          <w:b/>
        </w:rPr>
        <w:t xml:space="preserve"> </w:t>
      </w:r>
      <w:r w:rsidR="009D1161" w:rsidRPr="004E35D0">
        <w:rPr>
          <w:b/>
        </w:rPr>
        <w:t>M</w:t>
      </w:r>
      <w:r w:rsidR="009C6C4A" w:rsidRPr="004E35D0">
        <w:rPr>
          <w:b/>
        </w:rPr>
        <w:t>ise en place du réseau de pépinière</w:t>
      </w:r>
      <w:r w:rsidR="000370D5">
        <w:rPr>
          <w:b/>
        </w:rPr>
        <w:t>s</w:t>
      </w:r>
      <w:bookmarkEnd w:id="67"/>
    </w:p>
    <w:p w14:paraId="0B813CDF" w14:textId="77777777" w:rsidR="00241955" w:rsidRPr="004E35D0" w:rsidRDefault="00241955" w:rsidP="004E35D0">
      <w:pPr>
        <w:tabs>
          <w:tab w:val="left" w:pos="284"/>
        </w:tabs>
        <w:rPr>
          <w:b/>
        </w:rPr>
      </w:pPr>
    </w:p>
    <w:p w14:paraId="7808E9A9" w14:textId="77777777" w:rsidR="00890826" w:rsidRPr="0093346F" w:rsidRDefault="00890826"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b/>
          <w:color w:val="008000"/>
        </w:rPr>
      </w:pPr>
      <w:r w:rsidRPr="0093346F">
        <w:rPr>
          <w:rFonts w:cs="Arial"/>
          <w:b/>
          <w:i/>
        </w:rPr>
        <w:tab/>
      </w:r>
      <w:r w:rsidRPr="0093346F">
        <w:rPr>
          <w:rFonts w:cs="Arial"/>
          <w:b/>
          <w:i/>
        </w:rPr>
        <w:tab/>
        <w:t>Sous-Sous Activité B1.1 Création de nouvelles pépinières.</w:t>
      </w:r>
    </w:p>
    <w:p w14:paraId="08F8F082" w14:textId="77777777" w:rsidR="00890826" w:rsidRPr="00416809" w:rsidRDefault="00890826" w:rsidP="00890826">
      <w:pPr>
        <w:jc w:val="both"/>
      </w:pPr>
      <w:r>
        <w:tab/>
      </w:r>
      <w:r w:rsidRPr="00416809">
        <w:t xml:space="preserve">Suite </w:t>
      </w:r>
      <w:r w:rsidR="00702608" w:rsidRPr="00416809">
        <w:t>aux</w:t>
      </w:r>
      <w:r w:rsidRPr="00416809">
        <w:t xml:space="preserve"> demande</w:t>
      </w:r>
      <w:r w:rsidR="00702608" w:rsidRPr="00416809">
        <w:t>s</w:t>
      </w:r>
      <w:r w:rsidRPr="00416809">
        <w:t xml:space="preserve"> des reboiseurs </w:t>
      </w:r>
      <w:r w:rsidR="00416809" w:rsidRPr="00416809">
        <w:t>de</w:t>
      </w:r>
      <w:r w:rsidR="00702608" w:rsidRPr="00416809">
        <w:t xml:space="preserve"> certains</w:t>
      </w:r>
      <w:r w:rsidR="008C0D39">
        <w:t xml:space="preserve"> </w:t>
      </w:r>
      <w:r w:rsidRPr="00416809">
        <w:t>Fokontany</w:t>
      </w:r>
      <w:r w:rsidR="008C0D39">
        <w:t xml:space="preserve"> </w:t>
      </w:r>
      <w:r w:rsidR="00702608" w:rsidRPr="00416809">
        <w:t xml:space="preserve">comme </w:t>
      </w:r>
      <w:r w:rsidRPr="00416809">
        <w:t xml:space="preserve">Ambohimiaramanana, </w:t>
      </w:r>
      <w:r w:rsidR="00702608" w:rsidRPr="00416809">
        <w:t>Ampamoha</w:t>
      </w:r>
      <w:r w:rsidR="00AB6691" w:rsidRPr="00416809">
        <w:t xml:space="preserve"> ou</w:t>
      </w:r>
      <w:r w:rsidR="008C0D39">
        <w:t xml:space="preserve"> </w:t>
      </w:r>
      <w:r w:rsidR="00702608" w:rsidRPr="00416809">
        <w:t>Miakadaza</w:t>
      </w:r>
      <w:r w:rsidR="00416809" w:rsidRPr="00416809">
        <w:t>,</w:t>
      </w:r>
      <w:r w:rsidR="00AB6691" w:rsidRPr="00416809">
        <w:t xml:space="preserve"> 09 nouvelles pépinières ont été créées</w:t>
      </w:r>
      <w:r w:rsidR="00416809" w:rsidRPr="00416809">
        <w:t>,</w:t>
      </w:r>
      <w:r w:rsidR="00AB6691" w:rsidRPr="00416809">
        <w:t xml:space="preserve"> l</w:t>
      </w:r>
      <w:r w:rsidRPr="00416809">
        <w:t>e</w:t>
      </w:r>
      <w:r w:rsidR="00702608" w:rsidRPr="00416809">
        <w:t>s</w:t>
      </w:r>
      <w:r w:rsidR="008C0D39">
        <w:t xml:space="preserve"> </w:t>
      </w:r>
      <w:r w:rsidR="00702608" w:rsidRPr="00416809">
        <w:t xml:space="preserve">anciennes </w:t>
      </w:r>
      <w:r w:rsidR="00AB6691" w:rsidRPr="00416809">
        <w:t xml:space="preserve">étant très éloignés d’un certain nombre de </w:t>
      </w:r>
      <w:r w:rsidR="00702608" w:rsidRPr="00416809">
        <w:t>terrains de reboisement</w:t>
      </w:r>
      <w:r w:rsidRPr="00416809">
        <w:t xml:space="preserve">. </w:t>
      </w:r>
      <w:r w:rsidR="00702608" w:rsidRPr="00416809">
        <w:t>Leur</w:t>
      </w:r>
      <w:r w:rsidRPr="00416809">
        <w:t xml:space="preserve"> implantation a été validée après vérification des critères exigés tels :</w:t>
      </w:r>
    </w:p>
    <w:p w14:paraId="512F654C" w14:textId="77777777" w:rsidR="00890826" w:rsidRPr="00416809" w:rsidRDefault="00C554FA" w:rsidP="00C554FA">
      <w:pPr>
        <w:numPr>
          <w:ilvl w:val="0"/>
          <w:numId w:val="37"/>
        </w:numPr>
        <w:tabs>
          <w:tab w:val="left" w:pos="709"/>
        </w:tabs>
        <w:ind w:left="709" w:hanging="283"/>
        <w:jc w:val="both"/>
        <w:rPr>
          <w:rFonts w:cs="Calibri"/>
        </w:rPr>
      </w:pPr>
      <w:r w:rsidRPr="00416809">
        <w:rPr>
          <w:rFonts w:cs="Calibri"/>
        </w:rPr>
        <w:t>L</w:t>
      </w:r>
      <w:r w:rsidR="00890826" w:rsidRPr="00416809">
        <w:rPr>
          <w:rFonts w:cs="Calibri"/>
        </w:rPr>
        <w:t>a sélection du pépiniériste sur la base d’enquêtes sociales, des recommandations des notables et des élus, du niveau de compétences et de motivation ;</w:t>
      </w:r>
    </w:p>
    <w:p w14:paraId="224DE5AF" w14:textId="77777777" w:rsidR="00890826" w:rsidRPr="00416809" w:rsidRDefault="00C554FA" w:rsidP="00C554FA">
      <w:pPr>
        <w:numPr>
          <w:ilvl w:val="0"/>
          <w:numId w:val="37"/>
        </w:numPr>
        <w:tabs>
          <w:tab w:val="left" w:pos="709"/>
        </w:tabs>
        <w:ind w:left="709" w:hanging="283"/>
        <w:jc w:val="both"/>
        <w:rPr>
          <w:rFonts w:cs="Calibri"/>
        </w:rPr>
      </w:pPr>
      <w:r w:rsidRPr="00416809">
        <w:rPr>
          <w:rFonts w:cs="Calibri"/>
        </w:rPr>
        <w:t>L</w:t>
      </w:r>
      <w:r w:rsidR="00890826" w:rsidRPr="00416809">
        <w:rPr>
          <w:rFonts w:cs="Calibri"/>
        </w:rPr>
        <w:t>a répartition spatiale des terrains à reboiser aux alentours de la pépinière pour faciliter le transport des plants vers les parcelles de plantation ;</w:t>
      </w:r>
    </w:p>
    <w:p w14:paraId="21713295" w14:textId="77777777" w:rsidR="00890826" w:rsidRPr="00416809" w:rsidRDefault="00C554FA" w:rsidP="00C554FA">
      <w:pPr>
        <w:numPr>
          <w:ilvl w:val="0"/>
          <w:numId w:val="37"/>
        </w:numPr>
        <w:tabs>
          <w:tab w:val="left" w:pos="709"/>
        </w:tabs>
        <w:ind w:left="709" w:hanging="283"/>
        <w:jc w:val="both"/>
        <w:rPr>
          <w:rFonts w:cs="Calibri"/>
        </w:rPr>
      </w:pPr>
      <w:r w:rsidRPr="00416809">
        <w:rPr>
          <w:rFonts w:cs="Calibri"/>
        </w:rPr>
        <w:t>La disponibilité des sites</w:t>
      </w:r>
      <w:r w:rsidR="00890826" w:rsidRPr="00416809">
        <w:rPr>
          <w:rFonts w:cs="Calibri"/>
        </w:rPr>
        <w:t xml:space="preserve"> et leurs statuts fonciers pour l’implantation des infrastructures ;</w:t>
      </w:r>
    </w:p>
    <w:p w14:paraId="0EAE46F6" w14:textId="77777777" w:rsidR="00890826" w:rsidRPr="00416809" w:rsidRDefault="00C554FA" w:rsidP="00C554FA">
      <w:pPr>
        <w:numPr>
          <w:ilvl w:val="0"/>
          <w:numId w:val="37"/>
        </w:numPr>
        <w:tabs>
          <w:tab w:val="left" w:pos="709"/>
        </w:tabs>
        <w:ind w:left="709" w:hanging="283"/>
        <w:jc w:val="both"/>
        <w:rPr>
          <w:rFonts w:cs="Calibri"/>
        </w:rPr>
      </w:pPr>
      <w:r w:rsidRPr="00416809">
        <w:rPr>
          <w:rFonts w:cs="Calibri"/>
        </w:rPr>
        <w:t>La facilité</w:t>
      </w:r>
      <w:r w:rsidR="00890826" w:rsidRPr="00416809">
        <w:rPr>
          <w:rFonts w:cs="Calibri"/>
        </w:rPr>
        <w:t xml:space="preserve"> d’approvisionnement en matériaux (eau, bois et briques pour la construction) ;</w:t>
      </w:r>
    </w:p>
    <w:p w14:paraId="4EE5141F" w14:textId="77777777" w:rsidR="00890826" w:rsidRPr="00416809" w:rsidRDefault="00C554FA" w:rsidP="00C554FA">
      <w:pPr>
        <w:numPr>
          <w:ilvl w:val="0"/>
          <w:numId w:val="37"/>
        </w:numPr>
        <w:tabs>
          <w:tab w:val="left" w:pos="709"/>
        </w:tabs>
        <w:ind w:left="709" w:hanging="283"/>
        <w:jc w:val="both"/>
        <w:rPr>
          <w:rFonts w:cs="Calibri"/>
        </w:rPr>
      </w:pPr>
      <w:r w:rsidRPr="00416809">
        <w:rPr>
          <w:rFonts w:cs="Calibri"/>
        </w:rPr>
        <w:t>Le</w:t>
      </w:r>
      <w:r w:rsidR="00890826" w:rsidRPr="00416809">
        <w:rPr>
          <w:rFonts w:cs="Calibri"/>
        </w:rPr>
        <w:t xml:space="preserve"> nombre total de reboiseurs pour le</w:t>
      </w:r>
      <w:r w:rsidR="00702608" w:rsidRPr="00416809">
        <w:rPr>
          <w:rFonts w:cs="Calibri"/>
        </w:rPr>
        <w:t>s</w:t>
      </w:r>
      <w:r w:rsidR="008C0D39">
        <w:rPr>
          <w:rFonts w:cs="Calibri"/>
        </w:rPr>
        <w:t xml:space="preserve"> </w:t>
      </w:r>
      <w:r w:rsidR="00890826" w:rsidRPr="00416809">
        <w:rPr>
          <w:rFonts w:cs="Calibri"/>
        </w:rPr>
        <w:t>fokontany d’Ambongamarina et de Betatao.</w:t>
      </w:r>
    </w:p>
    <w:p w14:paraId="4541D169" w14:textId="77777777" w:rsidR="00890826" w:rsidRDefault="000E3F36" w:rsidP="00890826">
      <w:pPr>
        <w:jc w:val="center"/>
      </w:pPr>
      <w:r>
        <w:rPr>
          <w:noProof/>
          <w:lang w:eastAsia="fr-FR"/>
        </w:rPr>
        <w:drawing>
          <wp:inline distT="0" distB="0" distL="0" distR="0" wp14:anchorId="1B2B2EB0" wp14:editId="62AAC7B0">
            <wp:extent cx="4540250" cy="589978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250" cy="5899785"/>
                    </a:xfrm>
                    <a:prstGeom prst="rect">
                      <a:avLst/>
                    </a:prstGeom>
                    <a:noFill/>
                    <a:ln>
                      <a:noFill/>
                    </a:ln>
                  </pic:spPr>
                </pic:pic>
              </a:graphicData>
            </a:graphic>
          </wp:inline>
        </w:drawing>
      </w:r>
    </w:p>
    <w:p w14:paraId="090B956B" w14:textId="77777777" w:rsidR="00890826" w:rsidRPr="001848D8" w:rsidRDefault="00446E7C" w:rsidP="002C21B5">
      <w:pPr>
        <w:pStyle w:val="Lgende"/>
        <w:jc w:val="center"/>
        <w:outlineLvl w:val="0"/>
      </w:pPr>
      <w:r>
        <w:t xml:space="preserve">Carte </w:t>
      </w:r>
      <w:r w:rsidR="00D84019">
        <w:rPr>
          <w:noProof/>
        </w:rPr>
        <w:fldChar w:fldCharType="begin"/>
      </w:r>
      <w:r w:rsidR="00D84019">
        <w:rPr>
          <w:noProof/>
        </w:rPr>
        <w:instrText xml:space="preserve"> SEQ Carte \* ARABIC </w:instrText>
      </w:r>
      <w:r w:rsidR="00D84019">
        <w:rPr>
          <w:noProof/>
        </w:rPr>
        <w:fldChar w:fldCharType="separate"/>
      </w:r>
      <w:r w:rsidR="003A793E">
        <w:rPr>
          <w:noProof/>
        </w:rPr>
        <w:t>1</w:t>
      </w:r>
      <w:r w:rsidR="00D84019">
        <w:rPr>
          <w:noProof/>
        </w:rPr>
        <w:fldChar w:fldCharType="end"/>
      </w:r>
      <w:r>
        <w:t xml:space="preserve"> : </w:t>
      </w:r>
      <w:r w:rsidR="00890826" w:rsidRPr="001848D8">
        <w:t>Localisation des sites de pépinières pour les zones de reboisement.</w:t>
      </w:r>
    </w:p>
    <w:p w14:paraId="1C6FEF68" w14:textId="77777777" w:rsidR="00890826" w:rsidRPr="001848D8" w:rsidRDefault="00890826" w:rsidP="00890826"/>
    <w:p w14:paraId="0D4031D7" w14:textId="77777777" w:rsidR="00790370" w:rsidRDefault="00790370"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b/>
          <w:i/>
        </w:rPr>
      </w:pPr>
    </w:p>
    <w:p w14:paraId="72C4BC66" w14:textId="77777777" w:rsidR="00416809" w:rsidRDefault="00890826"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b/>
          <w:i/>
        </w:rPr>
      </w:pPr>
      <w:r w:rsidRPr="00702608">
        <w:rPr>
          <w:rFonts w:cs="Arial"/>
          <w:b/>
          <w:i/>
        </w:rPr>
        <w:tab/>
      </w:r>
      <w:r w:rsidRPr="00702608">
        <w:rPr>
          <w:rFonts w:cs="Arial"/>
          <w:b/>
          <w:i/>
        </w:rPr>
        <w:tab/>
      </w:r>
    </w:p>
    <w:p w14:paraId="007C9736" w14:textId="77777777" w:rsidR="00890826" w:rsidRPr="0093346F" w:rsidRDefault="00890826"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b/>
          <w:color w:val="0000FF"/>
        </w:rPr>
      </w:pPr>
      <w:r w:rsidRPr="0093346F">
        <w:rPr>
          <w:rFonts w:cs="Arial"/>
          <w:b/>
          <w:i/>
        </w:rPr>
        <w:lastRenderedPageBreak/>
        <w:t xml:space="preserve">Sous-Sous Activité B1.2 Formation des pépiniéristes et production de plants </w:t>
      </w:r>
    </w:p>
    <w:p w14:paraId="46C1935C" w14:textId="77777777" w:rsidR="00890826" w:rsidRPr="00416809" w:rsidRDefault="00890826" w:rsidP="00890826">
      <w:pPr>
        <w:tabs>
          <w:tab w:val="left" w:pos="284"/>
          <w:tab w:val="left" w:pos="567"/>
          <w:tab w:val="left" w:pos="851"/>
        </w:tabs>
        <w:autoSpaceDE w:val="0"/>
        <w:autoSpaceDN w:val="0"/>
        <w:adjustRightInd w:val="0"/>
        <w:jc w:val="both"/>
      </w:pPr>
      <w:r>
        <w:rPr>
          <w:color w:val="008000"/>
        </w:rPr>
        <w:tab/>
      </w:r>
      <w:r w:rsidR="00F0028C" w:rsidRPr="00416809">
        <w:t>I</w:t>
      </w:r>
      <w:r w:rsidRPr="00416809">
        <w:t>l n’</w:t>
      </w:r>
      <w:r w:rsidR="00F0028C" w:rsidRPr="00416809">
        <w:t xml:space="preserve">était </w:t>
      </w:r>
      <w:r w:rsidRPr="00416809">
        <w:t>plus prévu de former de nouveaux pépiniéristes</w:t>
      </w:r>
      <w:r w:rsidR="00F0028C" w:rsidRPr="00416809">
        <w:t xml:space="preserve"> en année 3</w:t>
      </w:r>
      <w:r w:rsidRPr="00416809">
        <w:t>. Mais suite au</w:t>
      </w:r>
      <w:r w:rsidR="00F0028C" w:rsidRPr="00416809">
        <w:t>x dérives</w:t>
      </w:r>
      <w:r w:rsidRPr="00416809">
        <w:t xml:space="preserve"> constaté</w:t>
      </w:r>
      <w:r w:rsidR="00F0028C" w:rsidRPr="00416809">
        <w:t>es</w:t>
      </w:r>
      <w:r w:rsidRPr="00416809">
        <w:t xml:space="preserve"> chez quelques </w:t>
      </w:r>
      <w:r w:rsidR="00416809">
        <w:t>uns d’entre eux</w:t>
      </w:r>
      <w:r w:rsidRPr="00416809">
        <w:t xml:space="preserve"> lors des </w:t>
      </w:r>
      <w:r w:rsidR="00416809">
        <w:t>2</w:t>
      </w:r>
      <w:r w:rsidRPr="00416809">
        <w:t xml:space="preserve"> campagnes précédentes, un recyclage </w:t>
      </w:r>
      <w:r w:rsidR="00F0028C" w:rsidRPr="00416809">
        <w:t>a</w:t>
      </w:r>
      <w:r w:rsidRPr="00416809">
        <w:t xml:space="preserve"> sembl</w:t>
      </w:r>
      <w:r w:rsidR="00F0028C" w:rsidRPr="00416809">
        <w:t>é nécessaire</w:t>
      </w:r>
      <w:r w:rsidRPr="00416809">
        <w:t xml:space="preserve"> pour </w:t>
      </w:r>
      <w:r w:rsidR="00F0028C" w:rsidRPr="00416809">
        <w:t xml:space="preserve">une remise </w:t>
      </w:r>
      <w:r w:rsidR="00416809">
        <w:t>à niveau</w:t>
      </w:r>
      <w:r w:rsidR="0039565C" w:rsidRPr="00416809">
        <w:t xml:space="preserve"> (photo 2)</w:t>
      </w:r>
      <w:r w:rsidRPr="00416809">
        <w:t xml:space="preserve">. Par ailleurs, </w:t>
      </w:r>
      <w:r w:rsidR="00F0028C" w:rsidRPr="00416809">
        <w:t xml:space="preserve">le projet a profité de ce recyclage pour former des candidats pépiniéristes </w:t>
      </w:r>
      <w:r w:rsidRPr="00416809">
        <w:t>pour</w:t>
      </w:r>
      <w:r w:rsidR="00F0028C" w:rsidRPr="00416809">
        <w:t xml:space="preserve"> faire</w:t>
      </w:r>
      <w:r w:rsidRPr="00416809">
        <w:t xml:space="preserve"> suite </w:t>
      </w:r>
      <w:r w:rsidR="00355AA8" w:rsidRPr="00416809">
        <w:t>aux</w:t>
      </w:r>
      <w:r w:rsidRPr="00416809">
        <w:t xml:space="preserve"> demande</w:t>
      </w:r>
      <w:r w:rsidR="00355AA8" w:rsidRPr="00416809">
        <w:t>s</w:t>
      </w:r>
      <w:r w:rsidRPr="00416809">
        <w:t xml:space="preserve"> des reboiseurs de créer </w:t>
      </w:r>
      <w:r w:rsidR="00355AA8" w:rsidRPr="00416809">
        <w:t>des</w:t>
      </w:r>
      <w:r w:rsidRPr="00416809">
        <w:t xml:space="preserve"> nouvelle</w:t>
      </w:r>
      <w:r w:rsidR="00355AA8" w:rsidRPr="00416809">
        <w:t>s</w:t>
      </w:r>
      <w:r w:rsidRPr="00416809">
        <w:t xml:space="preserve"> pépinière</w:t>
      </w:r>
      <w:r w:rsidR="00355AA8" w:rsidRPr="00416809">
        <w:t>s</w:t>
      </w:r>
      <w:r w:rsidRPr="00416809">
        <w:t xml:space="preserve"> dans leur</w:t>
      </w:r>
      <w:r w:rsidR="00355AA8" w:rsidRPr="00416809">
        <w:t>s</w:t>
      </w:r>
      <w:r w:rsidR="008C0D39">
        <w:t xml:space="preserve"> </w:t>
      </w:r>
      <w:r w:rsidRPr="00416809">
        <w:t xml:space="preserve">fokontany. </w:t>
      </w:r>
    </w:p>
    <w:p w14:paraId="0B3F18BA" w14:textId="77777777" w:rsidR="00890826" w:rsidRPr="00416809" w:rsidRDefault="00890826" w:rsidP="00890826">
      <w:pPr>
        <w:tabs>
          <w:tab w:val="left" w:pos="284"/>
          <w:tab w:val="left" w:pos="567"/>
          <w:tab w:val="left" w:pos="851"/>
        </w:tabs>
        <w:autoSpaceDE w:val="0"/>
        <w:autoSpaceDN w:val="0"/>
        <w:adjustRightInd w:val="0"/>
        <w:jc w:val="both"/>
      </w:pPr>
      <w:r w:rsidRPr="00416809">
        <w:tab/>
      </w:r>
      <w:r w:rsidRPr="00416809">
        <w:tab/>
      </w:r>
    </w:p>
    <w:p w14:paraId="0EA45085" w14:textId="77777777" w:rsidR="00890826" w:rsidRPr="00416809" w:rsidRDefault="00890826" w:rsidP="00742124">
      <w:pPr>
        <w:jc w:val="both"/>
      </w:pPr>
      <w:r w:rsidRPr="00416809">
        <w:t xml:space="preserve">Le recyclage a eu lieu </w:t>
      </w:r>
      <w:r w:rsidR="00F0028C" w:rsidRPr="00416809">
        <w:t>le 22 et 23 août 2017</w:t>
      </w:r>
      <w:r w:rsidR="008C0D39">
        <w:t xml:space="preserve"> </w:t>
      </w:r>
      <w:r w:rsidRPr="00416809">
        <w:t xml:space="preserve">à Andreba, fokontany qui joint </w:t>
      </w:r>
      <w:r w:rsidR="003A0708" w:rsidRPr="00416809">
        <w:t>les deux</w:t>
      </w:r>
      <w:r w:rsidR="008C0D39">
        <w:t xml:space="preserve"> </w:t>
      </w:r>
      <w:r w:rsidR="00F0028C" w:rsidRPr="00416809">
        <w:t>communes</w:t>
      </w:r>
      <w:r w:rsidRPr="00416809">
        <w:t xml:space="preserve"> d’Ambongamarina et de Betatao. Le premier jour, en table ronde, </w:t>
      </w:r>
      <w:r w:rsidR="00F0028C" w:rsidRPr="00416809">
        <w:t xml:space="preserve">ont été </w:t>
      </w:r>
      <w:r w:rsidRPr="00416809">
        <w:t>repris les points importants de la production de plants sous forme de questions-réponses, depuis l</w:t>
      </w:r>
      <w:r w:rsidR="00F0028C" w:rsidRPr="00416809">
        <w:t>a</w:t>
      </w:r>
      <w:r w:rsidRPr="00416809">
        <w:t xml:space="preserve"> qualité des plants produits selon Les normes techniques en passant par le choix des sites</w:t>
      </w:r>
      <w:r w:rsidR="00F0028C" w:rsidRPr="00416809">
        <w:t xml:space="preserve"> et</w:t>
      </w:r>
      <w:r w:rsidRPr="00416809">
        <w:t xml:space="preserve"> l’installation de la pépinière, la préparation du substrat, les techniques de semis, l’élevage des plants, jusqu’à la gestion technique et financière de la production de plants. Des échanges d’expérience enrichissant</w:t>
      </w:r>
      <w:r w:rsidR="00416809">
        <w:t>s</w:t>
      </w:r>
      <w:r w:rsidRPr="00416809">
        <w:t xml:space="preserve"> ont eu lieu </w:t>
      </w:r>
      <w:r w:rsidR="00F0028C" w:rsidRPr="00416809">
        <w:t>au</w:t>
      </w:r>
      <w:r w:rsidRPr="00416809">
        <w:t xml:space="preserve"> travers </w:t>
      </w:r>
      <w:r w:rsidR="00F0028C" w:rsidRPr="00416809">
        <w:t>d</w:t>
      </w:r>
      <w:r w:rsidRPr="00416809">
        <w:t>e</w:t>
      </w:r>
      <w:r w:rsidR="00416809">
        <w:t xml:space="preserve"> ce</w:t>
      </w:r>
      <w:r w:rsidRPr="00416809">
        <w:t xml:space="preserve">s discussions. </w:t>
      </w:r>
    </w:p>
    <w:p w14:paraId="50B1B397" w14:textId="77777777" w:rsidR="00890826" w:rsidRPr="00890826" w:rsidRDefault="00890826" w:rsidP="00C21C3B"/>
    <w:p w14:paraId="4C438750" w14:textId="77777777" w:rsidR="00C21C3B" w:rsidRDefault="00384AB4" w:rsidP="00C21C3B">
      <w:r w:rsidRPr="00384AB4">
        <w:rPr>
          <w:noProof/>
          <w:lang w:eastAsia="fr-FR"/>
        </w:rPr>
        <w:drawing>
          <wp:inline distT="0" distB="0" distL="0" distR="0" wp14:anchorId="4CBB9C27" wp14:editId="54626F9D">
            <wp:extent cx="3028571" cy="2266667"/>
            <wp:effectExtent l="0" t="0" r="635"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8571" cy="2266667"/>
                    </a:xfrm>
                    <a:prstGeom prst="rect">
                      <a:avLst/>
                    </a:prstGeom>
                  </pic:spPr>
                </pic:pic>
              </a:graphicData>
            </a:graphic>
          </wp:inline>
        </w:drawing>
      </w:r>
      <w:r w:rsidR="00890826" w:rsidRPr="00C21C3B">
        <w:tab/>
      </w:r>
      <w:r w:rsidRPr="00384AB4">
        <w:rPr>
          <w:noProof/>
          <w:lang w:eastAsia="fr-FR"/>
        </w:rPr>
        <w:drawing>
          <wp:inline distT="0" distB="0" distL="0" distR="0" wp14:anchorId="5F60C601" wp14:editId="1E990AC1">
            <wp:extent cx="3019048" cy="225714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9048" cy="2257143"/>
                    </a:xfrm>
                    <a:prstGeom prst="rect">
                      <a:avLst/>
                    </a:prstGeom>
                  </pic:spPr>
                </pic:pic>
              </a:graphicData>
            </a:graphic>
          </wp:inline>
        </w:drawing>
      </w:r>
      <w:r w:rsidR="00890826" w:rsidRPr="00146EF7">
        <w:tab/>
      </w:r>
    </w:p>
    <w:p w14:paraId="55AAF1A3" w14:textId="77777777" w:rsidR="00890826" w:rsidRPr="00A1554A" w:rsidRDefault="00446E7C" w:rsidP="002C21B5">
      <w:pPr>
        <w:pStyle w:val="Lgende"/>
        <w:jc w:val="center"/>
        <w:outlineLvl w:val="0"/>
      </w:pPr>
      <w:bookmarkStart w:id="68" w:name="_Toc516735755"/>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2</w:t>
      </w:r>
      <w:r w:rsidR="00D84019">
        <w:rPr>
          <w:noProof/>
        </w:rPr>
        <w:fldChar w:fldCharType="end"/>
      </w:r>
      <w:r>
        <w:t xml:space="preserve"> : </w:t>
      </w:r>
      <w:r w:rsidR="00890826" w:rsidRPr="001848D8">
        <w:t xml:space="preserve">Recyclage </w:t>
      </w:r>
      <w:r w:rsidR="00416809">
        <w:t xml:space="preserve">d’un point de vue </w:t>
      </w:r>
      <w:r w:rsidR="00890826" w:rsidRPr="001848D8">
        <w:t>théorique des pépiniéristes à l’EPP d’Andreba</w:t>
      </w:r>
      <w:bookmarkEnd w:id="68"/>
    </w:p>
    <w:p w14:paraId="1A04D16F" w14:textId="77777777" w:rsidR="00890826" w:rsidRPr="00DB046C" w:rsidRDefault="00890826" w:rsidP="00890826">
      <w:pPr>
        <w:tabs>
          <w:tab w:val="left" w:pos="284"/>
        </w:tabs>
        <w:jc w:val="both"/>
        <w:rPr>
          <w:color w:val="000000"/>
        </w:rPr>
      </w:pPr>
    </w:p>
    <w:p w14:paraId="45E35349" w14:textId="0D52808A" w:rsidR="00890826" w:rsidRPr="00416809" w:rsidRDefault="00890826" w:rsidP="00890826">
      <w:pPr>
        <w:tabs>
          <w:tab w:val="left" w:pos="284"/>
          <w:tab w:val="left" w:pos="567"/>
          <w:tab w:val="left" w:pos="851"/>
        </w:tabs>
        <w:autoSpaceDE w:val="0"/>
        <w:autoSpaceDN w:val="0"/>
        <w:adjustRightInd w:val="0"/>
        <w:jc w:val="both"/>
      </w:pPr>
      <w:r w:rsidRPr="00416809">
        <w:t xml:space="preserve">Le jour suivant, le pépiniériste </w:t>
      </w:r>
      <w:r w:rsidR="00F0028C" w:rsidRPr="00416809">
        <w:t>confirmé</w:t>
      </w:r>
      <w:r w:rsidRPr="00416809">
        <w:t xml:space="preserve"> d’Andreba a </w:t>
      </w:r>
      <w:r w:rsidR="00416809">
        <w:t>partagé</w:t>
      </w:r>
      <w:r w:rsidRPr="00416809">
        <w:t xml:space="preserve"> son expérience dans sa pépinière, depuis </w:t>
      </w:r>
      <w:r w:rsidR="00416809">
        <w:t xml:space="preserve">son </w:t>
      </w:r>
      <w:r w:rsidRPr="00416809">
        <w:t>aménagement jusqu’à l’élevage des plants</w:t>
      </w:r>
      <w:r w:rsidR="000B3399" w:rsidRPr="00416809">
        <w:t xml:space="preserve"> (photo 3)</w:t>
      </w:r>
      <w:r w:rsidRPr="00416809">
        <w:t>. Des partages d’expérience et discussions s’</w:t>
      </w:r>
      <w:r w:rsidR="00BE5EE9" w:rsidRPr="00416809">
        <w:t xml:space="preserve">en sont </w:t>
      </w:r>
      <w:r w:rsidR="00F0028C" w:rsidRPr="00416809">
        <w:t>suivis</w:t>
      </w:r>
      <w:r w:rsidRPr="00416809">
        <w:t>. Pour</w:t>
      </w:r>
      <w:r w:rsidR="008C0D39">
        <w:t xml:space="preserve"> </w:t>
      </w:r>
      <w:r w:rsidRPr="00416809">
        <w:t>finir la pratique, une séance de remplissage du cahier de pépinière avec des exemples concrets a eu lieu</w:t>
      </w:r>
      <w:r w:rsidR="00F0028C" w:rsidRPr="00416809">
        <w:t xml:space="preserve">, le projet ayant constaté </w:t>
      </w:r>
      <w:r w:rsidRPr="00416809">
        <w:t>lors des campagnes précédentes la difficulté des pépiniéristes à le faire</w:t>
      </w:r>
      <w:r w:rsidR="00BE5EE9" w:rsidRPr="00416809">
        <w:t xml:space="preserve"> correctement</w:t>
      </w:r>
      <w:r w:rsidRPr="00416809">
        <w:t xml:space="preserve">. </w:t>
      </w:r>
    </w:p>
    <w:p w14:paraId="3CFEE7B1" w14:textId="77777777" w:rsidR="00890826" w:rsidRDefault="00890826" w:rsidP="00890826">
      <w:pPr>
        <w:tabs>
          <w:tab w:val="left" w:pos="284"/>
        </w:tabs>
        <w:jc w:val="both"/>
        <w:rPr>
          <w:color w:val="000000"/>
        </w:rPr>
      </w:pPr>
    </w:p>
    <w:p w14:paraId="1A0B58C8" w14:textId="77777777" w:rsidR="00890826" w:rsidRPr="00DB046C" w:rsidRDefault="00384AB4" w:rsidP="00890826">
      <w:pPr>
        <w:tabs>
          <w:tab w:val="left" w:pos="284"/>
        </w:tabs>
        <w:jc w:val="both"/>
        <w:rPr>
          <w:color w:val="000000"/>
        </w:rPr>
      </w:pPr>
      <w:r w:rsidRPr="00384AB4">
        <w:rPr>
          <w:noProof/>
          <w:lang w:eastAsia="fr-FR"/>
        </w:rPr>
        <w:drawing>
          <wp:inline distT="0" distB="0" distL="0" distR="0" wp14:anchorId="703E4149" wp14:editId="1F5B900C">
            <wp:extent cx="3247619" cy="1809524"/>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7619" cy="1809524"/>
                    </a:xfrm>
                    <a:prstGeom prst="rect">
                      <a:avLst/>
                    </a:prstGeom>
                  </pic:spPr>
                </pic:pic>
              </a:graphicData>
            </a:graphic>
          </wp:inline>
        </w:drawing>
      </w:r>
      <w:r w:rsidR="00890826">
        <w:rPr>
          <w:noProof/>
          <w:lang w:eastAsia="fr-FR"/>
        </w:rPr>
        <w:tab/>
      </w:r>
      <w:r w:rsidRPr="00384AB4">
        <w:rPr>
          <w:noProof/>
          <w:lang w:eastAsia="fr-FR"/>
        </w:rPr>
        <w:drawing>
          <wp:inline distT="0" distB="0" distL="0" distR="0" wp14:anchorId="16B1E006" wp14:editId="40EBFA7B">
            <wp:extent cx="2409524" cy="1809524"/>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9524" cy="1809524"/>
                    </a:xfrm>
                    <a:prstGeom prst="rect">
                      <a:avLst/>
                    </a:prstGeom>
                  </pic:spPr>
                </pic:pic>
              </a:graphicData>
            </a:graphic>
          </wp:inline>
        </w:drawing>
      </w:r>
    </w:p>
    <w:p w14:paraId="40599E37" w14:textId="77777777" w:rsidR="00A141A9" w:rsidRDefault="00A141A9" w:rsidP="00446E7C">
      <w:pPr>
        <w:pStyle w:val="Lgende"/>
      </w:pPr>
    </w:p>
    <w:p w14:paraId="4917683D" w14:textId="77777777" w:rsidR="00890826" w:rsidRPr="00A1554A" w:rsidRDefault="00446E7C" w:rsidP="002C21B5">
      <w:pPr>
        <w:pStyle w:val="Lgende"/>
        <w:jc w:val="center"/>
        <w:outlineLvl w:val="0"/>
      </w:pPr>
      <w:bookmarkStart w:id="69" w:name="_Toc516735756"/>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3</w:t>
      </w:r>
      <w:r w:rsidR="00D84019">
        <w:rPr>
          <w:noProof/>
        </w:rPr>
        <w:fldChar w:fldCharType="end"/>
      </w:r>
      <w:r>
        <w:t xml:space="preserve"> : </w:t>
      </w:r>
      <w:r w:rsidR="00890826" w:rsidRPr="001848D8">
        <w:t>Recyclage pratique des pépiniéristes à la pépinière d’Andreba.</w:t>
      </w:r>
      <w:bookmarkEnd w:id="69"/>
    </w:p>
    <w:p w14:paraId="2206D835" w14:textId="77777777" w:rsidR="00890826" w:rsidRPr="00DB046C" w:rsidRDefault="00890826" w:rsidP="00890826">
      <w:pPr>
        <w:tabs>
          <w:tab w:val="left" w:pos="284"/>
        </w:tabs>
        <w:jc w:val="both"/>
        <w:rPr>
          <w:color w:val="000000"/>
        </w:rPr>
      </w:pPr>
    </w:p>
    <w:p w14:paraId="7BA1403E" w14:textId="77777777" w:rsidR="00790370" w:rsidRDefault="00890826"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color w:val="000000"/>
        </w:rPr>
      </w:pPr>
      <w:r w:rsidRPr="00DB046C">
        <w:rPr>
          <w:rFonts w:cs="Arial"/>
          <w:color w:val="000000"/>
        </w:rPr>
        <w:tab/>
      </w:r>
      <w:r w:rsidRPr="00DB046C">
        <w:rPr>
          <w:rFonts w:cs="Arial"/>
          <w:color w:val="000000"/>
        </w:rPr>
        <w:tab/>
      </w:r>
    </w:p>
    <w:p w14:paraId="742A864D" w14:textId="77777777" w:rsidR="00790370" w:rsidRDefault="00790370"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color w:val="000000"/>
        </w:rPr>
      </w:pPr>
    </w:p>
    <w:p w14:paraId="1E6F3AE0" w14:textId="77777777" w:rsidR="00890826" w:rsidRPr="00F0028C" w:rsidRDefault="00442A8A"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color w:val="FF0000"/>
        </w:rPr>
      </w:pPr>
      <w:r>
        <w:rPr>
          <w:rFonts w:cs="Arial"/>
          <w:color w:val="000000"/>
        </w:rPr>
        <w:t>Comme chaque année, afi</w:t>
      </w:r>
      <w:r w:rsidR="00742124">
        <w:rPr>
          <w:rFonts w:cs="Arial"/>
          <w:color w:val="000000"/>
        </w:rPr>
        <w:t>n</w:t>
      </w:r>
      <w:r>
        <w:rPr>
          <w:rFonts w:cs="Arial"/>
          <w:color w:val="000000"/>
        </w:rPr>
        <w:t xml:space="preserve"> de responsabiliser les pépiniéristes, </w:t>
      </w:r>
      <w:r w:rsidR="0033090D" w:rsidRPr="00442A8A">
        <w:rPr>
          <w:rFonts w:cs="Arial"/>
          <w:color w:val="000000"/>
        </w:rPr>
        <w:t xml:space="preserve">un contrat individuel </w:t>
      </w:r>
      <w:r w:rsidRPr="00442A8A">
        <w:rPr>
          <w:rFonts w:cs="Arial"/>
          <w:color w:val="000000"/>
        </w:rPr>
        <w:t xml:space="preserve">leur a </w:t>
      </w:r>
      <w:r w:rsidR="0033090D">
        <w:rPr>
          <w:rFonts w:cs="Arial"/>
          <w:color w:val="000000"/>
        </w:rPr>
        <w:t xml:space="preserve">été </w:t>
      </w:r>
      <w:r w:rsidRPr="00442A8A">
        <w:rPr>
          <w:rFonts w:cs="Arial"/>
          <w:color w:val="000000"/>
        </w:rPr>
        <w:t>établi</w:t>
      </w:r>
      <w:r>
        <w:rPr>
          <w:rFonts w:cs="Arial"/>
          <w:color w:val="000000"/>
        </w:rPr>
        <w:t>.</w:t>
      </w:r>
      <w:r>
        <w:rPr>
          <w:rFonts w:cs="Arial"/>
        </w:rPr>
        <w:t xml:space="preserve"> Tous</w:t>
      </w:r>
      <w:r w:rsidR="00890826" w:rsidRPr="00416809">
        <w:rPr>
          <w:rFonts w:cs="Arial"/>
        </w:rPr>
        <w:t xml:space="preserve"> les pépiniéristes ont </w:t>
      </w:r>
      <w:r>
        <w:rPr>
          <w:rFonts w:cs="Arial"/>
        </w:rPr>
        <w:t xml:space="preserve">également </w:t>
      </w:r>
      <w:r w:rsidR="00890826" w:rsidRPr="00416809">
        <w:rPr>
          <w:rFonts w:cs="Arial"/>
        </w:rPr>
        <w:t xml:space="preserve">reçu une aide financière pour l’achat de matériaux (sable, fumier) et </w:t>
      </w:r>
      <w:r>
        <w:rPr>
          <w:rFonts w:cs="Arial"/>
        </w:rPr>
        <w:t xml:space="preserve">pour le </w:t>
      </w:r>
      <w:r>
        <w:rPr>
          <w:rFonts w:cs="Arial"/>
        </w:rPr>
        <w:lastRenderedPageBreak/>
        <w:t>paiement de</w:t>
      </w:r>
      <w:r w:rsidR="00890826" w:rsidRPr="00416809">
        <w:rPr>
          <w:rFonts w:cs="Arial"/>
        </w:rPr>
        <w:t xml:space="preserve"> la main d’œuvre </w:t>
      </w:r>
      <w:r w:rsidR="0033090D">
        <w:rPr>
          <w:rFonts w:cs="Arial"/>
        </w:rPr>
        <w:t>pour le</w:t>
      </w:r>
      <w:r w:rsidR="00890826" w:rsidRPr="00416809">
        <w:rPr>
          <w:rFonts w:cs="Arial"/>
        </w:rPr>
        <w:t xml:space="preserve"> rebouchage des pots</w:t>
      </w:r>
      <w:r>
        <w:rPr>
          <w:rFonts w:cs="Arial"/>
        </w:rPr>
        <w:t>,</w:t>
      </w:r>
      <w:r w:rsidR="008C0D39">
        <w:rPr>
          <w:rFonts w:cs="Arial"/>
        </w:rPr>
        <w:t xml:space="preserve"> </w:t>
      </w:r>
      <w:r w:rsidR="0033090D">
        <w:rPr>
          <w:rFonts w:cs="Arial"/>
        </w:rPr>
        <w:t xml:space="preserve">le </w:t>
      </w:r>
      <w:r w:rsidR="00890826" w:rsidRPr="00416809">
        <w:rPr>
          <w:rFonts w:cs="Arial"/>
        </w:rPr>
        <w:t>repiquage des plantules</w:t>
      </w:r>
      <w:r>
        <w:rPr>
          <w:rFonts w:cs="Arial"/>
        </w:rPr>
        <w:t xml:space="preserve"> et </w:t>
      </w:r>
      <w:r w:rsidR="0033090D">
        <w:rPr>
          <w:rFonts w:cs="Arial"/>
        </w:rPr>
        <w:t>le</w:t>
      </w:r>
      <w:r>
        <w:rPr>
          <w:rFonts w:cs="Arial"/>
        </w:rPr>
        <w:t xml:space="preserve"> désherbage</w:t>
      </w:r>
      <w:r w:rsidR="00890826" w:rsidRPr="00416809">
        <w:rPr>
          <w:rFonts w:cs="Arial"/>
        </w:rPr>
        <w:t>.</w:t>
      </w:r>
      <w:r>
        <w:rPr>
          <w:rFonts w:cs="Arial"/>
        </w:rPr>
        <w:t xml:space="preserve"> Ils ont reçu aussi gratuitement les graines.</w:t>
      </w:r>
    </w:p>
    <w:p w14:paraId="2C326371" w14:textId="77777777" w:rsidR="00890826" w:rsidRPr="00416809" w:rsidRDefault="00890826"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rPr>
      </w:pPr>
      <w:r w:rsidRPr="00DB046C">
        <w:rPr>
          <w:rFonts w:cs="Arial"/>
          <w:color w:val="000000"/>
        </w:rPr>
        <w:tab/>
      </w:r>
      <w:r w:rsidRPr="00DB046C">
        <w:rPr>
          <w:rFonts w:cs="Arial"/>
          <w:color w:val="000000"/>
        </w:rPr>
        <w:tab/>
      </w:r>
      <w:r w:rsidRPr="00416809">
        <w:rPr>
          <w:rFonts w:cs="Arial"/>
        </w:rPr>
        <w:t xml:space="preserve">Les semences ont été achetées au SNGF et distribuées aux 22 pépiniéristes. Les quantités sont les suivantes : </w:t>
      </w:r>
      <w:r w:rsidR="003A0708" w:rsidRPr="00416809">
        <w:rPr>
          <w:rFonts w:cs="Arial"/>
        </w:rPr>
        <w:t xml:space="preserve">12,15 kg </w:t>
      </w:r>
      <w:r w:rsidRPr="00416809">
        <w:rPr>
          <w:rFonts w:cs="Arial"/>
          <w:i/>
        </w:rPr>
        <w:t>Eucalyptus robusta</w:t>
      </w:r>
      <w:r w:rsidR="008C0D39">
        <w:rPr>
          <w:rFonts w:cs="Arial"/>
          <w:i/>
        </w:rPr>
        <w:t xml:space="preserve"> </w:t>
      </w:r>
      <w:r w:rsidR="003A0708" w:rsidRPr="00416809">
        <w:rPr>
          <w:rFonts w:cs="Arial"/>
        </w:rPr>
        <w:t>(dont 10,15 kg de provenance loca</w:t>
      </w:r>
      <w:r w:rsidR="00416809">
        <w:rPr>
          <w:rFonts w:cs="Arial"/>
        </w:rPr>
        <w:t>le, 1 kg de provenance New Fundl</w:t>
      </w:r>
      <w:r w:rsidR="003A0708" w:rsidRPr="00416809">
        <w:rPr>
          <w:rFonts w:cs="Arial"/>
        </w:rPr>
        <w:t>and et 1 kg de provenance Grafton)</w:t>
      </w:r>
      <w:r w:rsidRPr="00416809">
        <w:rPr>
          <w:rFonts w:cs="Arial"/>
        </w:rPr>
        <w:t xml:space="preserve">, </w:t>
      </w:r>
      <w:r w:rsidR="003A0708" w:rsidRPr="00416809">
        <w:rPr>
          <w:rFonts w:cs="Arial"/>
        </w:rPr>
        <w:t>4,6</w:t>
      </w:r>
      <w:r w:rsidR="00BE5EE9" w:rsidRPr="00416809">
        <w:rPr>
          <w:rFonts w:cs="Arial"/>
        </w:rPr>
        <w:t xml:space="preserve">0 </w:t>
      </w:r>
      <w:r w:rsidR="003A0708" w:rsidRPr="00416809">
        <w:rPr>
          <w:rFonts w:cs="Arial"/>
        </w:rPr>
        <w:t xml:space="preserve">kg </w:t>
      </w:r>
      <w:r w:rsidRPr="00416809">
        <w:rPr>
          <w:rFonts w:cs="Arial"/>
          <w:i/>
        </w:rPr>
        <w:t>Acacia dealbata</w:t>
      </w:r>
      <w:r w:rsidR="003A0708" w:rsidRPr="00416809">
        <w:rPr>
          <w:rFonts w:cs="Arial"/>
          <w:i/>
        </w:rPr>
        <w:t xml:space="preserve"> et </w:t>
      </w:r>
      <w:r w:rsidR="003A0708" w:rsidRPr="00416809">
        <w:rPr>
          <w:rFonts w:cs="Arial"/>
        </w:rPr>
        <w:t xml:space="preserve">2,82 kg </w:t>
      </w:r>
      <w:r w:rsidRPr="00416809">
        <w:rPr>
          <w:rFonts w:cs="Arial"/>
          <w:i/>
        </w:rPr>
        <w:t>Acacia spp</w:t>
      </w:r>
      <w:r w:rsidR="008C0D39">
        <w:rPr>
          <w:rFonts w:cs="Arial"/>
          <w:i/>
        </w:rPr>
        <w:t xml:space="preserve"> </w:t>
      </w:r>
      <w:r w:rsidR="003A0708" w:rsidRPr="00416809">
        <w:rPr>
          <w:rFonts w:cs="Arial"/>
        </w:rPr>
        <w:t>(</w:t>
      </w:r>
      <w:r w:rsidRPr="00416809">
        <w:rPr>
          <w:rFonts w:cs="Arial"/>
        </w:rPr>
        <w:t>récoltées par le projet sur les parcelles du Fofifa à Kianjasoa</w:t>
      </w:r>
      <w:r w:rsidR="003A0708" w:rsidRPr="00416809">
        <w:rPr>
          <w:rFonts w:cs="Arial"/>
        </w:rPr>
        <w:t>)</w:t>
      </w:r>
      <w:r w:rsidRPr="00416809">
        <w:rPr>
          <w:rFonts w:cs="Arial"/>
        </w:rPr>
        <w:t>.</w:t>
      </w:r>
    </w:p>
    <w:p w14:paraId="241DA524" w14:textId="77777777" w:rsidR="00A94622" w:rsidRDefault="00A94622" w:rsidP="00A94622">
      <w:pPr>
        <w:tabs>
          <w:tab w:val="left" w:pos="284"/>
          <w:tab w:val="left" w:pos="567"/>
        </w:tabs>
        <w:jc w:val="both"/>
      </w:pPr>
      <w:r>
        <w:tab/>
      </w:r>
    </w:p>
    <w:p w14:paraId="20552DAC" w14:textId="4A20E1AF" w:rsidR="00A94622" w:rsidRPr="00994317" w:rsidRDefault="00A94622" w:rsidP="00A94622">
      <w:pPr>
        <w:tabs>
          <w:tab w:val="left" w:pos="284"/>
          <w:tab w:val="left" w:pos="567"/>
        </w:tabs>
        <w:jc w:val="both"/>
      </w:pPr>
      <w:r>
        <w:tab/>
        <w:t>Il est à noter que les graines provenant de l’Australie ont été</w:t>
      </w:r>
      <w:r w:rsidR="00EE2BF4">
        <w:t xml:space="preserve"> distribuées dans</w:t>
      </w:r>
      <w:r>
        <w:t xml:space="preserve"> 07 pépinières : Beseva (Albert), Ambohibao (Jean Georges), Ambohibao (Yolande),</w:t>
      </w:r>
      <w:r w:rsidRPr="00A94622">
        <w:t xml:space="preserve"> </w:t>
      </w:r>
      <w:r>
        <w:t>Ambohibao (Michel), Tsimihasy (Maurice), Amboanonoka (Solofo) et Bongatsara (Grégoire).</w:t>
      </w:r>
      <w:r w:rsidR="00EA16D1">
        <w:t xml:space="preserve"> Ces 7 pépiniéristes ont été choisis </w:t>
      </w:r>
      <w:r w:rsidR="00EE2BF4">
        <w:t>au vu de leur</w:t>
      </w:r>
      <w:r w:rsidR="00EA16D1">
        <w:t xml:space="preserve"> </w:t>
      </w:r>
      <w:r w:rsidR="00EE2BF4">
        <w:t xml:space="preserve">fort </w:t>
      </w:r>
      <w:r w:rsidR="00EA16D1">
        <w:t>dynami</w:t>
      </w:r>
      <w:r w:rsidR="00EE2BF4">
        <w:t>sme</w:t>
      </w:r>
      <w:r w:rsidR="00EA16D1">
        <w:t xml:space="preserve">, </w:t>
      </w:r>
      <w:r w:rsidR="00EE2BF4">
        <w:t xml:space="preserve">leur </w:t>
      </w:r>
      <w:r w:rsidR="00EA16D1">
        <w:t xml:space="preserve">sérieux et </w:t>
      </w:r>
      <w:r w:rsidR="00EE2BF4">
        <w:t xml:space="preserve">leur </w:t>
      </w:r>
      <w:r w:rsidR="00EA16D1">
        <w:t>expéri</w:t>
      </w:r>
      <w:r w:rsidR="00EE2BF4">
        <w:t>ence</w:t>
      </w:r>
      <w:r w:rsidR="00EA16D1">
        <w:t>.</w:t>
      </w:r>
    </w:p>
    <w:p w14:paraId="7EC5DFEB" w14:textId="77777777" w:rsidR="00C554FA" w:rsidRPr="00416809" w:rsidRDefault="00C554FA"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rPr>
      </w:pPr>
    </w:p>
    <w:p w14:paraId="082C42AB" w14:textId="77777777" w:rsidR="00890826" w:rsidRPr="00416809" w:rsidRDefault="00890826"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rPr>
      </w:pPr>
      <w:r w:rsidRPr="00416809">
        <w:rPr>
          <w:rFonts w:cs="Arial"/>
        </w:rPr>
        <w:tab/>
      </w:r>
      <w:r w:rsidRPr="00416809">
        <w:rPr>
          <w:rFonts w:cs="Arial"/>
        </w:rPr>
        <w:tab/>
        <w:t xml:space="preserve">Pour cette campagne de reboisement, l’objectif </w:t>
      </w:r>
      <w:r w:rsidR="00702608" w:rsidRPr="00416809">
        <w:rPr>
          <w:rFonts w:cs="Arial"/>
        </w:rPr>
        <w:t xml:space="preserve">total </w:t>
      </w:r>
      <w:r w:rsidRPr="00416809">
        <w:rPr>
          <w:rFonts w:cs="Arial"/>
        </w:rPr>
        <w:t>de production avait été fixé</w:t>
      </w:r>
      <w:r w:rsidR="00702608" w:rsidRPr="00416809">
        <w:rPr>
          <w:rFonts w:cs="Arial"/>
        </w:rPr>
        <w:t xml:space="preserve"> à 888 000 plants soit</w:t>
      </w:r>
      <w:r w:rsidRPr="00416809">
        <w:rPr>
          <w:rFonts w:cs="Arial"/>
        </w:rPr>
        <w:t xml:space="preserve"> en moyenne </w:t>
      </w:r>
      <w:r w:rsidR="003A0708" w:rsidRPr="00416809">
        <w:rPr>
          <w:rFonts w:cs="Arial"/>
        </w:rPr>
        <w:t xml:space="preserve">28 645 </w:t>
      </w:r>
      <w:r w:rsidRPr="00416809">
        <w:rPr>
          <w:rFonts w:cs="Arial"/>
        </w:rPr>
        <w:t>plants par pépinière</w:t>
      </w:r>
      <w:r w:rsidR="000B3399" w:rsidRPr="00416809">
        <w:rPr>
          <w:rFonts w:cs="Arial"/>
        </w:rPr>
        <w:t xml:space="preserve"> (photo 4)</w:t>
      </w:r>
      <w:r w:rsidRPr="00416809">
        <w:rPr>
          <w:rFonts w:cs="Arial"/>
        </w:rPr>
        <w:t xml:space="preserve">, </w:t>
      </w:r>
      <w:r w:rsidR="00F0028C" w:rsidRPr="00416809">
        <w:rPr>
          <w:rFonts w:cs="Arial"/>
        </w:rPr>
        <w:t>avec des variations individuelles en fo</w:t>
      </w:r>
      <w:r w:rsidR="006A4A47" w:rsidRPr="00416809">
        <w:rPr>
          <w:rFonts w:cs="Arial"/>
        </w:rPr>
        <w:t>nc</w:t>
      </w:r>
      <w:r w:rsidR="00F0028C" w:rsidRPr="00416809">
        <w:rPr>
          <w:rFonts w:cs="Arial"/>
        </w:rPr>
        <w:t>tion des demandes</w:t>
      </w:r>
      <w:r w:rsidRPr="00416809">
        <w:rPr>
          <w:rFonts w:cs="Arial"/>
        </w:rPr>
        <w:t xml:space="preserve">. </w:t>
      </w:r>
      <w:r w:rsidR="00702608" w:rsidRPr="00416809">
        <w:rPr>
          <w:rFonts w:cs="Arial"/>
        </w:rPr>
        <w:t>La production totale s’</w:t>
      </w:r>
      <w:r w:rsidR="00F0028C" w:rsidRPr="00416809">
        <w:rPr>
          <w:rFonts w:cs="Arial"/>
        </w:rPr>
        <w:t xml:space="preserve">est </w:t>
      </w:r>
      <w:r w:rsidR="00702608" w:rsidRPr="00416809">
        <w:rPr>
          <w:rFonts w:cs="Arial"/>
        </w:rPr>
        <w:t>él</w:t>
      </w:r>
      <w:r w:rsidR="00F0028C" w:rsidRPr="00416809">
        <w:rPr>
          <w:rFonts w:cs="Arial"/>
        </w:rPr>
        <w:t>evée</w:t>
      </w:r>
      <w:r w:rsidR="00702608" w:rsidRPr="00416809">
        <w:rPr>
          <w:rFonts w:cs="Arial"/>
        </w:rPr>
        <w:t xml:space="preserve"> à 1 018 630 plants </w:t>
      </w:r>
      <w:r w:rsidR="00F0028C" w:rsidRPr="00416809">
        <w:rPr>
          <w:rFonts w:cs="Arial"/>
        </w:rPr>
        <w:t>pour une</w:t>
      </w:r>
      <w:r w:rsidR="00702608" w:rsidRPr="00416809">
        <w:rPr>
          <w:rFonts w:cs="Arial"/>
        </w:rPr>
        <w:t xml:space="preserve"> vente de 915 180 plants</w:t>
      </w:r>
      <w:r w:rsidR="00F0028C" w:rsidRPr="00416809">
        <w:rPr>
          <w:rFonts w:cs="Arial"/>
        </w:rPr>
        <w:t>, les</w:t>
      </w:r>
      <w:r w:rsidR="00702608" w:rsidRPr="00416809">
        <w:rPr>
          <w:rFonts w:cs="Arial"/>
        </w:rPr>
        <w:t xml:space="preserve"> 103 450 plants restant co</w:t>
      </w:r>
      <w:r w:rsidR="00BE5EE9" w:rsidRPr="00416809">
        <w:rPr>
          <w:rFonts w:cs="Arial"/>
        </w:rPr>
        <w:t>rrespodant aux</w:t>
      </w:r>
      <w:r w:rsidR="00702608" w:rsidRPr="00416809">
        <w:rPr>
          <w:rFonts w:cs="Arial"/>
        </w:rPr>
        <w:t xml:space="preserve"> plants morts et non plantables. </w:t>
      </w:r>
    </w:p>
    <w:p w14:paraId="25065D2F" w14:textId="77777777" w:rsidR="00F0028C" w:rsidRPr="00416809" w:rsidRDefault="00F0028C"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rPr>
      </w:pPr>
    </w:p>
    <w:p w14:paraId="00319D5C" w14:textId="77777777" w:rsidR="00702608" w:rsidRPr="00416809" w:rsidRDefault="00702608"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rPr>
      </w:pPr>
      <w:r w:rsidRPr="00416809">
        <w:rPr>
          <w:rFonts w:cs="Arial"/>
        </w:rPr>
        <w:t xml:space="preserve">Les 31 pépiniéristes ont </w:t>
      </w:r>
      <w:r w:rsidR="00355AA8" w:rsidRPr="00416809">
        <w:rPr>
          <w:rFonts w:cs="Arial"/>
        </w:rPr>
        <w:t>gagné 36</w:t>
      </w:r>
      <w:r w:rsidRPr="00416809">
        <w:rPr>
          <w:rFonts w:cs="Arial"/>
        </w:rPr>
        <w:t xml:space="preserve"> 607 200 MGA cette année 3. Le montant total de gains des pépiniéristes durant les 3 campagnes s’élève </w:t>
      </w:r>
      <w:r w:rsidR="00355AA8" w:rsidRPr="00416809">
        <w:rPr>
          <w:rFonts w:cs="Arial"/>
        </w:rPr>
        <w:t>à 90</w:t>
      </w:r>
      <w:r w:rsidRPr="00416809">
        <w:rPr>
          <w:rFonts w:cs="Arial"/>
        </w:rPr>
        <w:t xml:space="preserve"> 082 320 MGA </w:t>
      </w:r>
      <w:r w:rsidR="006A4A47" w:rsidRPr="00416809">
        <w:rPr>
          <w:rFonts w:cs="Arial"/>
        </w:rPr>
        <w:t xml:space="preserve">(tableau 9) </w:t>
      </w:r>
      <w:r w:rsidR="00355AA8" w:rsidRPr="00416809">
        <w:rPr>
          <w:rFonts w:cs="Arial"/>
        </w:rPr>
        <w:t xml:space="preserve">dont 7 606 280 MGA pour les 2 </w:t>
      </w:r>
      <w:r w:rsidR="00F0028C" w:rsidRPr="00416809">
        <w:rPr>
          <w:rFonts w:cs="Arial"/>
        </w:rPr>
        <w:t>pépinéristes</w:t>
      </w:r>
      <w:r w:rsidR="008C0D39">
        <w:rPr>
          <w:rFonts w:cs="Arial"/>
        </w:rPr>
        <w:t xml:space="preserve"> </w:t>
      </w:r>
      <w:r w:rsidR="00355AA8" w:rsidRPr="00416809">
        <w:rPr>
          <w:rFonts w:cs="Arial"/>
        </w:rPr>
        <w:t xml:space="preserve">femmes et 82 476 040 </w:t>
      </w:r>
      <w:r w:rsidR="00F0028C" w:rsidRPr="00416809">
        <w:rPr>
          <w:rFonts w:cs="Arial"/>
        </w:rPr>
        <w:t xml:space="preserve">MGA </w:t>
      </w:r>
      <w:r w:rsidR="00355AA8" w:rsidRPr="00416809">
        <w:rPr>
          <w:rFonts w:cs="Arial"/>
        </w:rPr>
        <w:t>pour les 29 hommes.</w:t>
      </w:r>
    </w:p>
    <w:p w14:paraId="0A6E7844" w14:textId="77777777" w:rsidR="00F0028C" w:rsidRPr="00DB046C" w:rsidRDefault="00F0028C"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color w:val="000000"/>
        </w:rPr>
      </w:pPr>
    </w:p>
    <w:p w14:paraId="4B0871C4" w14:textId="77777777" w:rsidR="00890826" w:rsidRPr="00DB046C" w:rsidRDefault="00384AB4" w:rsidP="006D053B">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center"/>
        <w:rPr>
          <w:rFonts w:cs="Arial"/>
          <w:color w:val="000000"/>
        </w:rPr>
      </w:pPr>
      <w:r w:rsidRPr="00384AB4">
        <w:rPr>
          <w:noProof/>
          <w:lang w:eastAsia="fr-FR"/>
        </w:rPr>
        <w:drawing>
          <wp:inline distT="0" distB="0" distL="0" distR="0" wp14:anchorId="37F51248" wp14:editId="4FCB2694">
            <wp:extent cx="3257143" cy="2428571"/>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7143" cy="2428571"/>
                    </a:xfrm>
                    <a:prstGeom prst="rect">
                      <a:avLst/>
                    </a:prstGeom>
                  </pic:spPr>
                </pic:pic>
              </a:graphicData>
            </a:graphic>
          </wp:inline>
        </w:drawing>
      </w:r>
      <w:r w:rsidRPr="00384AB4">
        <w:rPr>
          <w:noProof/>
          <w:lang w:eastAsia="fr-FR"/>
        </w:rPr>
        <w:drawing>
          <wp:inline distT="0" distB="0" distL="0" distR="0" wp14:anchorId="3F93CE1D" wp14:editId="2456F9EA">
            <wp:extent cx="3257143" cy="2428571"/>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7143" cy="2428571"/>
                    </a:xfrm>
                    <a:prstGeom prst="rect">
                      <a:avLst/>
                    </a:prstGeom>
                  </pic:spPr>
                </pic:pic>
              </a:graphicData>
            </a:graphic>
          </wp:inline>
        </w:drawing>
      </w:r>
    </w:p>
    <w:p w14:paraId="1E0142BD" w14:textId="77777777" w:rsidR="00890826" w:rsidRDefault="00890826" w:rsidP="0093346F">
      <w:pPr>
        <w:pStyle w:val="Lgende"/>
      </w:pPr>
      <w:bookmarkStart w:id="70" w:name="_Ref351904598"/>
    </w:p>
    <w:p w14:paraId="316A0F59" w14:textId="77777777" w:rsidR="00890826" w:rsidRPr="00A1554A" w:rsidRDefault="00446E7C" w:rsidP="002C21B5">
      <w:pPr>
        <w:pStyle w:val="Lgende"/>
        <w:jc w:val="center"/>
        <w:outlineLvl w:val="0"/>
        <w:rPr>
          <w:b w:val="0"/>
          <w:color w:val="000000"/>
        </w:rPr>
      </w:pPr>
      <w:bookmarkStart w:id="71" w:name="_Toc516735757"/>
      <w:bookmarkEnd w:id="70"/>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4</w:t>
      </w:r>
      <w:r w:rsidR="00D84019">
        <w:rPr>
          <w:noProof/>
        </w:rPr>
        <w:fldChar w:fldCharType="end"/>
      </w:r>
      <w:r>
        <w:t xml:space="preserve"> : </w:t>
      </w:r>
      <w:r w:rsidR="00890826" w:rsidRPr="001848D8">
        <w:rPr>
          <w:color w:val="000000"/>
        </w:rPr>
        <w:t>Production d’</w:t>
      </w:r>
      <w:r w:rsidR="00890826" w:rsidRPr="001848D8">
        <w:rPr>
          <w:i/>
          <w:color w:val="000000"/>
        </w:rPr>
        <w:t>Eucalyptus robusta</w:t>
      </w:r>
      <w:r w:rsidR="00890826" w:rsidRPr="001848D8">
        <w:rPr>
          <w:color w:val="000000"/>
        </w:rPr>
        <w:t xml:space="preserve"> et d’</w:t>
      </w:r>
      <w:r w:rsidR="00890826" w:rsidRPr="001848D8">
        <w:rPr>
          <w:i/>
          <w:color w:val="000000"/>
        </w:rPr>
        <w:t>Acacia</w:t>
      </w:r>
      <w:r w:rsidR="008C0D39">
        <w:rPr>
          <w:i/>
          <w:color w:val="000000"/>
        </w:rPr>
        <w:t xml:space="preserve"> </w:t>
      </w:r>
      <w:r w:rsidR="00890826" w:rsidRPr="001848D8">
        <w:rPr>
          <w:i/>
          <w:color w:val="000000"/>
        </w:rPr>
        <w:t>crassicarpa</w:t>
      </w:r>
      <w:r w:rsidR="00890826" w:rsidRPr="001848D8">
        <w:rPr>
          <w:color w:val="000000"/>
        </w:rPr>
        <w:t xml:space="preserve"> à Ambohimiaramanana</w:t>
      </w:r>
      <w:bookmarkEnd w:id="71"/>
    </w:p>
    <w:p w14:paraId="4CDB9622" w14:textId="77777777" w:rsidR="00BE5EE9" w:rsidRDefault="00BE5EE9" w:rsidP="0093346F">
      <w:pPr>
        <w:pStyle w:val="Lgende"/>
      </w:pPr>
    </w:p>
    <w:p w14:paraId="7F8AAC40" w14:textId="77777777" w:rsidR="00890826" w:rsidRPr="006A4A47" w:rsidRDefault="00161CF1" w:rsidP="002C21B5">
      <w:pPr>
        <w:pStyle w:val="Lgende"/>
        <w:outlineLvl w:val="0"/>
      </w:pPr>
      <w:bookmarkStart w:id="72" w:name="_Toc516735746"/>
      <w:r w:rsidRPr="006A4A47">
        <w:t xml:space="preserve">Tableau </w:t>
      </w:r>
      <w:r w:rsidR="00D84019">
        <w:rPr>
          <w:noProof/>
        </w:rPr>
        <w:fldChar w:fldCharType="begin"/>
      </w:r>
      <w:r w:rsidR="00D84019">
        <w:rPr>
          <w:noProof/>
        </w:rPr>
        <w:instrText xml:space="preserve"> SEQ Tableau \* ARABIC </w:instrText>
      </w:r>
      <w:r w:rsidR="00D84019">
        <w:rPr>
          <w:noProof/>
        </w:rPr>
        <w:fldChar w:fldCharType="separate"/>
      </w:r>
      <w:r w:rsidR="003A793E">
        <w:rPr>
          <w:noProof/>
        </w:rPr>
        <w:t>8</w:t>
      </w:r>
      <w:r w:rsidR="00D84019">
        <w:rPr>
          <w:noProof/>
        </w:rPr>
        <w:fldChar w:fldCharType="end"/>
      </w:r>
      <w:r w:rsidRPr="006A4A47">
        <w:t xml:space="preserve"> : Production de plants et prix de vente </w:t>
      </w:r>
      <w:r w:rsidR="00416809">
        <w:t xml:space="preserve">(en MGA) </w:t>
      </w:r>
      <w:r w:rsidRPr="006A4A47">
        <w:t>pour les 31 pépiniéristes en Année 3</w:t>
      </w:r>
      <w:bookmarkEnd w:id="72"/>
    </w:p>
    <w:tbl>
      <w:tblPr>
        <w:tblStyle w:val="TableauGrille4-Accentuation11"/>
        <w:tblW w:w="10312" w:type="dxa"/>
        <w:tblLayout w:type="fixed"/>
        <w:tblLook w:val="04A0" w:firstRow="1" w:lastRow="0" w:firstColumn="1" w:lastColumn="0" w:noHBand="0" w:noVBand="1"/>
      </w:tblPr>
      <w:tblGrid>
        <w:gridCol w:w="1526"/>
        <w:gridCol w:w="1559"/>
        <w:gridCol w:w="2410"/>
        <w:gridCol w:w="1050"/>
        <w:gridCol w:w="1225"/>
        <w:gridCol w:w="1127"/>
        <w:gridCol w:w="1415"/>
      </w:tblGrid>
      <w:tr w:rsidR="00161CF1" w:rsidRPr="00161CF1" w14:paraId="77B5E6DC" w14:textId="77777777" w:rsidTr="009425B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6" w:type="dxa"/>
          </w:tcPr>
          <w:p w14:paraId="05FEFD21" w14:textId="77777777" w:rsidR="00161CF1" w:rsidRPr="00161CF1" w:rsidRDefault="00161CF1" w:rsidP="00161CF1">
            <w:pPr>
              <w:rPr>
                <w:rFonts w:eastAsia="Times New Roman"/>
                <w:b w:val="0"/>
                <w:bCs w:val="0"/>
                <w:color w:val="000000"/>
                <w:sz w:val="18"/>
                <w:lang w:eastAsia="fr-FR"/>
              </w:rPr>
            </w:pPr>
            <w:r w:rsidRPr="00161CF1">
              <w:rPr>
                <w:rFonts w:eastAsia="Times New Roman"/>
                <w:b w:val="0"/>
                <w:bCs w:val="0"/>
                <w:color w:val="000000"/>
                <w:sz w:val="18"/>
                <w:lang w:eastAsia="fr-FR"/>
              </w:rPr>
              <w:lastRenderedPageBreak/>
              <w:t>Commune</w:t>
            </w:r>
          </w:p>
        </w:tc>
        <w:tc>
          <w:tcPr>
            <w:tcW w:w="1559" w:type="dxa"/>
            <w:noWrap/>
            <w:vAlign w:val="center"/>
            <w:hideMark/>
          </w:tcPr>
          <w:p w14:paraId="2241816E" w14:textId="77777777" w:rsidR="00161CF1" w:rsidRPr="00161CF1" w:rsidRDefault="00161CF1" w:rsidP="00161CF1">
            <w:pPr>
              <w:cnfStyle w:val="100000000000" w:firstRow="1"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Fokontany</w:t>
            </w:r>
          </w:p>
        </w:tc>
        <w:tc>
          <w:tcPr>
            <w:tcW w:w="2410" w:type="dxa"/>
            <w:noWrap/>
            <w:vAlign w:val="center"/>
            <w:hideMark/>
          </w:tcPr>
          <w:p w14:paraId="460F1368" w14:textId="77777777" w:rsidR="00161CF1" w:rsidRPr="00161CF1" w:rsidRDefault="00161CF1" w:rsidP="00161CF1">
            <w:pPr>
              <w:cnfStyle w:val="100000000000" w:firstRow="1"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Pépiniériste</w:t>
            </w:r>
          </w:p>
        </w:tc>
        <w:tc>
          <w:tcPr>
            <w:tcW w:w="1050" w:type="dxa"/>
            <w:noWrap/>
            <w:vAlign w:val="center"/>
            <w:hideMark/>
          </w:tcPr>
          <w:p w14:paraId="4B684A55" w14:textId="77777777" w:rsidR="00161CF1" w:rsidRPr="00161CF1" w:rsidRDefault="00161CF1" w:rsidP="00161CF1">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Objectif</w:t>
            </w:r>
          </w:p>
        </w:tc>
        <w:tc>
          <w:tcPr>
            <w:tcW w:w="1225" w:type="dxa"/>
            <w:noWrap/>
            <w:vAlign w:val="center"/>
            <w:hideMark/>
          </w:tcPr>
          <w:p w14:paraId="7AF878A4" w14:textId="77777777" w:rsidR="00161CF1" w:rsidRPr="00161CF1" w:rsidRDefault="00161CF1" w:rsidP="00161CF1">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Production</w:t>
            </w:r>
          </w:p>
        </w:tc>
        <w:tc>
          <w:tcPr>
            <w:tcW w:w="1127" w:type="dxa"/>
            <w:noWrap/>
            <w:vAlign w:val="center"/>
            <w:hideMark/>
          </w:tcPr>
          <w:p w14:paraId="29391CA6" w14:textId="77777777" w:rsidR="00161CF1" w:rsidRPr="00161CF1" w:rsidRDefault="00161CF1" w:rsidP="00161CF1">
            <w:pPr>
              <w:cnfStyle w:val="100000000000" w:firstRow="1"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Vente</w:t>
            </w:r>
          </w:p>
        </w:tc>
        <w:tc>
          <w:tcPr>
            <w:tcW w:w="1415" w:type="dxa"/>
            <w:noWrap/>
            <w:vAlign w:val="center"/>
            <w:hideMark/>
          </w:tcPr>
          <w:p w14:paraId="0F0CC388" w14:textId="77777777" w:rsidR="00161CF1" w:rsidRPr="00161CF1" w:rsidRDefault="00161CF1" w:rsidP="00161CF1">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Prix de vente</w:t>
            </w:r>
          </w:p>
        </w:tc>
      </w:tr>
      <w:tr w:rsidR="00161CF1" w:rsidRPr="00161CF1" w14:paraId="341DB976"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18667771" w14:textId="77777777" w:rsidR="00161CF1" w:rsidRPr="00161CF1" w:rsidRDefault="00161CF1" w:rsidP="00161CF1">
            <w:pPr>
              <w:rPr>
                <w:rFonts w:eastAsia="Times New Roman"/>
                <w:color w:val="000000"/>
                <w:sz w:val="18"/>
                <w:lang w:eastAsia="fr-FR"/>
              </w:rPr>
            </w:pPr>
            <w:r w:rsidRPr="00161CF1">
              <w:rPr>
                <w:rFonts w:eastAsia="Times New Roman"/>
                <w:color w:val="000000"/>
                <w:sz w:val="18"/>
                <w:lang w:eastAsia="fr-FR"/>
              </w:rPr>
              <w:t>Betatao</w:t>
            </w:r>
          </w:p>
        </w:tc>
        <w:tc>
          <w:tcPr>
            <w:tcW w:w="1559" w:type="dxa"/>
            <w:noWrap/>
            <w:vAlign w:val="center"/>
            <w:hideMark/>
          </w:tcPr>
          <w:p w14:paraId="2E00E4B9"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Betatao</w:t>
            </w:r>
          </w:p>
        </w:tc>
        <w:tc>
          <w:tcPr>
            <w:tcW w:w="2410" w:type="dxa"/>
            <w:noWrap/>
            <w:vAlign w:val="center"/>
            <w:hideMark/>
          </w:tcPr>
          <w:p w14:paraId="7353494C"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RANDRIAMAMORY Albert</w:t>
            </w:r>
          </w:p>
        </w:tc>
        <w:tc>
          <w:tcPr>
            <w:tcW w:w="1050" w:type="dxa"/>
            <w:noWrap/>
            <w:vAlign w:val="center"/>
            <w:hideMark/>
          </w:tcPr>
          <w:p w14:paraId="5D2FDC5F"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72 000</w:t>
            </w:r>
          </w:p>
        </w:tc>
        <w:tc>
          <w:tcPr>
            <w:tcW w:w="1225" w:type="dxa"/>
            <w:noWrap/>
            <w:vAlign w:val="center"/>
            <w:hideMark/>
          </w:tcPr>
          <w:p w14:paraId="10261AC8"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88 950</w:t>
            </w:r>
          </w:p>
        </w:tc>
        <w:tc>
          <w:tcPr>
            <w:tcW w:w="1127" w:type="dxa"/>
            <w:noWrap/>
            <w:vAlign w:val="center"/>
            <w:hideMark/>
          </w:tcPr>
          <w:p w14:paraId="20DE1E3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86 190</w:t>
            </w:r>
          </w:p>
        </w:tc>
        <w:tc>
          <w:tcPr>
            <w:tcW w:w="1415" w:type="dxa"/>
            <w:noWrap/>
            <w:vAlign w:val="center"/>
            <w:hideMark/>
          </w:tcPr>
          <w:p w14:paraId="0439AFE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3 447 600</w:t>
            </w:r>
          </w:p>
        </w:tc>
      </w:tr>
      <w:tr w:rsidR="00161CF1" w:rsidRPr="00161CF1" w14:paraId="07BB45CB"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7360B277"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5FAB6DD3"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Betatao</w:t>
            </w:r>
          </w:p>
        </w:tc>
        <w:tc>
          <w:tcPr>
            <w:tcW w:w="2410" w:type="dxa"/>
            <w:noWrap/>
            <w:vAlign w:val="center"/>
            <w:hideMark/>
          </w:tcPr>
          <w:p w14:paraId="4EA11563"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RASOLOFOARISOA HaryYollande</w:t>
            </w:r>
          </w:p>
        </w:tc>
        <w:tc>
          <w:tcPr>
            <w:tcW w:w="1050" w:type="dxa"/>
            <w:noWrap/>
            <w:vAlign w:val="center"/>
            <w:hideMark/>
          </w:tcPr>
          <w:p w14:paraId="14BE59B9"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34 000</w:t>
            </w:r>
          </w:p>
        </w:tc>
        <w:tc>
          <w:tcPr>
            <w:tcW w:w="1225" w:type="dxa"/>
            <w:noWrap/>
            <w:vAlign w:val="center"/>
            <w:hideMark/>
          </w:tcPr>
          <w:p w14:paraId="6584D11E"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38 780</w:t>
            </w:r>
          </w:p>
        </w:tc>
        <w:tc>
          <w:tcPr>
            <w:tcW w:w="1127" w:type="dxa"/>
            <w:noWrap/>
            <w:vAlign w:val="center"/>
            <w:hideMark/>
          </w:tcPr>
          <w:p w14:paraId="33574D9B"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36 520</w:t>
            </w:r>
          </w:p>
        </w:tc>
        <w:tc>
          <w:tcPr>
            <w:tcW w:w="1415" w:type="dxa"/>
            <w:noWrap/>
            <w:vAlign w:val="center"/>
            <w:hideMark/>
          </w:tcPr>
          <w:p w14:paraId="374907C1"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1 460 800</w:t>
            </w:r>
          </w:p>
        </w:tc>
      </w:tr>
      <w:tr w:rsidR="00161CF1" w:rsidRPr="00161CF1" w14:paraId="59E8CE13"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36712595"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2DBB9EBF"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Betatao</w:t>
            </w:r>
          </w:p>
        </w:tc>
        <w:tc>
          <w:tcPr>
            <w:tcW w:w="2410" w:type="dxa"/>
            <w:noWrap/>
            <w:vAlign w:val="center"/>
            <w:hideMark/>
          </w:tcPr>
          <w:p w14:paraId="11C5C228"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RAJOELISON Michel</w:t>
            </w:r>
          </w:p>
        </w:tc>
        <w:tc>
          <w:tcPr>
            <w:tcW w:w="1050" w:type="dxa"/>
            <w:noWrap/>
            <w:vAlign w:val="center"/>
            <w:hideMark/>
          </w:tcPr>
          <w:p w14:paraId="6AB637EB"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33 000</w:t>
            </w:r>
          </w:p>
        </w:tc>
        <w:tc>
          <w:tcPr>
            <w:tcW w:w="1225" w:type="dxa"/>
            <w:noWrap/>
            <w:vAlign w:val="center"/>
            <w:hideMark/>
          </w:tcPr>
          <w:p w14:paraId="6B8C25D5"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37 400</w:t>
            </w:r>
          </w:p>
        </w:tc>
        <w:tc>
          <w:tcPr>
            <w:tcW w:w="1127" w:type="dxa"/>
            <w:noWrap/>
            <w:vAlign w:val="center"/>
            <w:hideMark/>
          </w:tcPr>
          <w:p w14:paraId="7A94590E"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34 448</w:t>
            </w:r>
          </w:p>
        </w:tc>
        <w:tc>
          <w:tcPr>
            <w:tcW w:w="1415" w:type="dxa"/>
            <w:noWrap/>
            <w:vAlign w:val="center"/>
            <w:hideMark/>
          </w:tcPr>
          <w:p w14:paraId="282977E1"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1 377 920</w:t>
            </w:r>
          </w:p>
        </w:tc>
      </w:tr>
      <w:tr w:rsidR="00161CF1" w:rsidRPr="00161CF1" w14:paraId="35531564"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533698DA"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7092B6E3"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Betatao</w:t>
            </w:r>
          </w:p>
        </w:tc>
        <w:tc>
          <w:tcPr>
            <w:tcW w:w="2410" w:type="dxa"/>
            <w:noWrap/>
            <w:vAlign w:val="center"/>
            <w:hideMark/>
          </w:tcPr>
          <w:p w14:paraId="477F1E8C"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RAKOTOVAO Maurice</w:t>
            </w:r>
          </w:p>
        </w:tc>
        <w:tc>
          <w:tcPr>
            <w:tcW w:w="1050" w:type="dxa"/>
            <w:noWrap/>
            <w:vAlign w:val="center"/>
            <w:hideMark/>
          </w:tcPr>
          <w:p w14:paraId="72C3B2E7"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33 000</w:t>
            </w:r>
          </w:p>
        </w:tc>
        <w:tc>
          <w:tcPr>
            <w:tcW w:w="1225" w:type="dxa"/>
            <w:noWrap/>
            <w:vAlign w:val="center"/>
            <w:hideMark/>
          </w:tcPr>
          <w:p w14:paraId="58B34426"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39 000</w:t>
            </w:r>
          </w:p>
        </w:tc>
        <w:tc>
          <w:tcPr>
            <w:tcW w:w="1127" w:type="dxa"/>
            <w:noWrap/>
            <w:vAlign w:val="center"/>
            <w:hideMark/>
          </w:tcPr>
          <w:p w14:paraId="704A45EF"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35 553</w:t>
            </w:r>
          </w:p>
        </w:tc>
        <w:tc>
          <w:tcPr>
            <w:tcW w:w="1415" w:type="dxa"/>
            <w:noWrap/>
            <w:vAlign w:val="center"/>
            <w:hideMark/>
          </w:tcPr>
          <w:p w14:paraId="6C69E3BF"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1 422 120</w:t>
            </w:r>
          </w:p>
        </w:tc>
      </w:tr>
      <w:tr w:rsidR="00161CF1" w:rsidRPr="00161CF1" w14:paraId="01BF68DE"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4F6872AC"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7504060D"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Andohala</w:t>
            </w:r>
          </w:p>
        </w:tc>
        <w:tc>
          <w:tcPr>
            <w:tcW w:w="2410" w:type="dxa"/>
            <w:noWrap/>
            <w:vAlign w:val="center"/>
            <w:hideMark/>
          </w:tcPr>
          <w:p w14:paraId="36690B32"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SENSALISON Goddat</w:t>
            </w:r>
          </w:p>
        </w:tc>
        <w:tc>
          <w:tcPr>
            <w:tcW w:w="1050" w:type="dxa"/>
            <w:noWrap/>
            <w:vAlign w:val="center"/>
            <w:hideMark/>
          </w:tcPr>
          <w:p w14:paraId="76DF5B59"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37 000</w:t>
            </w:r>
          </w:p>
        </w:tc>
        <w:tc>
          <w:tcPr>
            <w:tcW w:w="1225" w:type="dxa"/>
            <w:noWrap/>
            <w:vAlign w:val="center"/>
            <w:hideMark/>
          </w:tcPr>
          <w:p w14:paraId="71C04B88"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44 000</w:t>
            </w:r>
          </w:p>
        </w:tc>
        <w:tc>
          <w:tcPr>
            <w:tcW w:w="1127" w:type="dxa"/>
            <w:noWrap/>
            <w:vAlign w:val="center"/>
            <w:hideMark/>
          </w:tcPr>
          <w:p w14:paraId="791E9750"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41 570</w:t>
            </w:r>
          </w:p>
        </w:tc>
        <w:tc>
          <w:tcPr>
            <w:tcW w:w="1415" w:type="dxa"/>
            <w:noWrap/>
            <w:vAlign w:val="center"/>
            <w:hideMark/>
          </w:tcPr>
          <w:p w14:paraId="259FE275"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1 662 800</w:t>
            </w:r>
          </w:p>
        </w:tc>
      </w:tr>
      <w:tr w:rsidR="00161CF1" w:rsidRPr="00161CF1" w14:paraId="0F43109D"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2726AF44"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121E9A67"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Manankasina</w:t>
            </w:r>
          </w:p>
        </w:tc>
        <w:tc>
          <w:tcPr>
            <w:tcW w:w="2410" w:type="dxa"/>
            <w:noWrap/>
            <w:vAlign w:val="center"/>
            <w:hideMark/>
          </w:tcPr>
          <w:p w14:paraId="3B160B9A"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RAKOTOASIMBOLA Barron</w:t>
            </w:r>
          </w:p>
        </w:tc>
        <w:tc>
          <w:tcPr>
            <w:tcW w:w="1050" w:type="dxa"/>
            <w:noWrap/>
            <w:vAlign w:val="center"/>
            <w:hideMark/>
          </w:tcPr>
          <w:p w14:paraId="57C7F6E6"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30 000</w:t>
            </w:r>
          </w:p>
        </w:tc>
        <w:tc>
          <w:tcPr>
            <w:tcW w:w="1225" w:type="dxa"/>
            <w:noWrap/>
            <w:vAlign w:val="center"/>
            <w:hideMark/>
          </w:tcPr>
          <w:p w14:paraId="2D57BB3C"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35 000</w:t>
            </w:r>
          </w:p>
        </w:tc>
        <w:tc>
          <w:tcPr>
            <w:tcW w:w="1127" w:type="dxa"/>
            <w:noWrap/>
            <w:vAlign w:val="center"/>
            <w:hideMark/>
          </w:tcPr>
          <w:p w14:paraId="19B6B2EF"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31 380</w:t>
            </w:r>
          </w:p>
        </w:tc>
        <w:tc>
          <w:tcPr>
            <w:tcW w:w="1415" w:type="dxa"/>
            <w:noWrap/>
            <w:vAlign w:val="center"/>
            <w:hideMark/>
          </w:tcPr>
          <w:p w14:paraId="10FB2EE7"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1 255 200</w:t>
            </w:r>
          </w:p>
        </w:tc>
      </w:tr>
      <w:tr w:rsidR="00161CF1" w:rsidRPr="00161CF1" w14:paraId="172F0C14"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1AE10F75"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471ACCBA"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Manankasina</w:t>
            </w:r>
          </w:p>
        </w:tc>
        <w:tc>
          <w:tcPr>
            <w:tcW w:w="2410" w:type="dxa"/>
            <w:noWrap/>
            <w:vAlign w:val="center"/>
            <w:hideMark/>
          </w:tcPr>
          <w:p w14:paraId="6A2CD183"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RAVELOARIBENJA Herilanto</w:t>
            </w:r>
          </w:p>
        </w:tc>
        <w:tc>
          <w:tcPr>
            <w:tcW w:w="1050" w:type="dxa"/>
            <w:noWrap/>
            <w:vAlign w:val="center"/>
            <w:hideMark/>
          </w:tcPr>
          <w:p w14:paraId="546E758A"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30 000</w:t>
            </w:r>
          </w:p>
        </w:tc>
        <w:tc>
          <w:tcPr>
            <w:tcW w:w="1225" w:type="dxa"/>
            <w:noWrap/>
            <w:vAlign w:val="center"/>
            <w:hideMark/>
          </w:tcPr>
          <w:p w14:paraId="2CA01F01"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35 000</w:t>
            </w:r>
          </w:p>
        </w:tc>
        <w:tc>
          <w:tcPr>
            <w:tcW w:w="1127" w:type="dxa"/>
            <w:noWrap/>
            <w:vAlign w:val="center"/>
            <w:hideMark/>
          </w:tcPr>
          <w:p w14:paraId="15D2241C"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24 160</w:t>
            </w:r>
          </w:p>
        </w:tc>
        <w:tc>
          <w:tcPr>
            <w:tcW w:w="1415" w:type="dxa"/>
            <w:noWrap/>
            <w:vAlign w:val="center"/>
            <w:hideMark/>
          </w:tcPr>
          <w:p w14:paraId="39C0093C"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966 400</w:t>
            </w:r>
          </w:p>
        </w:tc>
      </w:tr>
      <w:tr w:rsidR="00161CF1" w:rsidRPr="00161CF1" w14:paraId="50C2EDFE"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02EF2779"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2BC9F605"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Mahalasitra</w:t>
            </w:r>
          </w:p>
        </w:tc>
        <w:tc>
          <w:tcPr>
            <w:tcW w:w="2410" w:type="dxa"/>
            <w:noWrap/>
            <w:vAlign w:val="center"/>
            <w:hideMark/>
          </w:tcPr>
          <w:p w14:paraId="7DEFE5F9"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RASOLOARIJAONA Dera Harilaza</w:t>
            </w:r>
          </w:p>
        </w:tc>
        <w:tc>
          <w:tcPr>
            <w:tcW w:w="1050" w:type="dxa"/>
            <w:noWrap/>
            <w:vAlign w:val="center"/>
            <w:hideMark/>
          </w:tcPr>
          <w:p w14:paraId="77566F39"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13 000</w:t>
            </w:r>
          </w:p>
        </w:tc>
        <w:tc>
          <w:tcPr>
            <w:tcW w:w="1225" w:type="dxa"/>
            <w:noWrap/>
            <w:vAlign w:val="center"/>
            <w:hideMark/>
          </w:tcPr>
          <w:p w14:paraId="49F5E1F5"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15 000</w:t>
            </w:r>
          </w:p>
        </w:tc>
        <w:tc>
          <w:tcPr>
            <w:tcW w:w="1127" w:type="dxa"/>
            <w:noWrap/>
            <w:vAlign w:val="center"/>
            <w:hideMark/>
          </w:tcPr>
          <w:p w14:paraId="78EA3E68"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11 850</w:t>
            </w:r>
          </w:p>
        </w:tc>
        <w:tc>
          <w:tcPr>
            <w:tcW w:w="1415" w:type="dxa"/>
            <w:noWrap/>
            <w:vAlign w:val="center"/>
            <w:hideMark/>
          </w:tcPr>
          <w:p w14:paraId="4D6903C8"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474 000</w:t>
            </w:r>
          </w:p>
        </w:tc>
      </w:tr>
      <w:tr w:rsidR="00161CF1" w:rsidRPr="00161CF1" w14:paraId="718FA12A"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6130F70C"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2E827608"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Mahalasitra</w:t>
            </w:r>
          </w:p>
        </w:tc>
        <w:tc>
          <w:tcPr>
            <w:tcW w:w="2410" w:type="dxa"/>
            <w:noWrap/>
            <w:vAlign w:val="center"/>
            <w:hideMark/>
          </w:tcPr>
          <w:p w14:paraId="5DF6CF3F"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RAHARINDRANTO VonimbolaMiora</w:t>
            </w:r>
          </w:p>
        </w:tc>
        <w:tc>
          <w:tcPr>
            <w:tcW w:w="1050" w:type="dxa"/>
            <w:noWrap/>
            <w:vAlign w:val="center"/>
            <w:hideMark/>
          </w:tcPr>
          <w:p w14:paraId="60798285"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13 000</w:t>
            </w:r>
          </w:p>
        </w:tc>
        <w:tc>
          <w:tcPr>
            <w:tcW w:w="1225" w:type="dxa"/>
            <w:noWrap/>
            <w:vAlign w:val="center"/>
            <w:hideMark/>
          </w:tcPr>
          <w:p w14:paraId="309111F7"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13 800</w:t>
            </w:r>
          </w:p>
        </w:tc>
        <w:tc>
          <w:tcPr>
            <w:tcW w:w="1127" w:type="dxa"/>
            <w:noWrap/>
            <w:vAlign w:val="center"/>
            <w:hideMark/>
          </w:tcPr>
          <w:p w14:paraId="486B0EEA"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12 450</w:t>
            </w:r>
          </w:p>
        </w:tc>
        <w:tc>
          <w:tcPr>
            <w:tcW w:w="1415" w:type="dxa"/>
            <w:noWrap/>
            <w:vAlign w:val="center"/>
            <w:hideMark/>
          </w:tcPr>
          <w:p w14:paraId="4E280D3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498 000</w:t>
            </w:r>
          </w:p>
        </w:tc>
      </w:tr>
      <w:tr w:rsidR="00161CF1" w:rsidRPr="00161CF1" w14:paraId="280EE163"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2E26AC37"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1CA97972"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Miakadaza</w:t>
            </w:r>
          </w:p>
        </w:tc>
        <w:tc>
          <w:tcPr>
            <w:tcW w:w="2410" w:type="dxa"/>
            <w:noWrap/>
            <w:vAlign w:val="center"/>
            <w:hideMark/>
          </w:tcPr>
          <w:p w14:paraId="2CA4DE7C"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RANDRIAMAHAZO Thomas</w:t>
            </w:r>
          </w:p>
        </w:tc>
        <w:tc>
          <w:tcPr>
            <w:tcW w:w="1050" w:type="dxa"/>
            <w:noWrap/>
            <w:vAlign w:val="center"/>
            <w:hideMark/>
          </w:tcPr>
          <w:p w14:paraId="4BF80D3E"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36 000</w:t>
            </w:r>
          </w:p>
        </w:tc>
        <w:tc>
          <w:tcPr>
            <w:tcW w:w="1225" w:type="dxa"/>
            <w:noWrap/>
            <w:vAlign w:val="center"/>
            <w:hideMark/>
          </w:tcPr>
          <w:p w14:paraId="0620E755"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42 380</w:t>
            </w:r>
          </w:p>
        </w:tc>
        <w:tc>
          <w:tcPr>
            <w:tcW w:w="1127" w:type="dxa"/>
            <w:noWrap/>
            <w:vAlign w:val="center"/>
            <w:hideMark/>
          </w:tcPr>
          <w:p w14:paraId="37575942"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32 050</w:t>
            </w:r>
          </w:p>
        </w:tc>
        <w:tc>
          <w:tcPr>
            <w:tcW w:w="1415" w:type="dxa"/>
            <w:noWrap/>
            <w:vAlign w:val="center"/>
            <w:hideMark/>
          </w:tcPr>
          <w:p w14:paraId="2D08075A"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1 282 000</w:t>
            </w:r>
          </w:p>
        </w:tc>
      </w:tr>
      <w:tr w:rsidR="00161CF1" w:rsidRPr="00161CF1" w14:paraId="7C9967FC"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5DE956B3"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5BAFF2A8"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Ambongamarina</w:t>
            </w:r>
          </w:p>
        </w:tc>
        <w:tc>
          <w:tcPr>
            <w:tcW w:w="2410" w:type="dxa"/>
            <w:noWrap/>
            <w:vAlign w:val="center"/>
            <w:hideMark/>
          </w:tcPr>
          <w:p w14:paraId="07FD0AE0"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RASOARISOA Landy Emilienne</w:t>
            </w:r>
          </w:p>
        </w:tc>
        <w:tc>
          <w:tcPr>
            <w:tcW w:w="1050" w:type="dxa"/>
            <w:noWrap/>
            <w:vAlign w:val="center"/>
            <w:hideMark/>
          </w:tcPr>
          <w:p w14:paraId="1196DFD0"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18 000</w:t>
            </w:r>
          </w:p>
        </w:tc>
        <w:tc>
          <w:tcPr>
            <w:tcW w:w="1225" w:type="dxa"/>
            <w:noWrap/>
            <w:vAlign w:val="center"/>
            <w:hideMark/>
          </w:tcPr>
          <w:p w14:paraId="6414D70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24 280</w:t>
            </w:r>
          </w:p>
        </w:tc>
        <w:tc>
          <w:tcPr>
            <w:tcW w:w="1127" w:type="dxa"/>
            <w:noWrap/>
            <w:vAlign w:val="center"/>
            <w:hideMark/>
          </w:tcPr>
          <w:p w14:paraId="0E89DE52"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20 960</w:t>
            </w:r>
          </w:p>
        </w:tc>
        <w:tc>
          <w:tcPr>
            <w:tcW w:w="1415" w:type="dxa"/>
            <w:noWrap/>
            <w:vAlign w:val="center"/>
            <w:hideMark/>
          </w:tcPr>
          <w:p w14:paraId="5A229ACC"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838 400</w:t>
            </w:r>
          </w:p>
        </w:tc>
      </w:tr>
      <w:tr w:rsidR="00161CF1" w:rsidRPr="00161CF1" w14:paraId="1620D9E6"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2437339F"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74C42503"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Fieferana</w:t>
            </w:r>
          </w:p>
        </w:tc>
        <w:tc>
          <w:tcPr>
            <w:tcW w:w="2410" w:type="dxa"/>
            <w:noWrap/>
            <w:vAlign w:val="center"/>
            <w:hideMark/>
          </w:tcPr>
          <w:p w14:paraId="23CCE485"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RANAIVOARISOA Ianja</w:t>
            </w:r>
          </w:p>
        </w:tc>
        <w:tc>
          <w:tcPr>
            <w:tcW w:w="1050" w:type="dxa"/>
            <w:noWrap/>
            <w:vAlign w:val="center"/>
            <w:hideMark/>
          </w:tcPr>
          <w:p w14:paraId="066782AF"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26 000</w:t>
            </w:r>
          </w:p>
        </w:tc>
        <w:tc>
          <w:tcPr>
            <w:tcW w:w="1225" w:type="dxa"/>
            <w:noWrap/>
            <w:vAlign w:val="center"/>
            <w:hideMark/>
          </w:tcPr>
          <w:p w14:paraId="4C0D282C"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32 260</w:t>
            </w:r>
          </w:p>
        </w:tc>
        <w:tc>
          <w:tcPr>
            <w:tcW w:w="1127" w:type="dxa"/>
            <w:noWrap/>
            <w:vAlign w:val="center"/>
            <w:hideMark/>
          </w:tcPr>
          <w:p w14:paraId="2FCB0D75"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31 387</w:t>
            </w:r>
          </w:p>
        </w:tc>
        <w:tc>
          <w:tcPr>
            <w:tcW w:w="1415" w:type="dxa"/>
            <w:noWrap/>
            <w:vAlign w:val="center"/>
            <w:hideMark/>
          </w:tcPr>
          <w:p w14:paraId="1BD00371"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1 255 480</w:t>
            </w:r>
          </w:p>
        </w:tc>
      </w:tr>
      <w:tr w:rsidR="00161CF1" w:rsidRPr="00161CF1" w14:paraId="6ADF02DB"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055409DA"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040A93A4"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Betatao</w:t>
            </w:r>
          </w:p>
        </w:tc>
        <w:tc>
          <w:tcPr>
            <w:tcW w:w="2410" w:type="dxa"/>
            <w:noWrap/>
            <w:vAlign w:val="center"/>
            <w:hideMark/>
          </w:tcPr>
          <w:p w14:paraId="24CEAAD5"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RANDRIAMBOLASOA Jean Georges</w:t>
            </w:r>
          </w:p>
        </w:tc>
        <w:tc>
          <w:tcPr>
            <w:tcW w:w="1050" w:type="dxa"/>
            <w:noWrap/>
            <w:vAlign w:val="center"/>
            <w:hideMark/>
          </w:tcPr>
          <w:p w14:paraId="277C8652"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34 000</w:t>
            </w:r>
          </w:p>
        </w:tc>
        <w:tc>
          <w:tcPr>
            <w:tcW w:w="1225" w:type="dxa"/>
            <w:noWrap/>
            <w:vAlign w:val="center"/>
            <w:hideMark/>
          </w:tcPr>
          <w:p w14:paraId="6F39C291"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38 780</w:t>
            </w:r>
          </w:p>
        </w:tc>
        <w:tc>
          <w:tcPr>
            <w:tcW w:w="1127" w:type="dxa"/>
            <w:noWrap/>
            <w:vAlign w:val="center"/>
            <w:hideMark/>
          </w:tcPr>
          <w:p w14:paraId="15EA1928"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37 800</w:t>
            </w:r>
          </w:p>
        </w:tc>
        <w:tc>
          <w:tcPr>
            <w:tcW w:w="1415" w:type="dxa"/>
            <w:noWrap/>
            <w:vAlign w:val="center"/>
            <w:hideMark/>
          </w:tcPr>
          <w:p w14:paraId="50D3DD5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1 512 000</w:t>
            </w:r>
          </w:p>
        </w:tc>
      </w:tr>
      <w:tr w:rsidR="00161CF1" w:rsidRPr="00161CF1" w14:paraId="5D36767A"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087D8ADE" w14:textId="77777777" w:rsidR="00161CF1" w:rsidRPr="00161CF1" w:rsidRDefault="00161CF1" w:rsidP="00161CF1">
            <w:pPr>
              <w:rPr>
                <w:sz w:val="18"/>
              </w:rPr>
            </w:pPr>
            <w:r w:rsidRPr="00161CF1">
              <w:rPr>
                <w:rFonts w:eastAsia="Times New Roman"/>
                <w:color w:val="000000"/>
                <w:sz w:val="18"/>
                <w:lang w:eastAsia="fr-FR"/>
              </w:rPr>
              <w:t>Betatao</w:t>
            </w:r>
          </w:p>
        </w:tc>
        <w:tc>
          <w:tcPr>
            <w:tcW w:w="1559" w:type="dxa"/>
            <w:noWrap/>
            <w:vAlign w:val="center"/>
            <w:hideMark/>
          </w:tcPr>
          <w:p w14:paraId="53450B23"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Manankasina</w:t>
            </w:r>
          </w:p>
        </w:tc>
        <w:tc>
          <w:tcPr>
            <w:tcW w:w="2410" w:type="dxa"/>
            <w:noWrap/>
            <w:vAlign w:val="center"/>
            <w:hideMark/>
          </w:tcPr>
          <w:p w14:paraId="1AC9292A"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RANJAKAVAHOAKA Jean Paul</w:t>
            </w:r>
          </w:p>
        </w:tc>
        <w:tc>
          <w:tcPr>
            <w:tcW w:w="1050" w:type="dxa"/>
            <w:noWrap/>
            <w:vAlign w:val="center"/>
            <w:hideMark/>
          </w:tcPr>
          <w:p w14:paraId="323CF5DE"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30 000</w:t>
            </w:r>
          </w:p>
        </w:tc>
        <w:tc>
          <w:tcPr>
            <w:tcW w:w="1225" w:type="dxa"/>
            <w:noWrap/>
            <w:vAlign w:val="center"/>
            <w:hideMark/>
          </w:tcPr>
          <w:p w14:paraId="67B115AB"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38 580</w:t>
            </w:r>
          </w:p>
        </w:tc>
        <w:tc>
          <w:tcPr>
            <w:tcW w:w="1127" w:type="dxa"/>
            <w:noWrap/>
            <w:vAlign w:val="center"/>
            <w:hideMark/>
          </w:tcPr>
          <w:p w14:paraId="0F994107"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37 800</w:t>
            </w:r>
          </w:p>
        </w:tc>
        <w:tc>
          <w:tcPr>
            <w:tcW w:w="1415" w:type="dxa"/>
            <w:noWrap/>
            <w:vAlign w:val="center"/>
            <w:hideMark/>
          </w:tcPr>
          <w:p w14:paraId="05605F58"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1 512 000</w:t>
            </w:r>
          </w:p>
        </w:tc>
      </w:tr>
      <w:tr w:rsidR="00161CF1" w:rsidRPr="00161CF1" w14:paraId="6DF24A6E"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shd w:val="clear" w:color="auto" w:fill="2E74B5" w:themeFill="accent1" w:themeFillShade="BF"/>
            <w:vAlign w:val="center"/>
          </w:tcPr>
          <w:p w14:paraId="0D6C196A" w14:textId="77777777" w:rsidR="00161CF1" w:rsidRPr="00161CF1" w:rsidRDefault="00161CF1" w:rsidP="00161CF1">
            <w:pPr>
              <w:rPr>
                <w:rFonts w:eastAsia="Times New Roman"/>
                <w:color w:val="000000"/>
                <w:sz w:val="18"/>
                <w:lang w:eastAsia="fr-FR"/>
              </w:rPr>
            </w:pPr>
            <w:r w:rsidRPr="00161CF1">
              <w:rPr>
                <w:rFonts w:eastAsia="Times New Roman"/>
                <w:color w:val="000000"/>
                <w:sz w:val="18"/>
                <w:lang w:eastAsia="fr-FR"/>
              </w:rPr>
              <w:t>TOTAL BETAT</w:t>
            </w:r>
            <w:r w:rsidR="008C0D39">
              <w:rPr>
                <w:rFonts w:eastAsia="Times New Roman"/>
                <w:color w:val="000000"/>
                <w:sz w:val="18"/>
                <w:lang w:eastAsia="fr-FR"/>
              </w:rPr>
              <w:t>A</w:t>
            </w:r>
            <w:r w:rsidRPr="00161CF1">
              <w:rPr>
                <w:rFonts w:eastAsia="Times New Roman"/>
                <w:color w:val="000000"/>
                <w:sz w:val="18"/>
                <w:lang w:eastAsia="fr-FR"/>
              </w:rPr>
              <w:t>O</w:t>
            </w:r>
          </w:p>
        </w:tc>
        <w:tc>
          <w:tcPr>
            <w:tcW w:w="1050" w:type="dxa"/>
            <w:shd w:val="clear" w:color="auto" w:fill="2E74B5" w:themeFill="accent1" w:themeFillShade="BF"/>
            <w:noWrap/>
            <w:vAlign w:val="center"/>
            <w:hideMark/>
          </w:tcPr>
          <w:p w14:paraId="0717AAFD"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439 000</w:t>
            </w:r>
          </w:p>
        </w:tc>
        <w:tc>
          <w:tcPr>
            <w:tcW w:w="1225" w:type="dxa"/>
            <w:shd w:val="clear" w:color="auto" w:fill="2E74B5" w:themeFill="accent1" w:themeFillShade="BF"/>
            <w:noWrap/>
            <w:vAlign w:val="center"/>
            <w:hideMark/>
          </w:tcPr>
          <w:p w14:paraId="32075738"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523 210</w:t>
            </w:r>
          </w:p>
        </w:tc>
        <w:tc>
          <w:tcPr>
            <w:tcW w:w="1127" w:type="dxa"/>
            <w:shd w:val="clear" w:color="auto" w:fill="2E74B5" w:themeFill="accent1" w:themeFillShade="BF"/>
            <w:noWrap/>
            <w:vAlign w:val="center"/>
            <w:hideMark/>
          </w:tcPr>
          <w:p w14:paraId="5EA9D8BB"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474 118</w:t>
            </w:r>
          </w:p>
        </w:tc>
        <w:tc>
          <w:tcPr>
            <w:tcW w:w="1415" w:type="dxa"/>
            <w:shd w:val="clear" w:color="auto" w:fill="2E74B5" w:themeFill="accent1" w:themeFillShade="BF"/>
            <w:noWrap/>
            <w:vAlign w:val="center"/>
            <w:hideMark/>
          </w:tcPr>
          <w:p w14:paraId="34EC728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18 964 720</w:t>
            </w:r>
          </w:p>
        </w:tc>
      </w:tr>
      <w:tr w:rsidR="00161CF1" w:rsidRPr="00161CF1" w14:paraId="743A6C68"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031E504E"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3CFB7B01"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Ampamoha</w:t>
            </w:r>
          </w:p>
        </w:tc>
        <w:tc>
          <w:tcPr>
            <w:tcW w:w="2410" w:type="dxa"/>
            <w:noWrap/>
            <w:vAlign w:val="center"/>
            <w:hideMark/>
          </w:tcPr>
          <w:p w14:paraId="16AAB7D3"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RANDRIAMANIVO</w:t>
            </w:r>
          </w:p>
        </w:tc>
        <w:tc>
          <w:tcPr>
            <w:tcW w:w="1050" w:type="dxa"/>
            <w:noWrap/>
            <w:vAlign w:val="center"/>
            <w:hideMark/>
          </w:tcPr>
          <w:p w14:paraId="2E5AD7B2"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10 000</w:t>
            </w:r>
          </w:p>
        </w:tc>
        <w:tc>
          <w:tcPr>
            <w:tcW w:w="1225" w:type="dxa"/>
            <w:noWrap/>
            <w:vAlign w:val="center"/>
            <w:hideMark/>
          </w:tcPr>
          <w:p w14:paraId="6E118A6C"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11 340</w:t>
            </w:r>
          </w:p>
        </w:tc>
        <w:tc>
          <w:tcPr>
            <w:tcW w:w="1127" w:type="dxa"/>
            <w:noWrap/>
            <w:vAlign w:val="center"/>
            <w:hideMark/>
          </w:tcPr>
          <w:p w14:paraId="31F84B5E"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9 618</w:t>
            </w:r>
          </w:p>
        </w:tc>
        <w:tc>
          <w:tcPr>
            <w:tcW w:w="1415" w:type="dxa"/>
            <w:noWrap/>
            <w:vAlign w:val="center"/>
            <w:hideMark/>
          </w:tcPr>
          <w:p w14:paraId="1D7031FD"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384 720</w:t>
            </w:r>
          </w:p>
        </w:tc>
      </w:tr>
      <w:tr w:rsidR="00161CF1" w:rsidRPr="00161CF1" w14:paraId="410E5232"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005DC626"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288756BB"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Ampamoha</w:t>
            </w:r>
          </w:p>
        </w:tc>
        <w:tc>
          <w:tcPr>
            <w:tcW w:w="2410" w:type="dxa"/>
            <w:noWrap/>
            <w:vAlign w:val="center"/>
            <w:hideMark/>
          </w:tcPr>
          <w:p w14:paraId="6B16FCE1"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RANDRIANIRINA Evason Richard</w:t>
            </w:r>
          </w:p>
        </w:tc>
        <w:tc>
          <w:tcPr>
            <w:tcW w:w="1050" w:type="dxa"/>
            <w:noWrap/>
            <w:vAlign w:val="center"/>
            <w:hideMark/>
          </w:tcPr>
          <w:p w14:paraId="6BF02DC2"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28 000</w:t>
            </w:r>
          </w:p>
        </w:tc>
        <w:tc>
          <w:tcPr>
            <w:tcW w:w="1225" w:type="dxa"/>
            <w:noWrap/>
            <w:vAlign w:val="center"/>
            <w:hideMark/>
          </w:tcPr>
          <w:p w14:paraId="78186C93"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32 150</w:t>
            </w:r>
          </w:p>
        </w:tc>
        <w:tc>
          <w:tcPr>
            <w:tcW w:w="1127" w:type="dxa"/>
            <w:noWrap/>
            <w:vAlign w:val="center"/>
            <w:hideMark/>
          </w:tcPr>
          <w:p w14:paraId="5C0A4268"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32 060</w:t>
            </w:r>
          </w:p>
        </w:tc>
        <w:tc>
          <w:tcPr>
            <w:tcW w:w="1415" w:type="dxa"/>
            <w:noWrap/>
            <w:vAlign w:val="center"/>
            <w:hideMark/>
          </w:tcPr>
          <w:p w14:paraId="10A26521"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1 282 400</w:t>
            </w:r>
          </w:p>
        </w:tc>
      </w:tr>
      <w:tr w:rsidR="00161CF1" w:rsidRPr="00161CF1" w14:paraId="0351C2F0"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5D740C46"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4807B78A"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Ampamoha</w:t>
            </w:r>
          </w:p>
        </w:tc>
        <w:tc>
          <w:tcPr>
            <w:tcW w:w="2410" w:type="dxa"/>
            <w:noWrap/>
            <w:vAlign w:val="center"/>
            <w:hideMark/>
          </w:tcPr>
          <w:p w14:paraId="6B19085D"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RANDRIANIAINA</w:t>
            </w:r>
          </w:p>
        </w:tc>
        <w:tc>
          <w:tcPr>
            <w:tcW w:w="1050" w:type="dxa"/>
            <w:noWrap/>
            <w:vAlign w:val="center"/>
            <w:hideMark/>
          </w:tcPr>
          <w:p w14:paraId="3A62D2D1"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27 000</w:t>
            </w:r>
          </w:p>
        </w:tc>
        <w:tc>
          <w:tcPr>
            <w:tcW w:w="1225" w:type="dxa"/>
            <w:noWrap/>
            <w:vAlign w:val="center"/>
            <w:hideMark/>
          </w:tcPr>
          <w:p w14:paraId="7C3E7FA7"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31 300</w:t>
            </w:r>
          </w:p>
        </w:tc>
        <w:tc>
          <w:tcPr>
            <w:tcW w:w="1127" w:type="dxa"/>
            <w:noWrap/>
            <w:vAlign w:val="center"/>
            <w:hideMark/>
          </w:tcPr>
          <w:p w14:paraId="04B420CF"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28 010</w:t>
            </w:r>
          </w:p>
        </w:tc>
        <w:tc>
          <w:tcPr>
            <w:tcW w:w="1415" w:type="dxa"/>
            <w:noWrap/>
            <w:vAlign w:val="center"/>
            <w:hideMark/>
          </w:tcPr>
          <w:p w14:paraId="0D5B517C"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1 120 400</w:t>
            </w:r>
          </w:p>
        </w:tc>
      </w:tr>
      <w:tr w:rsidR="00161CF1" w:rsidRPr="00161CF1" w14:paraId="79175256"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72B03033"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6C360B83"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Ampamoha</w:t>
            </w:r>
          </w:p>
        </w:tc>
        <w:tc>
          <w:tcPr>
            <w:tcW w:w="2410" w:type="dxa"/>
            <w:noWrap/>
            <w:vAlign w:val="center"/>
            <w:hideMark/>
          </w:tcPr>
          <w:p w14:paraId="7064A296"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RANDRIANOELY Harisoa José</w:t>
            </w:r>
          </w:p>
        </w:tc>
        <w:tc>
          <w:tcPr>
            <w:tcW w:w="1050" w:type="dxa"/>
            <w:noWrap/>
            <w:vAlign w:val="center"/>
            <w:hideMark/>
          </w:tcPr>
          <w:p w14:paraId="5FBE5A63"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26 000</w:t>
            </w:r>
          </w:p>
        </w:tc>
        <w:tc>
          <w:tcPr>
            <w:tcW w:w="1225" w:type="dxa"/>
            <w:noWrap/>
            <w:vAlign w:val="center"/>
            <w:hideMark/>
          </w:tcPr>
          <w:p w14:paraId="249E789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31 300</w:t>
            </w:r>
          </w:p>
        </w:tc>
        <w:tc>
          <w:tcPr>
            <w:tcW w:w="1127" w:type="dxa"/>
            <w:noWrap/>
            <w:vAlign w:val="center"/>
            <w:hideMark/>
          </w:tcPr>
          <w:p w14:paraId="6E84C631"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23 056</w:t>
            </w:r>
          </w:p>
        </w:tc>
        <w:tc>
          <w:tcPr>
            <w:tcW w:w="1415" w:type="dxa"/>
            <w:noWrap/>
            <w:vAlign w:val="center"/>
            <w:hideMark/>
          </w:tcPr>
          <w:p w14:paraId="76B42C60"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922 240</w:t>
            </w:r>
          </w:p>
        </w:tc>
      </w:tr>
      <w:tr w:rsidR="00161CF1" w:rsidRPr="00161CF1" w14:paraId="48738CB8"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0EBEAA00"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438C861C"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Ambongamarina</w:t>
            </w:r>
          </w:p>
        </w:tc>
        <w:tc>
          <w:tcPr>
            <w:tcW w:w="2410" w:type="dxa"/>
            <w:noWrap/>
            <w:vAlign w:val="center"/>
            <w:hideMark/>
          </w:tcPr>
          <w:p w14:paraId="0101BE49"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RANDRIAMIALISOLO Ndraisaona</w:t>
            </w:r>
          </w:p>
        </w:tc>
        <w:tc>
          <w:tcPr>
            <w:tcW w:w="1050" w:type="dxa"/>
            <w:noWrap/>
            <w:vAlign w:val="center"/>
            <w:hideMark/>
          </w:tcPr>
          <w:p w14:paraId="3AEDAF64"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27 000</w:t>
            </w:r>
          </w:p>
        </w:tc>
        <w:tc>
          <w:tcPr>
            <w:tcW w:w="1225" w:type="dxa"/>
            <w:noWrap/>
            <w:vAlign w:val="center"/>
            <w:hideMark/>
          </w:tcPr>
          <w:p w14:paraId="4B6E63FF"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31 640</w:t>
            </w:r>
          </w:p>
        </w:tc>
        <w:tc>
          <w:tcPr>
            <w:tcW w:w="1127" w:type="dxa"/>
            <w:noWrap/>
            <w:vAlign w:val="center"/>
            <w:hideMark/>
          </w:tcPr>
          <w:p w14:paraId="64FF1CAE"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26 400</w:t>
            </w:r>
          </w:p>
        </w:tc>
        <w:tc>
          <w:tcPr>
            <w:tcW w:w="1415" w:type="dxa"/>
            <w:noWrap/>
            <w:vAlign w:val="center"/>
            <w:hideMark/>
          </w:tcPr>
          <w:p w14:paraId="29FC2065"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1 056 000</w:t>
            </w:r>
          </w:p>
        </w:tc>
      </w:tr>
      <w:tr w:rsidR="00161CF1" w:rsidRPr="00161CF1" w14:paraId="59898EB0"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13EA5A5E"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209994BA"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Ambongamarina</w:t>
            </w:r>
          </w:p>
        </w:tc>
        <w:tc>
          <w:tcPr>
            <w:tcW w:w="2410" w:type="dxa"/>
            <w:noWrap/>
            <w:vAlign w:val="center"/>
            <w:hideMark/>
          </w:tcPr>
          <w:p w14:paraId="3EEB6F79"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RASOLOHERISON Andriamizao</w:t>
            </w:r>
          </w:p>
        </w:tc>
        <w:tc>
          <w:tcPr>
            <w:tcW w:w="1050" w:type="dxa"/>
            <w:noWrap/>
            <w:vAlign w:val="center"/>
            <w:hideMark/>
          </w:tcPr>
          <w:p w14:paraId="69204EDE"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14 000</w:t>
            </w:r>
          </w:p>
        </w:tc>
        <w:tc>
          <w:tcPr>
            <w:tcW w:w="1225" w:type="dxa"/>
            <w:noWrap/>
            <w:vAlign w:val="center"/>
            <w:hideMark/>
          </w:tcPr>
          <w:p w14:paraId="177E99A8"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15 360</w:t>
            </w:r>
          </w:p>
        </w:tc>
        <w:tc>
          <w:tcPr>
            <w:tcW w:w="1127" w:type="dxa"/>
            <w:noWrap/>
            <w:vAlign w:val="center"/>
            <w:hideMark/>
          </w:tcPr>
          <w:p w14:paraId="6ED970EF"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11 740</w:t>
            </w:r>
          </w:p>
        </w:tc>
        <w:tc>
          <w:tcPr>
            <w:tcW w:w="1415" w:type="dxa"/>
            <w:noWrap/>
            <w:vAlign w:val="center"/>
            <w:hideMark/>
          </w:tcPr>
          <w:p w14:paraId="26CE75CA"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469 600</w:t>
            </w:r>
          </w:p>
        </w:tc>
      </w:tr>
      <w:tr w:rsidR="00161CF1" w:rsidRPr="00161CF1" w14:paraId="32AF9395"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0D33DAA5"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1957A437"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Ambongamarina</w:t>
            </w:r>
          </w:p>
        </w:tc>
        <w:tc>
          <w:tcPr>
            <w:tcW w:w="2410" w:type="dxa"/>
            <w:noWrap/>
            <w:vAlign w:val="center"/>
            <w:hideMark/>
          </w:tcPr>
          <w:p w14:paraId="52439544"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RAZAKAHARISOA Rinason</w:t>
            </w:r>
          </w:p>
        </w:tc>
        <w:tc>
          <w:tcPr>
            <w:tcW w:w="1050" w:type="dxa"/>
            <w:noWrap/>
            <w:vAlign w:val="center"/>
            <w:hideMark/>
          </w:tcPr>
          <w:p w14:paraId="05C22FE4"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27 000</w:t>
            </w:r>
          </w:p>
        </w:tc>
        <w:tc>
          <w:tcPr>
            <w:tcW w:w="1225" w:type="dxa"/>
            <w:noWrap/>
            <w:vAlign w:val="center"/>
            <w:hideMark/>
          </w:tcPr>
          <w:p w14:paraId="05B3FDAC"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15 350</w:t>
            </w:r>
          </w:p>
        </w:tc>
        <w:tc>
          <w:tcPr>
            <w:tcW w:w="1127" w:type="dxa"/>
            <w:noWrap/>
            <w:vAlign w:val="center"/>
            <w:hideMark/>
          </w:tcPr>
          <w:p w14:paraId="651759AB"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12 760</w:t>
            </w:r>
          </w:p>
        </w:tc>
        <w:tc>
          <w:tcPr>
            <w:tcW w:w="1415" w:type="dxa"/>
            <w:noWrap/>
            <w:vAlign w:val="center"/>
            <w:hideMark/>
          </w:tcPr>
          <w:p w14:paraId="4BD7D913"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510 400</w:t>
            </w:r>
          </w:p>
        </w:tc>
      </w:tr>
      <w:tr w:rsidR="00161CF1" w:rsidRPr="00161CF1" w14:paraId="255B46FA"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14BD8144"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4514C1C7"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Anosimanarivo</w:t>
            </w:r>
          </w:p>
        </w:tc>
        <w:tc>
          <w:tcPr>
            <w:tcW w:w="2410" w:type="dxa"/>
            <w:noWrap/>
            <w:vAlign w:val="center"/>
            <w:hideMark/>
          </w:tcPr>
          <w:p w14:paraId="485AD259"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RANAIVOARIMANANA François</w:t>
            </w:r>
          </w:p>
        </w:tc>
        <w:tc>
          <w:tcPr>
            <w:tcW w:w="1050" w:type="dxa"/>
            <w:noWrap/>
            <w:vAlign w:val="center"/>
            <w:hideMark/>
          </w:tcPr>
          <w:p w14:paraId="5F447F1D"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18 000</w:t>
            </w:r>
          </w:p>
        </w:tc>
        <w:tc>
          <w:tcPr>
            <w:tcW w:w="1225" w:type="dxa"/>
            <w:noWrap/>
            <w:vAlign w:val="center"/>
            <w:hideMark/>
          </w:tcPr>
          <w:p w14:paraId="61CD731E"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16 360</w:t>
            </w:r>
          </w:p>
        </w:tc>
        <w:tc>
          <w:tcPr>
            <w:tcW w:w="1127" w:type="dxa"/>
            <w:noWrap/>
            <w:vAlign w:val="center"/>
            <w:hideMark/>
          </w:tcPr>
          <w:p w14:paraId="21C64235"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15 610</w:t>
            </w:r>
          </w:p>
        </w:tc>
        <w:tc>
          <w:tcPr>
            <w:tcW w:w="1415" w:type="dxa"/>
            <w:noWrap/>
            <w:vAlign w:val="center"/>
            <w:hideMark/>
          </w:tcPr>
          <w:p w14:paraId="4DE6ABD7"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624 400</w:t>
            </w:r>
          </w:p>
        </w:tc>
      </w:tr>
      <w:tr w:rsidR="00161CF1" w:rsidRPr="00161CF1" w14:paraId="2A82A52F"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39BE9F91"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60FC40BC"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Anosimanarivo</w:t>
            </w:r>
          </w:p>
        </w:tc>
        <w:tc>
          <w:tcPr>
            <w:tcW w:w="2410" w:type="dxa"/>
            <w:noWrap/>
            <w:vAlign w:val="center"/>
            <w:hideMark/>
          </w:tcPr>
          <w:p w14:paraId="484C5BF1"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RAFALIMANANA René</w:t>
            </w:r>
          </w:p>
        </w:tc>
        <w:tc>
          <w:tcPr>
            <w:tcW w:w="1050" w:type="dxa"/>
            <w:noWrap/>
            <w:vAlign w:val="center"/>
            <w:hideMark/>
          </w:tcPr>
          <w:p w14:paraId="346FF8C1"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18 000</w:t>
            </w:r>
          </w:p>
        </w:tc>
        <w:tc>
          <w:tcPr>
            <w:tcW w:w="1225" w:type="dxa"/>
            <w:noWrap/>
            <w:vAlign w:val="center"/>
            <w:hideMark/>
          </w:tcPr>
          <w:p w14:paraId="46A6D38A"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21 920</w:t>
            </w:r>
          </w:p>
        </w:tc>
        <w:tc>
          <w:tcPr>
            <w:tcW w:w="1127" w:type="dxa"/>
            <w:noWrap/>
            <w:vAlign w:val="center"/>
            <w:hideMark/>
          </w:tcPr>
          <w:p w14:paraId="090E1D4B"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20 890</w:t>
            </w:r>
          </w:p>
        </w:tc>
        <w:tc>
          <w:tcPr>
            <w:tcW w:w="1415" w:type="dxa"/>
            <w:noWrap/>
            <w:vAlign w:val="center"/>
            <w:hideMark/>
          </w:tcPr>
          <w:p w14:paraId="7D8676A5"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835 600</w:t>
            </w:r>
          </w:p>
        </w:tc>
      </w:tr>
      <w:tr w:rsidR="00161CF1" w:rsidRPr="00161CF1" w14:paraId="37B25E57"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7107BEAF"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512B2BC5"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Anosimanarivo</w:t>
            </w:r>
          </w:p>
        </w:tc>
        <w:tc>
          <w:tcPr>
            <w:tcW w:w="2410" w:type="dxa"/>
            <w:noWrap/>
            <w:vAlign w:val="center"/>
            <w:hideMark/>
          </w:tcPr>
          <w:p w14:paraId="003B0980"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RANDRIARIMALALA Jules</w:t>
            </w:r>
          </w:p>
        </w:tc>
        <w:tc>
          <w:tcPr>
            <w:tcW w:w="1050" w:type="dxa"/>
            <w:noWrap/>
            <w:vAlign w:val="center"/>
            <w:hideMark/>
          </w:tcPr>
          <w:p w14:paraId="73E81A4F"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18 000</w:t>
            </w:r>
          </w:p>
        </w:tc>
        <w:tc>
          <w:tcPr>
            <w:tcW w:w="1225" w:type="dxa"/>
            <w:noWrap/>
            <w:vAlign w:val="center"/>
            <w:hideMark/>
          </w:tcPr>
          <w:p w14:paraId="2A464C5A"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21 650</w:t>
            </w:r>
          </w:p>
        </w:tc>
        <w:tc>
          <w:tcPr>
            <w:tcW w:w="1127" w:type="dxa"/>
            <w:noWrap/>
            <w:vAlign w:val="center"/>
            <w:hideMark/>
          </w:tcPr>
          <w:p w14:paraId="65EBE01A"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19 850</w:t>
            </w:r>
          </w:p>
        </w:tc>
        <w:tc>
          <w:tcPr>
            <w:tcW w:w="1415" w:type="dxa"/>
            <w:noWrap/>
            <w:vAlign w:val="center"/>
            <w:hideMark/>
          </w:tcPr>
          <w:p w14:paraId="25012342"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794 000</w:t>
            </w:r>
          </w:p>
        </w:tc>
      </w:tr>
      <w:tr w:rsidR="00161CF1" w:rsidRPr="00161CF1" w14:paraId="66A24884"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50D9EE65"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539B7AC6"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Ambohimiaramanana</w:t>
            </w:r>
          </w:p>
        </w:tc>
        <w:tc>
          <w:tcPr>
            <w:tcW w:w="2410" w:type="dxa"/>
            <w:noWrap/>
            <w:vAlign w:val="center"/>
            <w:hideMark/>
          </w:tcPr>
          <w:p w14:paraId="0EC1CEDB"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RABEMANANTANY Fenosoa Marcel</w:t>
            </w:r>
          </w:p>
        </w:tc>
        <w:tc>
          <w:tcPr>
            <w:tcW w:w="1050" w:type="dxa"/>
            <w:noWrap/>
            <w:vAlign w:val="center"/>
            <w:hideMark/>
          </w:tcPr>
          <w:p w14:paraId="3C2961A1"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44 000</w:t>
            </w:r>
          </w:p>
        </w:tc>
        <w:tc>
          <w:tcPr>
            <w:tcW w:w="1225" w:type="dxa"/>
            <w:noWrap/>
            <w:vAlign w:val="center"/>
            <w:hideMark/>
          </w:tcPr>
          <w:p w14:paraId="1A932E90"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52 000</w:t>
            </w:r>
          </w:p>
        </w:tc>
        <w:tc>
          <w:tcPr>
            <w:tcW w:w="1127" w:type="dxa"/>
            <w:noWrap/>
            <w:vAlign w:val="center"/>
            <w:hideMark/>
          </w:tcPr>
          <w:p w14:paraId="1B6E1252"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51 050</w:t>
            </w:r>
          </w:p>
        </w:tc>
        <w:tc>
          <w:tcPr>
            <w:tcW w:w="1415" w:type="dxa"/>
            <w:noWrap/>
            <w:vAlign w:val="center"/>
            <w:hideMark/>
          </w:tcPr>
          <w:p w14:paraId="68C19C9E"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2 042 000</w:t>
            </w:r>
          </w:p>
        </w:tc>
      </w:tr>
      <w:tr w:rsidR="00161CF1" w:rsidRPr="00161CF1" w14:paraId="5E937EA5"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7AC4D81A"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6CA349B7"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Ambonindriana</w:t>
            </w:r>
          </w:p>
        </w:tc>
        <w:tc>
          <w:tcPr>
            <w:tcW w:w="2410" w:type="dxa"/>
            <w:noWrap/>
            <w:vAlign w:val="center"/>
            <w:hideMark/>
          </w:tcPr>
          <w:p w14:paraId="4F4FDD74"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NASOLOHERISON Jimmy</w:t>
            </w:r>
          </w:p>
        </w:tc>
        <w:tc>
          <w:tcPr>
            <w:tcW w:w="1050" w:type="dxa"/>
            <w:noWrap/>
            <w:vAlign w:val="center"/>
            <w:hideMark/>
          </w:tcPr>
          <w:p w14:paraId="45EF7B3D"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41 000</w:t>
            </w:r>
          </w:p>
        </w:tc>
        <w:tc>
          <w:tcPr>
            <w:tcW w:w="1225" w:type="dxa"/>
            <w:noWrap/>
            <w:vAlign w:val="center"/>
            <w:hideMark/>
          </w:tcPr>
          <w:p w14:paraId="0F57B3AC"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46 520</w:t>
            </w:r>
          </w:p>
        </w:tc>
        <w:tc>
          <w:tcPr>
            <w:tcW w:w="1127" w:type="dxa"/>
            <w:noWrap/>
            <w:vAlign w:val="center"/>
            <w:hideMark/>
          </w:tcPr>
          <w:p w14:paraId="32947F2A"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45 296</w:t>
            </w:r>
          </w:p>
        </w:tc>
        <w:tc>
          <w:tcPr>
            <w:tcW w:w="1415" w:type="dxa"/>
            <w:noWrap/>
            <w:vAlign w:val="center"/>
            <w:hideMark/>
          </w:tcPr>
          <w:p w14:paraId="05DF322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1 811 840</w:t>
            </w:r>
          </w:p>
        </w:tc>
      </w:tr>
      <w:tr w:rsidR="00161CF1" w:rsidRPr="00161CF1" w14:paraId="51355996"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5B6E6B89"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362060AE"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Bongatsara</w:t>
            </w:r>
          </w:p>
        </w:tc>
        <w:tc>
          <w:tcPr>
            <w:tcW w:w="2410" w:type="dxa"/>
            <w:noWrap/>
            <w:vAlign w:val="center"/>
            <w:hideMark/>
          </w:tcPr>
          <w:p w14:paraId="1329BAFF"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RANDRIAHARIMANGA Grégoire</w:t>
            </w:r>
          </w:p>
        </w:tc>
        <w:tc>
          <w:tcPr>
            <w:tcW w:w="1050" w:type="dxa"/>
            <w:noWrap/>
            <w:vAlign w:val="center"/>
            <w:hideMark/>
          </w:tcPr>
          <w:p w14:paraId="42F77C90"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20 000</w:t>
            </w:r>
          </w:p>
        </w:tc>
        <w:tc>
          <w:tcPr>
            <w:tcW w:w="1225" w:type="dxa"/>
            <w:noWrap/>
            <w:vAlign w:val="center"/>
            <w:hideMark/>
          </w:tcPr>
          <w:p w14:paraId="2B72756F"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24 140</w:t>
            </w:r>
          </w:p>
        </w:tc>
        <w:tc>
          <w:tcPr>
            <w:tcW w:w="1127" w:type="dxa"/>
            <w:noWrap/>
            <w:vAlign w:val="center"/>
            <w:hideMark/>
          </w:tcPr>
          <w:p w14:paraId="610FE3FC"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23 696</w:t>
            </w:r>
          </w:p>
        </w:tc>
        <w:tc>
          <w:tcPr>
            <w:tcW w:w="1415" w:type="dxa"/>
            <w:noWrap/>
            <w:vAlign w:val="center"/>
            <w:hideMark/>
          </w:tcPr>
          <w:p w14:paraId="39AA3162"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947 840</w:t>
            </w:r>
          </w:p>
        </w:tc>
      </w:tr>
      <w:tr w:rsidR="00161CF1" w:rsidRPr="00161CF1" w14:paraId="3D0C2D00"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06BAB94B"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44633801"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Amparihy</w:t>
            </w:r>
          </w:p>
        </w:tc>
        <w:tc>
          <w:tcPr>
            <w:tcW w:w="2410" w:type="dxa"/>
            <w:noWrap/>
            <w:vAlign w:val="center"/>
            <w:hideMark/>
          </w:tcPr>
          <w:p w14:paraId="2D685C53"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RAKOTOHARISON Jean Pierre</w:t>
            </w:r>
          </w:p>
        </w:tc>
        <w:tc>
          <w:tcPr>
            <w:tcW w:w="1050" w:type="dxa"/>
            <w:noWrap/>
            <w:vAlign w:val="center"/>
            <w:hideMark/>
          </w:tcPr>
          <w:p w14:paraId="17AAAD74"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17 000</w:t>
            </w:r>
          </w:p>
        </w:tc>
        <w:tc>
          <w:tcPr>
            <w:tcW w:w="1225" w:type="dxa"/>
            <w:noWrap/>
            <w:vAlign w:val="center"/>
            <w:hideMark/>
          </w:tcPr>
          <w:p w14:paraId="09CCF1B1"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23 220</w:t>
            </w:r>
          </w:p>
        </w:tc>
        <w:tc>
          <w:tcPr>
            <w:tcW w:w="1127" w:type="dxa"/>
            <w:noWrap/>
            <w:vAlign w:val="center"/>
            <w:hideMark/>
          </w:tcPr>
          <w:p w14:paraId="1660CFC5"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21 240</w:t>
            </w:r>
          </w:p>
        </w:tc>
        <w:tc>
          <w:tcPr>
            <w:tcW w:w="1415" w:type="dxa"/>
            <w:noWrap/>
            <w:vAlign w:val="center"/>
            <w:hideMark/>
          </w:tcPr>
          <w:p w14:paraId="1B0F8273"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849 600</w:t>
            </w:r>
          </w:p>
        </w:tc>
      </w:tr>
      <w:tr w:rsidR="00161CF1" w:rsidRPr="00161CF1" w14:paraId="0E405012"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17272DD2"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55159C71"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Antanifotsy</w:t>
            </w:r>
          </w:p>
        </w:tc>
        <w:tc>
          <w:tcPr>
            <w:tcW w:w="2410" w:type="dxa"/>
            <w:noWrap/>
            <w:vAlign w:val="center"/>
            <w:hideMark/>
          </w:tcPr>
          <w:p w14:paraId="391F7C02"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RABETANY Michel</w:t>
            </w:r>
          </w:p>
        </w:tc>
        <w:tc>
          <w:tcPr>
            <w:tcW w:w="1050" w:type="dxa"/>
            <w:noWrap/>
            <w:vAlign w:val="center"/>
            <w:hideMark/>
          </w:tcPr>
          <w:p w14:paraId="07E53438"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30 000</w:t>
            </w:r>
          </w:p>
        </w:tc>
        <w:tc>
          <w:tcPr>
            <w:tcW w:w="1225" w:type="dxa"/>
            <w:noWrap/>
            <w:vAlign w:val="center"/>
            <w:hideMark/>
          </w:tcPr>
          <w:p w14:paraId="7F10F380"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33 780</w:t>
            </w:r>
          </w:p>
        </w:tc>
        <w:tc>
          <w:tcPr>
            <w:tcW w:w="1127" w:type="dxa"/>
            <w:noWrap/>
            <w:vAlign w:val="center"/>
            <w:hideMark/>
          </w:tcPr>
          <w:p w14:paraId="485A6751"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30 280</w:t>
            </w:r>
          </w:p>
        </w:tc>
        <w:tc>
          <w:tcPr>
            <w:tcW w:w="1415" w:type="dxa"/>
            <w:noWrap/>
            <w:vAlign w:val="center"/>
            <w:hideMark/>
          </w:tcPr>
          <w:p w14:paraId="4F3A64F8"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1 211 200</w:t>
            </w:r>
          </w:p>
        </w:tc>
      </w:tr>
      <w:tr w:rsidR="00161CF1" w:rsidRPr="00161CF1" w14:paraId="33B07909"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tcPr>
          <w:p w14:paraId="544C6B13"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12B49C02"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Amboanonoka</w:t>
            </w:r>
          </w:p>
        </w:tc>
        <w:tc>
          <w:tcPr>
            <w:tcW w:w="2410" w:type="dxa"/>
            <w:noWrap/>
            <w:vAlign w:val="center"/>
            <w:hideMark/>
          </w:tcPr>
          <w:p w14:paraId="35D1C5FB"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RAHARISON Solofonjatovo</w:t>
            </w:r>
          </w:p>
        </w:tc>
        <w:tc>
          <w:tcPr>
            <w:tcW w:w="1050" w:type="dxa"/>
            <w:noWrap/>
            <w:vAlign w:val="center"/>
            <w:hideMark/>
          </w:tcPr>
          <w:p w14:paraId="4BA4EC13"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39 000</w:t>
            </w:r>
          </w:p>
        </w:tc>
        <w:tc>
          <w:tcPr>
            <w:tcW w:w="1225" w:type="dxa"/>
            <w:noWrap/>
            <w:vAlign w:val="center"/>
            <w:hideMark/>
          </w:tcPr>
          <w:p w14:paraId="11017018"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36 000</w:t>
            </w:r>
          </w:p>
        </w:tc>
        <w:tc>
          <w:tcPr>
            <w:tcW w:w="1127" w:type="dxa"/>
            <w:noWrap/>
            <w:vAlign w:val="center"/>
            <w:hideMark/>
          </w:tcPr>
          <w:p w14:paraId="7F35FE5D"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29 988</w:t>
            </w:r>
          </w:p>
        </w:tc>
        <w:tc>
          <w:tcPr>
            <w:tcW w:w="1415" w:type="dxa"/>
            <w:noWrap/>
            <w:vAlign w:val="center"/>
            <w:hideMark/>
          </w:tcPr>
          <w:p w14:paraId="556C3816" w14:textId="77777777" w:rsidR="00161CF1" w:rsidRPr="00161CF1" w:rsidRDefault="00161CF1" w:rsidP="00161CF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1 199 520</w:t>
            </w:r>
          </w:p>
        </w:tc>
      </w:tr>
      <w:tr w:rsidR="00161CF1" w:rsidRPr="00161CF1" w14:paraId="4D092C52"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1526" w:type="dxa"/>
          </w:tcPr>
          <w:p w14:paraId="14202E55" w14:textId="77777777" w:rsidR="00161CF1" w:rsidRPr="00161CF1" w:rsidRDefault="00161CF1" w:rsidP="00161CF1">
            <w:pPr>
              <w:rPr>
                <w:sz w:val="18"/>
              </w:rPr>
            </w:pPr>
            <w:r w:rsidRPr="00161CF1">
              <w:rPr>
                <w:rFonts w:eastAsia="Times New Roman"/>
                <w:color w:val="000000"/>
                <w:sz w:val="18"/>
                <w:lang w:eastAsia="fr-FR"/>
              </w:rPr>
              <w:t>Ambongamarina</w:t>
            </w:r>
          </w:p>
        </w:tc>
        <w:tc>
          <w:tcPr>
            <w:tcW w:w="1559" w:type="dxa"/>
            <w:noWrap/>
            <w:vAlign w:val="center"/>
            <w:hideMark/>
          </w:tcPr>
          <w:p w14:paraId="319E211C"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Andreba</w:t>
            </w:r>
          </w:p>
        </w:tc>
        <w:tc>
          <w:tcPr>
            <w:tcW w:w="2410" w:type="dxa"/>
            <w:noWrap/>
            <w:vAlign w:val="center"/>
            <w:hideMark/>
          </w:tcPr>
          <w:p w14:paraId="1A690BC9"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RANDRIANANTOANINA Mamy Elois</w:t>
            </w:r>
          </w:p>
        </w:tc>
        <w:tc>
          <w:tcPr>
            <w:tcW w:w="1050" w:type="dxa"/>
            <w:noWrap/>
            <w:vAlign w:val="center"/>
            <w:hideMark/>
          </w:tcPr>
          <w:p w14:paraId="4AF5E4FA"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45 000</w:t>
            </w:r>
          </w:p>
        </w:tc>
        <w:tc>
          <w:tcPr>
            <w:tcW w:w="1225" w:type="dxa"/>
            <w:noWrap/>
            <w:vAlign w:val="center"/>
            <w:hideMark/>
          </w:tcPr>
          <w:p w14:paraId="565E252F"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51 390</w:t>
            </w:r>
          </w:p>
        </w:tc>
        <w:tc>
          <w:tcPr>
            <w:tcW w:w="1127" w:type="dxa"/>
            <w:noWrap/>
            <w:vAlign w:val="center"/>
            <w:hideMark/>
          </w:tcPr>
          <w:p w14:paraId="74C55828"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39 518</w:t>
            </w:r>
          </w:p>
        </w:tc>
        <w:tc>
          <w:tcPr>
            <w:tcW w:w="1415" w:type="dxa"/>
            <w:noWrap/>
            <w:vAlign w:val="center"/>
            <w:hideMark/>
          </w:tcPr>
          <w:p w14:paraId="51D3FFCD" w14:textId="77777777" w:rsidR="00161CF1" w:rsidRPr="00161CF1" w:rsidRDefault="00161CF1" w:rsidP="00161CF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1 580 720</w:t>
            </w:r>
          </w:p>
        </w:tc>
      </w:tr>
      <w:tr w:rsidR="00161CF1" w:rsidRPr="00161CF1" w14:paraId="712C7ACC" w14:textId="77777777" w:rsidTr="00161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shd w:val="clear" w:color="auto" w:fill="2E74B5" w:themeFill="accent1" w:themeFillShade="BF"/>
            <w:vAlign w:val="center"/>
          </w:tcPr>
          <w:p w14:paraId="73F61F40" w14:textId="77777777" w:rsidR="00161CF1" w:rsidRPr="00161CF1" w:rsidRDefault="00161CF1" w:rsidP="00161CF1">
            <w:pPr>
              <w:rPr>
                <w:rFonts w:eastAsia="Times New Roman"/>
                <w:color w:val="000000"/>
                <w:sz w:val="18"/>
                <w:lang w:eastAsia="fr-FR"/>
              </w:rPr>
            </w:pPr>
            <w:r w:rsidRPr="00161CF1">
              <w:rPr>
                <w:rFonts w:eastAsia="Times New Roman"/>
                <w:color w:val="000000"/>
                <w:sz w:val="18"/>
                <w:lang w:eastAsia="fr-FR"/>
              </w:rPr>
              <w:t>TOTAL AMBONGAMARINA</w:t>
            </w:r>
          </w:p>
        </w:tc>
        <w:tc>
          <w:tcPr>
            <w:tcW w:w="1050" w:type="dxa"/>
            <w:shd w:val="clear" w:color="auto" w:fill="2E74B5" w:themeFill="accent1" w:themeFillShade="BF"/>
            <w:noWrap/>
            <w:vAlign w:val="center"/>
            <w:hideMark/>
          </w:tcPr>
          <w:p w14:paraId="4419D5CF"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449 000</w:t>
            </w:r>
          </w:p>
        </w:tc>
        <w:tc>
          <w:tcPr>
            <w:tcW w:w="1225" w:type="dxa"/>
            <w:shd w:val="clear" w:color="auto" w:fill="2E74B5" w:themeFill="accent1" w:themeFillShade="BF"/>
            <w:noWrap/>
            <w:vAlign w:val="center"/>
            <w:hideMark/>
          </w:tcPr>
          <w:p w14:paraId="2E2C2DE8"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495 420</w:t>
            </w:r>
          </w:p>
        </w:tc>
        <w:tc>
          <w:tcPr>
            <w:tcW w:w="1127" w:type="dxa"/>
            <w:shd w:val="clear" w:color="auto" w:fill="2E74B5" w:themeFill="accent1" w:themeFillShade="BF"/>
            <w:noWrap/>
            <w:vAlign w:val="center"/>
            <w:hideMark/>
          </w:tcPr>
          <w:p w14:paraId="6FE9F099"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441 062</w:t>
            </w:r>
          </w:p>
        </w:tc>
        <w:tc>
          <w:tcPr>
            <w:tcW w:w="1415" w:type="dxa"/>
            <w:shd w:val="clear" w:color="auto" w:fill="2E74B5" w:themeFill="accent1" w:themeFillShade="BF"/>
            <w:noWrap/>
            <w:vAlign w:val="center"/>
            <w:hideMark/>
          </w:tcPr>
          <w:p w14:paraId="7CC01D2E" w14:textId="77777777" w:rsidR="00161CF1" w:rsidRPr="00161CF1" w:rsidRDefault="00161CF1" w:rsidP="00161CF1">
            <w:pP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17 642 480</w:t>
            </w:r>
          </w:p>
        </w:tc>
      </w:tr>
      <w:tr w:rsidR="00161CF1" w:rsidRPr="00161CF1" w14:paraId="6604F8E2" w14:textId="77777777" w:rsidTr="00161CF1">
        <w:trPr>
          <w:trHeight w:val="300"/>
        </w:trPr>
        <w:tc>
          <w:tcPr>
            <w:cnfStyle w:val="001000000000" w:firstRow="0" w:lastRow="0" w:firstColumn="1" w:lastColumn="0" w:oddVBand="0" w:evenVBand="0" w:oddHBand="0" w:evenHBand="0" w:firstRowFirstColumn="0" w:firstRowLastColumn="0" w:lastRowFirstColumn="0" w:lastRowLastColumn="0"/>
            <w:tcW w:w="5495" w:type="dxa"/>
            <w:gridSpan w:val="3"/>
            <w:shd w:val="clear" w:color="auto" w:fill="2E74B5" w:themeFill="accent1" w:themeFillShade="BF"/>
            <w:vAlign w:val="center"/>
          </w:tcPr>
          <w:p w14:paraId="526FE582" w14:textId="77777777" w:rsidR="00161CF1" w:rsidRPr="00161CF1" w:rsidRDefault="00161CF1" w:rsidP="00161CF1">
            <w:pPr>
              <w:rPr>
                <w:rFonts w:eastAsia="Times New Roman"/>
                <w:color w:val="000000"/>
                <w:sz w:val="18"/>
                <w:lang w:eastAsia="fr-FR"/>
              </w:rPr>
            </w:pPr>
            <w:r w:rsidRPr="00161CF1">
              <w:rPr>
                <w:rFonts w:eastAsia="Times New Roman"/>
                <w:color w:val="000000"/>
                <w:sz w:val="18"/>
                <w:lang w:eastAsia="fr-FR"/>
              </w:rPr>
              <w:t>TOTAL 2 COMMUNES</w:t>
            </w:r>
          </w:p>
        </w:tc>
        <w:tc>
          <w:tcPr>
            <w:tcW w:w="1050" w:type="dxa"/>
            <w:shd w:val="clear" w:color="auto" w:fill="2E74B5" w:themeFill="accent1" w:themeFillShade="BF"/>
            <w:noWrap/>
            <w:vAlign w:val="center"/>
            <w:hideMark/>
          </w:tcPr>
          <w:p w14:paraId="29C4A0BE"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888 000</w:t>
            </w:r>
          </w:p>
        </w:tc>
        <w:tc>
          <w:tcPr>
            <w:tcW w:w="1225" w:type="dxa"/>
            <w:shd w:val="clear" w:color="auto" w:fill="2E74B5" w:themeFill="accent1" w:themeFillShade="BF"/>
            <w:noWrap/>
            <w:vAlign w:val="center"/>
            <w:hideMark/>
          </w:tcPr>
          <w:p w14:paraId="77575DCE"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1 018 630</w:t>
            </w:r>
          </w:p>
        </w:tc>
        <w:tc>
          <w:tcPr>
            <w:tcW w:w="1127" w:type="dxa"/>
            <w:shd w:val="clear" w:color="auto" w:fill="2E74B5" w:themeFill="accent1" w:themeFillShade="BF"/>
            <w:noWrap/>
            <w:vAlign w:val="center"/>
            <w:hideMark/>
          </w:tcPr>
          <w:p w14:paraId="6DB69E4C"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915 180</w:t>
            </w:r>
          </w:p>
        </w:tc>
        <w:tc>
          <w:tcPr>
            <w:tcW w:w="1415" w:type="dxa"/>
            <w:shd w:val="clear" w:color="auto" w:fill="2E74B5" w:themeFill="accent1" w:themeFillShade="BF"/>
            <w:noWrap/>
            <w:vAlign w:val="center"/>
            <w:hideMark/>
          </w:tcPr>
          <w:p w14:paraId="11E3AA32" w14:textId="77777777" w:rsidR="00161CF1" w:rsidRPr="00161CF1" w:rsidRDefault="00161CF1" w:rsidP="00161CF1">
            <w:pP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fr-FR"/>
              </w:rPr>
            </w:pPr>
            <w:r w:rsidRPr="00161CF1">
              <w:rPr>
                <w:rFonts w:eastAsia="Times New Roman"/>
                <w:color w:val="000000"/>
                <w:sz w:val="18"/>
                <w:lang w:eastAsia="fr-FR"/>
              </w:rPr>
              <w:t>36 607 200</w:t>
            </w:r>
          </w:p>
        </w:tc>
      </w:tr>
    </w:tbl>
    <w:p w14:paraId="67CCE332" w14:textId="77777777" w:rsidR="00890826" w:rsidRDefault="00890826" w:rsidP="0093346F">
      <w:pPr>
        <w:pStyle w:val="Lgende"/>
      </w:pPr>
    </w:p>
    <w:p w14:paraId="3A34E0FD" w14:textId="77777777" w:rsidR="009425B5" w:rsidRDefault="009425B5" w:rsidP="009425B5"/>
    <w:p w14:paraId="19A80C00" w14:textId="77777777" w:rsidR="00BE5EE9" w:rsidRDefault="00BE5EE9" w:rsidP="0093346F">
      <w:pPr>
        <w:pStyle w:val="Lgende"/>
      </w:pPr>
    </w:p>
    <w:p w14:paraId="5EE1176B" w14:textId="77777777" w:rsidR="00BE5EE9" w:rsidRDefault="00BE5EE9" w:rsidP="0093346F">
      <w:pPr>
        <w:pStyle w:val="Lgende"/>
      </w:pPr>
    </w:p>
    <w:p w14:paraId="7C4C3F48" w14:textId="77777777" w:rsidR="009A7426" w:rsidRDefault="009A7426" w:rsidP="009A7426"/>
    <w:p w14:paraId="14249E14" w14:textId="28C11380" w:rsidR="009A7426" w:rsidRDefault="009A7426" w:rsidP="009A7426"/>
    <w:p w14:paraId="1215E993" w14:textId="77777777" w:rsidR="00D67AB1" w:rsidRPr="009A7426" w:rsidRDefault="00D67AB1" w:rsidP="009A7426"/>
    <w:p w14:paraId="5BD10E8D" w14:textId="77777777" w:rsidR="009425B5" w:rsidRPr="00416809" w:rsidRDefault="009425B5" w:rsidP="002C21B5">
      <w:pPr>
        <w:pStyle w:val="Lgende"/>
        <w:outlineLvl w:val="0"/>
      </w:pPr>
      <w:bookmarkStart w:id="73" w:name="_Toc516735747"/>
      <w:r w:rsidRPr="00416809">
        <w:lastRenderedPageBreak/>
        <w:t xml:space="preserve">Tableau </w:t>
      </w:r>
      <w:r w:rsidR="00D84019">
        <w:rPr>
          <w:noProof/>
        </w:rPr>
        <w:fldChar w:fldCharType="begin"/>
      </w:r>
      <w:r w:rsidR="00D84019">
        <w:rPr>
          <w:noProof/>
        </w:rPr>
        <w:instrText xml:space="preserve"> SEQ Tableau \* ARABIC </w:instrText>
      </w:r>
      <w:r w:rsidR="00D84019">
        <w:rPr>
          <w:noProof/>
        </w:rPr>
        <w:fldChar w:fldCharType="separate"/>
      </w:r>
      <w:r w:rsidR="003A793E">
        <w:rPr>
          <w:noProof/>
        </w:rPr>
        <w:t>9</w:t>
      </w:r>
      <w:r w:rsidR="00D84019">
        <w:rPr>
          <w:noProof/>
        </w:rPr>
        <w:fldChar w:fldCharType="end"/>
      </w:r>
      <w:r w:rsidRPr="00416809">
        <w:t> : Réalisations cumulées années 1, 2 et 3 des pépiniéristes</w:t>
      </w:r>
      <w:r w:rsidR="00416809">
        <w:t xml:space="preserve"> (prix en MGA)</w:t>
      </w:r>
      <w:bookmarkEnd w:id="73"/>
    </w:p>
    <w:tbl>
      <w:tblPr>
        <w:tblStyle w:val="TableauGrille4-Accentuation11"/>
        <w:tblW w:w="0" w:type="auto"/>
        <w:tblLook w:val="04A0" w:firstRow="1" w:lastRow="0" w:firstColumn="1" w:lastColumn="0" w:noHBand="0" w:noVBand="1"/>
      </w:tblPr>
      <w:tblGrid>
        <w:gridCol w:w="1693"/>
        <w:gridCol w:w="1868"/>
        <w:gridCol w:w="2702"/>
        <w:gridCol w:w="1281"/>
        <w:gridCol w:w="1133"/>
        <w:gridCol w:w="1064"/>
      </w:tblGrid>
      <w:tr w:rsidR="00BE5EE9" w:rsidRPr="009425B5" w14:paraId="7ACF1C14" w14:textId="77777777" w:rsidTr="00BE5EE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7E281448" w14:textId="77777777" w:rsidR="009425B5" w:rsidRPr="009425B5" w:rsidRDefault="009425B5" w:rsidP="009425B5">
            <w:pPr>
              <w:jc w:val="center"/>
              <w:rPr>
                <w:rFonts w:eastAsia="Times New Roman"/>
                <w:color w:val="000000"/>
                <w:sz w:val="20"/>
                <w:lang w:eastAsia="fr-FR"/>
              </w:rPr>
            </w:pPr>
            <w:r w:rsidRPr="009425B5">
              <w:rPr>
                <w:rFonts w:eastAsia="Times New Roman"/>
                <w:color w:val="000000"/>
                <w:sz w:val="20"/>
                <w:lang w:eastAsia="fr-FR"/>
              </w:rPr>
              <w:t>Commune</w:t>
            </w:r>
          </w:p>
        </w:tc>
        <w:tc>
          <w:tcPr>
            <w:tcW w:w="1868" w:type="dxa"/>
            <w:noWrap/>
            <w:vAlign w:val="center"/>
            <w:hideMark/>
          </w:tcPr>
          <w:p w14:paraId="629EFEEC" w14:textId="77777777" w:rsidR="009425B5" w:rsidRPr="009425B5" w:rsidRDefault="009425B5" w:rsidP="009425B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fr-FR"/>
              </w:rPr>
            </w:pPr>
            <w:r w:rsidRPr="009425B5">
              <w:rPr>
                <w:rFonts w:eastAsia="Times New Roman"/>
                <w:color w:val="000000"/>
                <w:sz w:val="20"/>
                <w:lang w:eastAsia="fr-FR"/>
              </w:rPr>
              <w:t>Fokontany</w:t>
            </w:r>
          </w:p>
        </w:tc>
        <w:tc>
          <w:tcPr>
            <w:tcW w:w="2702" w:type="dxa"/>
            <w:noWrap/>
            <w:vAlign w:val="center"/>
            <w:hideMark/>
          </w:tcPr>
          <w:p w14:paraId="08A68BD0" w14:textId="77777777" w:rsidR="009425B5" w:rsidRPr="009425B5" w:rsidRDefault="009425B5" w:rsidP="009425B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fr-FR"/>
              </w:rPr>
            </w:pPr>
            <w:r w:rsidRPr="009425B5">
              <w:rPr>
                <w:rFonts w:eastAsia="Times New Roman"/>
                <w:color w:val="000000"/>
                <w:sz w:val="20"/>
                <w:lang w:eastAsia="fr-FR"/>
              </w:rPr>
              <w:t>Pépiniériste</w:t>
            </w:r>
          </w:p>
        </w:tc>
        <w:tc>
          <w:tcPr>
            <w:tcW w:w="1281" w:type="dxa"/>
            <w:noWrap/>
            <w:vAlign w:val="center"/>
            <w:hideMark/>
          </w:tcPr>
          <w:p w14:paraId="784E6980" w14:textId="77777777" w:rsidR="00BE5EE9" w:rsidRDefault="009425B5" w:rsidP="009425B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fr-FR"/>
              </w:rPr>
            </w:pPr>
            <w:r w:rsidRPr="009425B5">
              <w:rPr>
                <w:rFonts w:eastAsia="Times New Roman"/>
                <w:color w:val="000000"/>
                <w:sz w:val="20"/>
                <w:lang w:eastAsia="fr-FR"/>
              </w:rPr>
              <w:t xml:space="preserve">Objectif cumulé </w:t>
            </w:r>
          </w:p>
          <w:p w14:paraId="73324384" w14:textId="77777777" w:rsidR="009425B5" w:rsidRPr="009425B5" w:rsidRDefault="009425B5" w:rsidP="009425B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fr-FR"/>
              </w:rPr>
            </w:pPr>
            <w:r w:rsidRPr="009425B5">
              <w:rPr>
                <w:rFonts w:eastAsia="Times New Roman"/>
                <w:color w:val="000000"/>
                <w:sz w:val="20"/>
                <w:lang w:eastAsia="fr-FR"/>
              </w:rPr>
              <w:t>A1 à A3</w:t>
            </w:r>
          </w:p>
        </w:tc>
        <w:tc>
          <w:tcPr>
            <w:tcW w:w="1132" w:type="dxa"/>
            <w:noWrap/>
            <w:vAlign w:val="center"/>
            <w:hideMark/>
          </w:tcPr>
          <w:p w14:paraId="6A550E12" w14:textId="77777777" w:rsidR="009425B5" w:rsidRPr="009425B5" w:rsidRDefault="009425B5" w:rsidP="009425B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fr-FR"/>
              </w:rPr>
            </w:pPr>
            <w:r w:rsidRPr="009425B5">
              <w:rPr>
                <w:rFonts w:eastAsia="Times New Roman"/>
                <w:color w:val="000000"/>
                <w:sz w:val="20"/>
                <w:lang w:eastAsia="fr-FR"/>
              </w:rPr>
              <w:t>Production Cumulée A1 à A3</w:t>
            </w:r>
          </w:p>
        </w:tc>
        <w:tc>
          <w:tcPr>
            <w:tcW w:w="1064" w:type="dxa"/>
            <w:noWrap/>
            <w:vAlign w:val="center"/>
            <w:hideMark/>
          </w:tcPr>
          <w:p w14:paraId="5C09B0C3" w14:textId="77777777" w:rsidR="009425B5" w:rsidRPr="009425B5" w:rsidRDefault="009425B5" w:rsidP="009425B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fr-FR"/>
              </w:rPr>
            </w:pPr>
            <w:r w:rsidRPr="009425B5">
              <w:rPr>
                <w:rFonts w:eastAsia="Times New Roman"/>
                <w:color w:val="000000"/>
                <w:sz w:val="20"/>
                <w:lang w:eastAsia="fr-FR"/>
              </w:rPr>
              <w:t>Prix de vente cumulé A1 à A3</w:t>
            </w:r>
          </w:p>
        </w:tc>
      </w:tr>
      <w:tr w:rsidR="00BE5EE9" w:rsidRPr="00BE5EE9" w14:paraId="38882EE3"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7675130A"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04685681"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Betatao</w:t>
            </w:r>
          </w:p>
        </w:tc>
        <w:tc>
          <w:tcPr>
            <w:tcW w:w="2702" w:type="dxa"/>
            <w:noWrap/>
            <w:vAlign w:val="center"/>
            <w:hideMark/>
          </w:tcPr>
          <w:p w14:paraId="31CB4DAF"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RANDRIAMAMORY Albert</w:t>
            </w:r>
          </w:p>
        </w:tc>
        <w:tc>
          <w:tcPr>
            <w:tcW w:w="1281" w:type="dxa"/>
            <w:noWrap/>
            <w:vAlign w:val="center"/>
            <w:hideMark/>
          </w:tcPr>
          <w:p w14:paraId="5F6FFC9A"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114 000</w:t>
            </w:r>
          </w:p>
        </w:tc>
        <w:tc>
          <w:tcPr>
            <w:tcW w:w="1132" w:type="dxa"/>
            <w:noWrap/>
            <w:vAlign w:val="center"/>
            <w:hideMark/>
          </w:tcPr>
          <w:p w14:paraId="663A8B77"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147 175</w:t>
            </w:r>
          </w:p>
        </w:tc>
        <w:tc>
          <w:tcPr>
            <w:tcW w:w="1064" w:type="dxa"/>
            <w:noWrap/>
            <w:vAlign w:val="center"/>
            <w:hideMark/>
          </w:tcPr>
          <w:p w14:paraId="6F05472B"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5 887 000</w:t>
            </w:r>
          </w:p>
        </w:tc>
      </w:tr>
      <w:tr w:rsidR="00BE5EE9" w:rsidRPr="00BE5EE9" w14:paraId="0AA037F5"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5B7B9474"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2EFB05C0"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Betatao</w:t>
            </w:r>
          </w:p>
        </w:tc>
        <w:tc>
          <w:tcPr>
            <w:tcW w:w="2702" w:type="dxa"/>
            <w:noWrap/>
            <w:vAlign w:val="center"/>
            <w:hideMark/>
          </w:tcPr>
          <w:p w14:paraId="6F1867E5"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RASOLOFOARISOA HaryYollande</w:t>
            </w:r>
          </w:p>
        </w:tc>
        <w:tc>
          <w:tcPr>
            <w:tcW w:w="1281" w:type="dxa"/>
            <w:noWrap/>
            <w:vAlign w:val="center"/>
            <w:hideMark/>
          </w:tcPr>
          <w:p w14:paraId="1656B188"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74 000</w:t>
            </w:r>
          </w:p>
        </w:tc>
        <w:tc>
          <w:tcPr>
            <w:tcW w:w="1132" w:type="dxa"/>
            <w:noWrap/>
            <w:vAlign w:val="center"/>
            <w:hideMark/>
          </w:tcPr>
          <w:p w14:paraId="16E57345"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95 034</w:t>
            </w:r>
          </w:p>
        </w:tc>
        <w:tc>
          <w:tcPr>
            <w:tcW w:w="1064" w:type="dxa"/>
            <w:noWrap/>
            <w:vAlign w:val="center"/>
            <w:hideMark/>
          </w:tcPr>
          <w:p w14:paraId="7B83CEC4"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3 801 360</w:t>
            </w:r>
          </w:p>
        </w:tc>
      </w:tr>
      <w:tr w:rsidR="00BE5EE9" w:rsidRPr="00BE5EE9" w14:paraId="6A4C1891"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3F8F6422"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7B0133AE"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Betatao</w:t>
            </w:r>
          </w:p>
        </w:tc>
        <w:tc>
          <w:tcPr>
            <w:tcW w:w="2702" w:type="dxa"/>
            <w:noWrap/>
            <w:vAlign w:val="center"/>
            <w:hideMark/>
          </w:tcPr>
          <w:p w14:paraId="7828976A"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RAJOELISON Michel</w:t>
            </w:r>
          </w:p>
        </w:tc>
        <w:tc>
          <w:tcPr>
            <w:tcW w:w="1281" w:type="dxa"/>
            <w:noWrap/>
            <w:vAlign w:val="center"/>
            <w:hideMark/>
          </w:tcPr>
          <w:p w14:paraId="4845AB6D"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73 000</w:t>
            </w:r>
          </w:p>
        </w:tc>
        <w:tc>
          <w:tcPr>
            <w:tcW w:w="1132" w:type="dxa"/>
            <w:noWrap/>
            <w:vAlign w:val="center"/>
            <w:hideMark/>
          </w:tcPr>
          <w:p w14:paraId="33CE606C"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73 368</w:t>
            </w:r>
          </w:p>
        </w:tc>
        <w:tc>
          <w:tcPr>
            <w:tcW w:w="1064" w:type="dxa"/>
            <w:noWrap/>
            <w:vAlign w:val="center"/>
            <w:hideMark/>
          </w:tcPr>
          <w:p w14:paraId="0F55D153"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2 934 720</w:t>
            </w:r>
          </w:p>
        </w:tc>
      </w:tr>
      <w:tr w:rsidR="00BE5EE9" w:rsidRPr="00BE5EE9" w14:paraId="27933D5B"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04577475"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2A1B50B2"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Betatao</w:t>
            </w:r>
          </w:p>
        </w:tc>
        <w:tc>
          <w:tcPr>
            <w:tcW w:w="2702" w:type="dxa"/>
            <w:noWrap/>
            <w:vAlign w:val="center"/>
            <w:hideMark/>
          </w:tcPr>
          <w:p w14:paraId="74F38C3C"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RAKOTOVAO Maurice</w:t>
            </w:r>
          </w:p>
        </w:tc>
        <w:tc>
          <w:tcPr>
            <w:tcW w:w="1281" w:type="dxa"/>
            <w:noWrap/>
            <w:vAlign w:val="center"/>
            <w:hideMark/>
          </w:tcPr>
          <w:p w14:paraId="3E57D641"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130 500</w:t>
            </w:r>
          </w:p>
        </w:tc>
        <w:tc>
          <w:tcPr>
            <w:tcW w:w="1132" w:type="dxa"/>
            <w:noWrap/>
            <w:vAlign w:val="center"/>
            <w:hideMark/>
          </w:tcPr>
          <w:p w14:paraId="4AC34A36"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152 603</w:t>
            </w:r>
          </w:p>
        </w:tc>
        <w:tc>
          <w:tcPr>
            <w:tcW w:w="1064" w:type="dxa"/>
            <w:noWrap/>
            <w:vAlign w:val="center"/>
            <w:hideMark/>
          </w:tcPr>
          <w:p w14:paraId="4102E836"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6 104 120</w:t>
            </w:r>
          </w:p>
        </w:tc>
      </w:tr>
      <w:tr w:rsidR="00BE5EE9" w:rsidRPr="00BE5EE9" w14:paraId="3E6E1F01"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56A58873"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27708D0E"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Andohala</w:t>
            </w:r>
          </w:p>
        </w:tc>
        <w:tc>
          <w:tcPr>
            <w:tcW w:w="2702" w:type="dxa"/>
            <w:noWrap/>
            <w:vAlign w:val="center"/>
            <w:hideMark/>
          </w:tcPr>
          <w:p w14:paraId="23E00D6E"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SENSALISON Goddat</w:t>
            </w:r>
          </w:p>
        </w:tc>
        <w:tc>
          <w:tcPr>
            <w:tcW w:w="1281" w:type="dxa"/>
            <w:noWrap/>
            <w:vAlign w:val="center"/>
            <w:hideMark/>
          </w:tcPr>
          <w:p w14:paraId="65700967"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120 500</w:t>
            </w:r>
          </w:p>
        </w:tc>
        <w:tc>
          <w:tcPr>
            <w:tcW w:w="1132" w:type="dxa"/>
            <w:noWrap/>
            <w:vAlign w:val="center"/>
            <w:hideMark/>
          </w:tcPr>
          <w:p w14:paraId="1625A975"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143 000</w:t>
            </w:r>
          </w:p>
        </w:tc>
        <w:tc>
          <w:tcPr>
            <w:tcW w:w="1064" w:type="dxa"/>
            <w:noWrap/>
            <w:vAlign w:val="center"/>
            <w:hideMark/>
          </w:tcPr>
          <w:p w14:paraId="3DE2BCB4"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5 720 000</w:t>
            </w:r>
          </w:p>
        </w:tc>
      </w:tr>
      <w:tr w:rsidR="00BE5EE9" w:rsidRPr="00BE5EE9" w14:paraId="23ECEB7A"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21A84C7F"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508B6386"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Manankasina</w:t>
            </w:r>
          </w:p>
        </w:tc>
        <w:tc>
          <w:tcPr>
            <w:tcW w:w="2702" w:type="dxa"/>
            <w:noWrap/>
            <w:vAlign w:val="center"/>
            <w:hideMark/>
          </w:tcPr>
          <w:p w14:paraId="0E75FF26"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RAKOTOASIMBOLA Barron</w:t>
            </w:r>
          </w:p>
        </w:tc>
        <w:tc>
          <w:tcPr>
            <w:tcW w:w="1281" w:type="dxa"/>
            <w:noWrap/>
            <w:vAlign w:val="center"/>
            <w:hideMark/>
          </w:tcPr>
          <w:p w14:paraId="5FCA04C2"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30 000</w:t>
            </w:r>
          </w:p>
        </w:tc>
        <w:tc>
          <w:tcPr>
            <w:tcW w:w="1132" w:type="dxa"/>
            <w:noWrap/>
            <w:vAlign w:val="center"/>
            <w:hideMark/>
          </w:tcPr>
          <w:p w14:paraId="642569E8"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31 380</w:t>
            </w:r>
          </w:p>
        </w:tc>
        <w:tc>
          <w:tcPr>
            <w:tcW w:w="1064" w:type="dxa"/>
            <w:noWrap/>
            <w:vAlign w:val="center"/>
            <w:hideMark/>
          </w:tcPr>
          <w:p w14:paraId="0A5CC48C"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1 255 200</w:t>
            </w:r>
          </w:p>
        </w:tc>
      </w:tr>
      <w:tr w:rsidR="00BE5EE9" w:rsidRPr="00BE5EE9" w14:paraId="1CAFB115"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53127F23"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07A43710"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Manankasina</w:t>
            </w:r>
          </w:p>
        </w:tc>
        <w:tc>
          <w:tcPr>
            <w:tcW w:w="2702" w:type="dxa"/>
            <w:noWrap/>
            <w:vAlign w:val="center"/>
            <w:hideMark/>
          </w:tcPr>
          <w:p w14:paraId="41E11004"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RAVELOARIBENJA Herilanto</w:t>
            </w:r>
          </w:p>
        </w:tc>
        <w:tc>
          <w:tcPr>
            <w:tcW w:w="1281" w:type="dxa"/>
            <w:noWrap/>
            <w:vAlign w:val="center"/>
            <w:hideMark/>
          </w:tcPr>
          <w:p w14:paraId="723053EC"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63 000</w:t>
            </w:r>
          </w:p>
        </w:tc>
        <w:tc>
          <w:tcPr>
            <w:tcW w:w="1132" w:type="dxa"/>
            <w:noWrap/>
            <w:vAlign w:val="center"/>
            <w:hideMark/>
          </w:tcPr>
          <w:p w14:paraId="43108935"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75 555</w:t>
            </w:r>
          </w:p>
        </w:tc>
        <w:tc>
          <w:tcPr>
            <w:tcW w:w="1064" w:type="dxa"/>
            <w:noWrap/>
            <w:vAlign w:val="center"/>
            <w:hideMark/>
          </w:tcPr>
          <w:p w14:paraId="6C6C957C"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3 022 200</w:t>
            </w:r>
          </w:p>
        </w:tc>
      </w:tr>
      <w:tr w:rsidR="00BE5EE9" w:rsidRPr="00BE5EE9" w14:paraId="0887C546"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1B292FFF"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16231A6A"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Mahalasitra</w:t>
            </w:r>
          </w:p>
        </w:tc>
        <w:tc>
          <w:tcPr>
            <w:tcW w:w="2702" w:type="dxa"/>
            <w:noWrap/>
            <w:vAlign w:val="center"/>
            <w:hideMark/>
          </w:tcPr>
          <w:p w14:paraId="5BB900A4"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RASOLOARIJAONA Dera Harilaza</w:t>
            </w:r>
          </w:p>
        </w:tc>
        <w:tc>
          <w:tcPr>
            <w:tcW w:w="1281" w:type="dxa"/>
            <w:noWrap/>
            <w:vAlign w:val="center"/>
            <w:hideMark/>
          </w:tcPr>
          <w:p w14:paraId="635A6CE4"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13 000</w:t>
            </w:r>
          </w:p>
        </w:tc>
        <w:tc>
          <w:tcPr>
            <w:tcW w:w="1132" w:type="dxa"/>
            <w:noWrap/>
            <w:vAlign w:val="center"/>
            <w:hideMark/>
          </w:tcPr>
          <w:p w14:paraId="1F105473"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11 850</w:t>
            </w:r>
          </w:p>
        </w:tc>
        <w:tc>
          <w:tcPr>
            <w:tcW w:w="1064" w:type="dxa"/>
            <w:noWrap/>
            <w:vAlign w:val="center"/>
            <w:hideMark/>
          </w:tcPr>
          <w:p w14:paraId="50848FA6"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474 000</w:t>
            </w:r>
          </w:p>
        </w:tc>
      </w:tr>
      <w:tr w:rsidR="00BE5EE9" w:rsidRPr="00BE5EE9" w14:paraId="54B74DAE"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5BA7CC78"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4F5C00B8"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Mahalasitra</w:t>
            </w:r>
          </w:p>
        </w:tc>
        <w:tc>
          <w:tcPr>
            <w:tcW w:w="2702" w:type="dxa"/>
            <w:noWrap/>
            <w:vAlign w:val="center"/>
            <w:hideMark/>
          </w:tcPr>
          <w:p w14:paraId="1794669E"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RAHARINDRANTO VonimbolaMiora</w:t>
            </w:r>
          </w:p>
        </w:tc>
        <w:tc>
          <w:tcPr>
            <w:tcW w:w="1281" w:type="dxa"/>
            <w:noWrap/>
            <w:vAlign w:val="center"/>
            <w:hideMark/>
          </w:tcPr>
          <w:p w14:paraId="333171B9"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54 000</w:t>
            </w:r>
          </w:p>
        </w:tc>
        <w:tc>
          <w:tcPr>
            <w:tcW w:w="1132" w:type="dxa"/>
            <w:noWrap/>
            <w:vAlign w:val="center"/>
            <w:hideMark/>
          </w:tcPr>
          <w:p w14:paraId="0AE49423"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45 493</w:t>
            </w:r>
          </w:p>
        </w:tc>
        <w:tc>
          <w:tcPr>
            <w:tcW w:w="1064" w:type="dxa"/>
            <w:noWrap/>
            <w:vAlign w:val="center"/>
            <w:hideMark/>
          </w:tcPr>
          <w:p w14:paraId="7E13B297"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1 819 720</w:t>
            </w:r>
          </w:p>
        </w:tc>
      </w:tr>
      <w:tr w:rsidR="00BE5EE9" w:rsidRPr="00BE5EE9" w14:paraId="04F11B42"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172BEBBF"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0AFFC892"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Miakadaza</w:t>
            </w:r>
          </w:p>
        </w:tc>
        <w:tc>
          <w:tcPr>
            <w:tcW w:w="2702" w:type="dxa"/>
            <w:noWrap/>
            <w:vAlign w:val="center"/>
            <w:hideMark/>
          </w:tcPr>
          <w:p w14:paraId="11BE35C6"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RANDRIAMAHAZO Thomas</w:t>
            </w:r>
          </w:p>
        </w:tc>
        <w:tc>
          <w:tcPr>
            <w:tcW w:w="1281" w:type="dxa"/>
            <w:noWrap/>
            <w:vAlign w:val="center"/>
            <w:hideMark/>
          </w:tcPr>
          <w:p w14:paraId="4921B144"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79 000</w:t>
            </w:r>
          </w:p>
        </w:tc>
        <w:tc>
          <w:tcPr>
            <w:tcW w:w="1132" w:type="dxa"/>
            <w:noWrap/>
            <w:vAlign w:val="center"/>
            <w:hideMark/>
          </w:tcPr>
          <w:p w14:paraId="2C9A4A5B"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68 766</w:t>
            </w:r>
          </w:p>
        </w:tc>
        <w:tc>
          <w:tcPr>
            <w:tcW w:w="1064" w:type="dxa"/>
            <w:noWrap/>
            <w:vAlign w:val="center"/>
            <w:hideMark/>
          </w:tcPr>
          <w:p w14:paraId="362357EE"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2 750 640</w:t>
            </w:r>
          </w:p>
        </w:tc>
      </w:tr>
      <w:tr w:rsidR="00BE5EE9" w:rsidRPr="00BE5EE9" w14:paraId="509207E0"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30AF65A1"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53DAA33C"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2702" w:type="dxa"/>
            <w:noWrap/>
            <w:vAlign w:val="center"/>
            <w:hideMark/>
          </w:tcPr>
          <w:p w14:paraId="05B51529"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RASOARISOA Landy Emilienne</w:t>
            </w:r>
          </w:p>
        </w:tc>
        <w:tc>
          <w:tcPr>
            <w:tcW w:w="1281" w:type="dxa"/>
            <w:noWrap/>
            <w:vAlign w:val="center"/>
            <w:hideMark/>
          </w:tcPr>
          <w:p w14:paraId="0EF969A3"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96 500</w:t>
            </w:r>
          </w:p>
        </w:tc>
        <w:tc>
          <w:tcPr>
            <w:tcW w:w="1132" w:type="dxa"/>
            <w:noWrap/>
            <w:vAlign w:val="center"/>
            <w:hideMark/>
          </w:tcPr>
          <w:p w14:paraId="11565E58"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95 123</w:t>
            </w:r>
          </w:p>
        </w:tc>
        <w:tc>
          <w:tcPr>
            <w:tcW w:w="1064" w:type="dxa"/>
            <w:noWrap/>
            <w:vAlign w:val="center"/>
            <w:hideMark/>
          </w:tcPr>
          <w:p w14:paraId="396E1E6D"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3 804 920</w:t>
            </w:r>
          </w:p>
        </w:tc>
      </w:tr>
      <w:tr w:rsidR="00BE5EE9" w:rsidRPr="00BE5EE9" w14:paraId="20743C84"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0D44F2C5"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2922339A"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Fieferana</w:t>
            </w:r>
          </w:p>
        </w:tc>
        <w:tc>
          <w:tcPr>
            <w:tcW w:w="2702" w:type="dxa"/>
            <w:noWrap/>
            <w:vAlign w:val="center"/>
            <w:hideMark/>
          </w:tcPr>
          <w:p w14:paraId="20227217"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RANAIVOARISOA Ianja</w:t>
            </w:r>
          </w:p>
        </w:tc>
        <w:tc>
          <w:tcPr>
            <w:tcW w:w="1281" w:type="dxa"/>
            <w:noWrap/>
            <w:vAlign w:val="center"/>
            <w:hideMark/>
          </w:tcPr>
          <w:p w14:paraId="647F9958"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98 500</w:t>
            </w:r>
          </w:p>
        </w:tc>
        <w:tc>
          <w:tcPr>
            <w:tcW w:w="1132" w:type="dxa"/>
            <w:noWrap/>
            <w:vAlign w:val="center"/>
            <w:hideMark/>
          </w:tcPr>
          <w:p w14:paraId="0E2ABFA1"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95 549</w:t>
            </w:r>
          </w:p>
        </w:tc>
        <w:tc>
          <w:tcPr>
            <w:tcW w:w="1064" w:type="dxa"/>
            <w:noWrap/>
            <w:vAlign w:val="center"/>
            <w:hideMark/>
          </w:tcPr>
          <w:p w14:paraId="1906443B"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3 821 960</w:t>
            </w:r>
          </w:p>
        </w:tc>
      </w:tr>
      <w:tr w:rsidR="00BE5EE9" w:rsidRPr="00BE5EE9" w14:paraId="466D9FFB"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26424675"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5795BA50"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Betatao</w:t>
            </w:r>
          </w:p>
        </w:tc>
        <w:tc>
          <w:tcPr>
            <w:tcW w:w="2702" w:type="dxa"/>
            <w:noWrap/>
            <w:vAlign w:val="center"/>
            <w:hideMark/>
          </w:tcPr>
          <w:p w14:paraId="261977AA"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RANDRIAMBOLASOA Jean Georges</w:t>
            </w:r>
          </w:p>
        </w:tc>
        <w:tc>
          <w:tcPr>
            <w:tcW w:w="1281" w:type="dxa"/>
            <w:noWrap/>
            <w:vAlign w:val="center"/>
            <w:hideMark/>
          </w:tcPr>
          <w:p w14:paraId="3A107E1D"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74 000</w:t>
            </w:r>
          </w:p>
        </w:tc>
        <w:tc>
          <w:tcPr>
            <w:tcW w:w="1132" w:type="dxa"/>
            <w:noWrap/>
            <w:vAlign w:val="center"/>
            <w:hideMark/>
          </w:tcPr>
          <w:p w14:paraId="25C2F1B5"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92 600</w:t>
            </w:r>
          </w:p>
        </w:tc>
        <w:tc>
          <w:tcPr>
            <w:tcW w:w="1064" w:type="dxa"/>
            <w:noWrap/>
            <w:vAlign w:val="center"/>
            <w:hideMark/>
          </w:tcPr>
          <w:p w14:paraId="42BF780F"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3 704 000</w:t>
            </w:r>
          </w:p>
        </w:tc>
      </w:tr>
      <w:tr w:rsidR="00BE5EE9" w:rsidRPr="00BE5EE9" w14:paraId="4BC233FA"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769F336D"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Betatao</w:t>
            </w:r>
          </w:p>
        </w:tc>
        <w:tc>
          <w:tcPr>
            <w:tcW w:w="1868" w:type="dxa"/>
            <w:noWrap/>
            <w:vAlign w:val="center"/>
            <w:hideMark/>
          </w:tcPr>
          <w:p w14:paraId="5484D53B"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Manankasina</w:t>
            </w:r>
          </w:p>
        </w:tc>
        <w:tc>
          <w:tcPr>
            <w:tcW w:w="2702" w:type="dxa"/>
            <w:noWrap/>
            <w:vAlign w:val="center"/>
            <w:hideMark/>
          </w:tcPr>
          <w:p w14:paraId="06F5235C"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RANJAKAVAHOAKA Jean Paul</w:t>
            </w:r>
          </w:p>
        </w:tc>
        <w:tc>
          <w:tcPr>
            <w:tcW w:w="1281" w:type="dxa"/>
            <w:noWrap/>
            <w:vAlign w:val="center"/>
            <w:hideMark/>
          </w:tcPr>
          <w:p w14:paraId="055A3B9E"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89 500</w:t>
            </w:r>
          </w:p>
        </w:tc>
        <w:tc>
          <w:tcPr>
            <w:tcW w:w="1132" w:type="dxa"/>
            <w:noWrap/>
            <w:vAlign w:val="center"/>
            <w:hideMark/>
          </w:tcPr>
          <w:p w14:paraId="71ADE2E7"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94 197</w:t>
            </w:r>
          </w:p>
        </w:tc>
        <w:tc>
          <w:tcPr>
            <w:tcW w:w="1064" w:type="dxa"/>
            <w:noWrap/>
            <w:vAlign w:val="center"/>
            <w:hideMark/>
          </w:tcPr>
          <w:p w14:paraId="36E6B533"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3 767 880</w:t>
            </w:r>
          </w:p>
        </w:tc>
      </w:tr>
      <w:tr w:rsidR="00BE5EE9" w:rsidRPr="00BE5EE9" w14:paraId="082C5725"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4" w:type="dxa"/>
            <w:gridSpan w:val="3"/>
            <w:shd w:val="clear" w:color="auto" w:fill="2E74B5" w:themeFill="accent1" w:themeFillShade="BF"/>
            <w:noWrap/>
            <w:vAlign w:val="center"/>
            <w:hideMark/>
          </w:tcPr>
          <w:p w14:paraId="7450DE7A"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TOTAL BETATAO</w:t>
            </w:r>
          </w:p>
        </w:tc>
        <w:tc>
          <w:tcPr>
            <w:tcW w:w="1281" w:type="dxa"/>
            <w:shd w:val="clear" w:color="auto" w:fill="2E74B5" w:themeFill="accent1" w:themeFillShade="BF"/>
            <w:noWrap/>
            <w:vAlign w:val="center"/>
            <w:hideMark/>
          </w:tcPr>
          <w:p w14:paraId="5D73D44C"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1 109 500</w:t>
            </w:r>
          </w:p>
        </w:tc>
        <w:tc>
          <w:tcPr>
            <w:tcW w:w="1132" w:type="dxa"/>
            <w:shd w:val="clear" w:color="auto" w:fill="2E74B5" w:themeFill="accent1" w:themeFillShade="BF"/>
            <w:noWrap/>
            <w:vAlign w:val="center"/>
            <w:hideMark/>
          </w:tcPr>
          <w:p w14:paraId="3FA449B1"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1 221 693</w:t>
            </w:r>
          </w:p>
        </w:tc>
        <w:tc>
          <w:tcPr>
            <w:tcW w:w="1064" w:type="dxa"/>
            <w:shd w:val="clear" w:color="auto" w:fill="2E74B5" w:themeFill="accent1" w:themeFillShade="BF"/>
            <w:noWrap/>
            <w:vAlign w:val="center"/>
            <w:hideMark/>
          </w:tcPr>
          <w:p w14:paraId="1CABDC3A"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48 867 720</w:t>
            </w:r>
          </w:p>
        </w:tc>
      </w:tr>
      <w:tr w:rsidR="00BE5EE9" w:rsidRPr="00BE5EE9" w14:paraId="31D16E20"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2817D127"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34BF8D2D"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Ampamoha</w:t>
            </w:r>
          </w:p>
        </w:tc>
        <w:tc>
          <w:tcPr>
            <w:tcW w:w="2702" w:type="dxa"/>
            <w:noWrap/>
            <w:vAlign w:val="center"/>
            <w:hideMark/>
          </w:tcPr>
          <w:p w14:paraId="3397C02E"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RANDRIAMANIVO</w:t>
            </w:r>
          </w:p>
        </w:tc>
        <w:tc>
          <w:tcPr>
            <w:tcW w:w="1281" w:type="dxa"/>
            <w:noWrap/>
            <w:vAlign w:val="center"/>
            <w:hideMark/>
          </w:tcPr>
          <w:p w14:paraId="5FB46D77"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10 000</w:t>
            </w:r>
          </w:p>
        </w:tc>
        <w:tc>
          <w:tcPr>
            <w:tcW w:w="1132" w:type="dxa"/>
            <w:noWrap/>
            <w:vAlign w:val="center"/>
            <w:hideMark/>
          </w:tcPr>
          <w:p w14:paraId="27D85662"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9 618</w:t>
            </w:r>
          </w:p>
        </w:tc>
        <w:tc>
          <w:tcPr>
            <w:tcW w:w="1064" w:type="dxa"/>
            <w:noWrap/>
            <w:vAlign w:val="center"/>
            <w:hideMark/>
          </w:tcPr>
          <w:p w14:paraId="3176B383"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384 720</w:t>
            </w:r>
          </w:p>
        </w:tc>
      </w:tr>
      <w:tr w:rsidR="00BE5EE9" w:rsidRPr="00BE5EE9" w14:paraId="76C7C444"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4A7A8AAE"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5A2712DF"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Ampamoha</w:t>
            </w:r>
          </w:p>
        </w:tc>
        <w:tc>
          <w:tcPr>
            <w:tcW w:w="2702" w:type="dxa"/>
            <w:noWrap/>
            <w:vAlign w:val="center"/>
            <w:hideMark/>
          </w:tcPr>
          <w:p w14:paraId="280BD0CD"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RANDRIANIRINA Evason Richard</w:t>
            </w:r>
          </w:p>
        </w:tc>
        <w:tc>
          <w:tcPr>
            <w:tcW w:w="1281" w:type="dxa"/>
            <w:noWrap/>
            <w:vAlign w:val="center"/>
            <w:hideMark/>
          </w:tcPr>
          <w:p w14:paraId="68560F81"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100 000</w:t>
            </w:r>
          </w:p>
        </w:tc>
        <w:tc>
          <w:tcPr>
            <w:tcW w:w="1132" w:type="dxa"/>
            <w:noWrap/>
            <w:vAlign w:val="center"/>
            <w:hideMark/>
          </w:tcPr>
          <w:p w14:paraId="489DA932"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120 110</w:t>
            </w:r>
          </w:p>
        </w:tc>
        <w:tc>
          <w:tcPr>
            <w:tcW w:w="1064" w:type="dxa"/>
            <w:noWrap/>
            <w:vAlign w:val="center"/>
            <w:hideMark/>
          </w:tcPr>
          <w:p w14:paraId="6370BB21"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4 804 400</w:t>
            </w:r>
          </w:p>
        </w:tc>
      </w:tr>
      <w:tr w:rsidR="00BE5EE9" w:rsidRPr="00BE5EE9" w14:paraId="0AB10930"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68C15864"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5C68DF8D"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Ampamoha</w:t>
            </w:r>
          </w:p>
        </w:tc>
        <w:tc>
          <w:tcPr>
            <w:tcW w:w="2702" w:type="dxa"/>
            <w:noWrap/>
            <w:vAlign w:val="center"/>
            <w:hideMark/>
          </w:tcPr>
          <w:p w14:paraId="3E54FB4A"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RANDRIANIAINA</w:t>
            </w:r>
          </w:p>
        </w:tc>
        <w:tc>
          <w:tcPr>
            <w:tcW w:w="1281" w:type="dxa"/>
            <w:noWrap/>
            <w:vAlign w:val="center"/>
            <w:hideMark/>
          </w:tcPr>
          <w:p w14:paraId="5D392245"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27 000</w:t>
            </w:r>
          </w:p>
        </w:tc>
        <w:tc>
          <w:tcPr>
            <w:tcW w:w="1132" w:type="dxa"/>
            <w:noWrap/>
            <w:vAlign w:val="center"/>
            <w:hideMark/>
          </w:tcPr>
          <w:p w14:paraId="73E4897B"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28 010</w:t>
            </w:r>
          </w:p>
        </w:tc>
        <w:tc>
          <w:tcPr>
            <w:tcW w:w="1064" w:type="dxa"/>
            <w:noWrap/>
            <w:vAlign w:val="center"/>
            <w:hideMark/>
          </w:tcPr>
          <w:p w14:paraId="217B1A6A"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1 120 400</w:t>
            </w:r>
          </w:p>
        </w:tc>
      </w:tr>
      <w:tr w:rsidR="00BE5EE9" w:rsidRPr="00BE5EE9" w14:paraId="552DD1BD"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44BA1E26"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33237BFC"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Ampamoha</w:t>
            </w:r>
          </w:p>
        </w:tc>
        <w:tc>
          <w:tcPr>
            <w:tcW w:w="2702" w:type="dxa"/>
            <w:noWrap/>
            <w:vAlign w:val="center"/>
            <w:hideMark/>
          </w:tcPr>
          <w:p w14:paraId="735846C3"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RANDRIANOELY Harisoa José</w:t>
            </w:r>
          </w:p>
        </w:tc>
        <w:tc>
          <w:tcPr>
            <w:tcW w:w="1281" w:type="dxa"/>
            <w:noWrap/>
            <w:vAlign w:val="center"/>
            <w:hideMark/>
          </w:tcPr>
          <w:p w14:paraId="1C9FAD57"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26 000</w:t>
            </w:r>
          </w:p>
        </w:tc>
        <w:tc>
          <w:tcPr>
            <w:tcW w:w="1132" w:type="dxa"/>
            <w:noWrap/>
            <w:vAlign w:val="center"/>
            <w:hideMark/>
          </w:tcPr>
          <w:p w14:paraId="34C997E1"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23 056</w:t>
            </w:r>
          </w:p>
        </w:tc>
        <w:tc>
          <w:tcPr>
            <w:tcW w:w="1064" w:type="dxa"/>
            <w:noWrap/>
            <w:vAlign w:val="center"/>
            <w:hideMark/>
          </w:tcPr>
          <w:p w14:paraId="34D47233"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922 240</w:t>
            </w:r>
          </w:p>
        </w:tc>
      </w:tr>
      <w:tr w:rsidR="00BE5EE9" w:rsidRPr="00BE5EE9" w14:paraId="31EB4057"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59D416E0"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387E79B3"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2702" w:type="dxa"/>
            <w:noWrap/>
            <w:vAlign w:val="center"/>
            <w:hideMark/>
          </w:tcPr>
          <w:p w14:paraId="670F9833"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RANDRIAMIALISOLO Ndraisaona</w:t>
            </w:r>
          </w:p>
        </w:tc>
        <w:tc>
          <w:tcPr>
            <w:tcW w:w="1281" w:type="dxa"/>
            <w:noWrap/>
            <w:vAlign w:val="center"/>
            <w:hideMark/>
          </w:tcPr>
          <w:p w14:paraId="5C4EC400"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64 000</w:t>
            </w:r>
          </w:p>
        </w:tc>
        <w:tc>
          <w:tcPr>
            <w:tcW w:w="1132" w:type="dxa"/>
            <w:noWrap/>
            <w:vAlign w:val="center"/>
            <w:hideMark/>
          </w:tcPr>
          <w:p w14:paraId="54C22E48"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63 981</w:t>
            </w:r>
          </w:p>
        </w:tc>
        <w:tc>
          <w:tcPr>
            <w:tcW w:w="1064" w:type="dxa"/>
            <w:noWrap/>
            <w:vAlign w:val="center"/>
            <w:hideMark/>
          </w:tcPr>
          <w:p w14:paraId="38766AC8"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2 559 240</w:t>
            </w:r>
          </w:p>
        </w:tc>
      </w:tr>
      <w:tr w:rsidR="00BE5EE9" w:rsidRPr="00BE5EE9" w14:paraId="48589883"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29102099"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6ABF62FF"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2702" w:type="dxa"/>
            <w:noWrap/>
            <w:vAlign w:val="center"/>
            <w:hideMark/>
          </w:tcPr>
          <w:p w14:paraId="4B45D389"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RASOLOHERISON Andriamizao</w:t>
            </w:r>
          </w:p>
        </w:tc>
        <w:tc>
          <w:tcPr>
            <w:tcW w:w="1281" w:type="dxa"/>
            <w:noWrap/>
            <w:vAlign w:val="center"/>
            <w:hideMark/>
          </w:tcPr>
          <w:p w14:paraId="50D1151F"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14 000</w:t>
            </w:r>
          </w:p>
        </w:tc>
        <w:tc>
          <w:tcPr>
            <w:tcW w:w="1132" w:type="dxa"/>
            <w:noWrap/>
            <w:vAlign w:val="center"/>
            <w:hideMark/>
          </w:tcPr>
          <w:p w14:paraId="002424C0"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11 740</w:t>
            </w:r>
          </w:p>
        </w:tc>
        <w:tc>
          <w:tcPr>
            <w:tcW w:w="1064" w:type="dxa"/>
            <w:noWrap/>
            <w:vAlign w:val="center"/>
            <w:hideMark/>
          </w:tcPr>
          <w:p w14:paraId="05A28F1A"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469 600</w:t>
            </w:r>
          </w:p>
        </w:tc>
      </w:tr>
      <w:tr w:rsidR="00BE5EE9" w:rsidRPr="00BE5EE9" w14:paraId="48D3EDBF"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09DFA70E"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64188007"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2702" w:type="dxa"/>
            <w:noWrap/>
            <w:vAlign w:val="center"/>
            <w:hideMark/>
          </w:tcPr>
          <w:p w14:paraId="1AF47260"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RAZAKAHARISOA Rinason</w:t>
            </w:r>
          </w:p>
        </w:tc>
        <w:tc>
          <w:tcPr>
            <w:tcW w:w="1281" w:type="dxa"/>
            <w:noWrap/>
            <w:vAlign w:val="center"/>
            <w:hideMark/>
          </w:tcPr>
          <w:p w14:paraId="2ED47A95"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57 000</w:t>
            </w:r>
          </w:p>
        </w:tc>
        <w:tc>
          <w:tcPr>
            <w:tcW w:w="1132" w:type="dxa"/>
            <w:noWrap/>
            <w:vAlign w:val="center"/>
            <w:hideMark/>
          </w:tcPr>
          <w:p w14:paraId="286F7854"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37 950</w:t>
            </w:r>
          </w:p>
        </w:tc>
        <w:tc>
          <w:tcPr>
            <w:tcW w:w="1064" w:type="dxa"/>
            <w:noWrap/>
            <w:vAlign w:val="center"/>
            <w:hideMark/>
          </w:tcPr>
          <w:p w14:paraId="5767EBF5"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1 518 000</w:t>
            </w:r>
          </w:p>
        </w:tc>
      </w:tr>
      <w:tr w:rsidR="00BE5EE9" w:rsidRPr="00BE5EE9" w14:paraId="089F9848"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055486C4"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16C2C088"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Anosimanarivo</w:t>
            </w:r>
          </w:p>
        </w:tc>
        <w:tc>
          <w:tcPr>
            <w:tcW w:w="2702" w:type="dxa"/>
            <w:noWrap/>
            <w:vAlign w:val="center"/>
            <w:hideMark/>
          </w:tcPr>
          <w:p w14:paraId="4860E524"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RANAIVOARIMANANA François</w:t>
            </w:r>
          </w:p>
        </w:tc>
        <w:tc>
          <w:tcPr>
            <w:tcW w:w="1281" w:type="dxa"/>
            <w:noWrap/>
            <w:vAlign w:val="center"/>
            <w:hideMark/>
          </w:tcPr>
          <w:p w14:paraId="484377B6"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90 000</w:t>
            </w:r>
          </w:p>
        </w:tc>
        <w:tc>
          <w:tcPr>
            <w:tcW w:w="1132" w:type="dxa"/>
            <w:noWrap/>
            <w:vAlign w:val="center"/>
            <w:hideMark/>
          </w:tcPr>
          <w:p w14:paraId="5F544E97"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70 423</w:t>
            </w:r>
          </w:p>
        </w:tc>
        <w:tc>
          <w:tcPr>
            <w:tcW w:w="1064" w:type="dxa"/>
            <w:noWrap/>
            <w:vAlign w:val="center"/>
            <w:hideMark/>
          </w:tcPr>
          <w:p w14:paraId="4057F004"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2 816 920</w:t>
            </w:r>
          </w:p>
        </w:tc>
      </w:tr>
      <w:tr w:rsidR="00BE5EE9" w:rsidRPr="00BE5EE9" w14:paraId="5FC0D4B1"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6DA1B8ED"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704053D5"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Anosimanarivo</w:t>
            </w:r>
          </w:p>
        </w:tc>
        <w:tc>
          <w:tcPr>
            <w:tcW w:w="2702" w:type="dxa"/>
            <w:noWrap/>
            <w:vAlign w:val="center"/>
            <w:hideMark/>
          </w:tcPr>
          <w:p w14:paraId="6EDCF668"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RAFALIMANANA René</w:t>
            </w:r>
          </w:p>
        </w:tc>
        <w:tc>
          <w:tcPr>
            <w:tcW w:w="1281" w:type="dxa"/>
            <w:noWrap/>
            <w:vAlign w:val="center"/>
            <w:hideMark/>
          </w:tcPr>
          <w:p w14:paraId="2DE5E081"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18 000</w:t>
            </w:r>
          </w:p>
        </w:tc>
        <w:tc>
          <w:tcPr>
            <w:tcW w:w="1132" w:type="dxa"/>
            <w:noWrap/>
            <w:vAlign w:val="center"/>
            <w:hideMark/>
          </w:tcPr>
          <w:p w14:paraId="66E27DEB"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20 890</w:t>
            </w:r>
          </w:p>
        </w:tc>
        <w:tc>
          <w:tcPr>
            <w:tcW w:w="1064" w:type="dxa"/>
            <w:noWrap/>
            <w:vAlign w:val="center"/>
            <w:hideMark/>
          </w:tcPr>
          <w:p w14:paraId="1A057E09"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835 600</w:t>
            </w:r>
          </w:p>
        </w:tc>
      </w:tr>
      <w:tr w:rsidR="00BE5EE9" w:rsidRPr="00BE5EE9" w14:paraId="4BE1F813"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03AC77B3"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0A78C900"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Anosimanarivo</w:t>
            </w:r>
          </w:p>
        </w:tc>
        <w:tc>
          <w:tcPr>
            <w:tcW w:w="2702" w:type="dxa"/>
            <w:noWrap/>
            <w:vAlign w:val="center"/>
            <w:hideMark/>
          </w:tcPr>
          <w:p w14:paraId="56C3B69A"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RANDRIARIMALALA Jules</w:t>
            </w:r>
          </w:p>
        </w:tc>
        <w:tc>
          <w:tcPr>
            <w:tcW w:w="1281" w:type="dxa"/>
            <w:noWrap/>
            <w:vAlign w:val="center"/>
            <w:hideMark/>
          </w:tcPr>
          <w:p w14:paraId="2D41153A"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18 000</w:t>
            </w:r>
          </w:p>
        </w:tc>
        <w:tc>
          <w:tcPr>
            <w:tcW w:w="1132" w:type="dxa"/>
            <w:noWrap/>
            <w:vAlign w:val="center"/>
            <w:hideMark/>
          </w:tcPr>
          <w:p w14:paraId="34D81F66"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19 850</w:t>
            </w:r>
          </w:p>
        </w:tc>
        <w:tc>
          <w:tcPr>
            <w:tcW w:w="1064" w:type="dxa"/>
            <w:noWrap/>
            <w:vAlign w:val="center"/>
            <w:hideMark/>
          </w:tcPr>
          <w:p w14:paraId="623950E9"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794 000</w:t>
            </w:r>
          </w:p>
        </w:tc>
      </w:tr>
      <w:tr w:rsidR="00BE5EE9" w:rsidRPr="00BE5EE9" w14:paraId="241EBA0E"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36F6CD4A"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352E684D"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Ambohimiaramanana</w:t>
            </w:r>
          </w:p>
        </w:tc>
        <w:tc>
          <w:tcPr>
            <w:tcW w:w="2702" w:type="dxa"/>
            <w:noWrap/>
            <w:vAlign w:val="center"/>
            <w:hideMark/>
          </w:tcPr>
          <w:p w14:paraId="50641256"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RABEMANANTANY Fenosoa Marcel</w:t>
            </w:r>
          </w:p>
        </w:tc>
        <w:tc>
          <w:tcPr>
            <w:tcW w:w="1281" w:type="dxa"/>
            <w:noWrap/>
            <w:vAlign w:val="center"/>
            <w:hideMark/>
          </w:tcPr>
          <w:p w14:paraId="2A204835"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44 000</w:t>
            </w:r>
          </w:p>
        </w:tc>
        <w:tc>
          <w:tcPr>
            <w:tcW w:w="1132" w:type="dxa"/>
            <w:noWrap/>
            <w:vAlign w:val="center"/>
            <w:hideMark/>
          </w:tcPr>
          <w:p w14:paraId="337EE05D"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51 050</w:t>
            </w:r>
          </w:p>
        </w:tc>
        <w:tc>
          <w:tcPr>
            <w:tcW w:w="1064" w:type="dxa"/>
            <w:noWrap/>
            <w:vAlign w:val="center"/>
            <w:hideMark/>
          </w:tcPr>
          <w:p w14:paraId="257211B9"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2 042 000</w:t>
            </w:r>
          </w:p>
        </w:tc>
      </w:tr>
      <w:tr w:rsidR="00BE5EE9" w:rsidRPr="00BE5EE9" w14:paraId="4AD3988B"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49D46861"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74B51B0A"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Ambonindriana</w:t>
            </w:r>
          </w:p>
        </w:tc>
        <w:tc>
          <w:tcPr>
            <w:tcW w:w="2702" w:type="dxa"/>
            <w:noWrap/>
            <w:vAlign w:val="center"/>
            <w:hideMark/>
          </w:tcPr>
          <w:p w14:paraId="62DB4B9D"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NASOLOHERISON Jimmy</w:t>
            </w:r>
          </w:p>
        </w:tc>
        <w:tc>
          <w:tcPr>
            <w:tcW w:w="1281" w:type="dxa"/>
            <w:noWrap/>
            <w:vAlign w:val="center"/>
            <w:hideMark/>
          </w:tcPr>
          <w:p w14:paraId="11F09EFA"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124 500</w:t>
            </w:r>
          </w:p>
        </w:tc>
        <w:tc>
          <w:tcPr>
            <w:tcW w:w="1132" w:type="dxa"/>
            <w:noWrap/>
            <w:vAlign w:val="center"/>
            <w:hideMark/>
          </w:tcPr>
          <w:p w14:paraId="570FA799"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144 675</w:t>
            </w:r>
          </w:p>
        </w:tc>
        <w:tc>
          <w:tcPr>
            <w:tcW w:w="1064" w:type="dxa"/>
            <w:noWrap/>
            <w:vAlign w:val="center"/>
            <w:hideMark/>
          </w:tcPr>
          <w:p w14:paraId="0E9D7D10"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5 787 000</w:t>
            </w:r>
          </w:p>
        </w:tc>
      </w:tr>
      <w:tr w:rsidR="00BE5EE9" w:rsidRPr="00BE5EE9" w14:paraId="56AE51A3"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328FDC25"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53FD5480"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Bongatsara</w:t>
            </w:r>
          </w:p>
        </w:tc>
        <w:tc>
          <w:tcPr>
            <w:tcW w:w="2702" w:type="dxa"/>
            <w:noWrap/>
            <w:vAlign w:val="center"/>
            <w:hideMark/>
          </w:tcPr>
          <w:p w14:paraId="389FA345"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RANDRIAHARIMANGA Grégoire</w:t>
            </w:r>
          </w:p>
        </w:tc>
        <w:tc>
          <w:tcPr>
            <w:tcW w:w="1281" w:type="dxa"/>
            <w:noWrap/>
            <w:vAlign w:val="center"/>
            <w:hideMark/>
          </w:tcPr>
          <w:p w14:paraId="5F474FB4"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83 500</w:t>
            </w:r>
          </w:p>
        </w:tc>
        <w:tc>
          <w:tcPr>
            <w:tcW w:w="1132" w:type="dxa"/>
            <w:noWrap/>
            <w:vAlign w:val="center"/>
            <w:hideMark/>
          </w:tcPr>
          <w:p w14:paraId="4DC98ABA"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96 276</w:t>
            </w:r>
          </w:p>
        </w:tc>
        <w:tc>
          <w:tcPr>
            <w:tcW w:w="1064" w:type="dxa"/>
            <w:noWrap/>
            <w:vAlign w:val="center"/>
            <w:hideMark/>
          </w:tcPr>
          <w:p w14:paraId="47DBCF59"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3 851 040</w:t>
            </w:r>
          </w:p>
        </w:tc>
      </w:tr>
      <w:tr w:rsidR="00BE5EE9" w:rsidRPr="00BE5EE9" w14:paraId="5325AB61"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787EBEEA"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316F1C02"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Amparihy</w:t>
            </w:r>
          </w:p>
        </w:tc>
        <w:tc>
          <w:tcPr>
            <w:tcW w:w="2702" w:type="dxa"/>
            <w:noWrap/>
            <w:vAlign w:val="center"/>
            <w:hideMark/>
          </w:tcPr>
          <w:p w14:paraId="0E923C17"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RAKOTOHARISON Jean Pierre</w:t>
            </w:r>
          </w:p>
        </w:tc>
        <w:tc>
          <w:tcPr>
            <w:tcW w:w="1281" w:type="dxa"/>
            <w:noWrap/>
            <w:vAlign w:val="center"/>
            <w:hideMark/>
          </w:tcPr>
          <w:p w14:paraId="1B17FD26"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37 000</w:t>
            </w:r>
          </w:p>
        </w:tc>
        <w:tc>
          <w:tcPr>
            <w:tcW w:w="1132" w:type="dxa"/>
            <w:noWrap/>
            <w:vAlign w:val="center"/>
            <w:hideMark/>
          </w:tcPr>
          <w:p w14:paraId="02575687"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42 033</w:t>
            </w:r>
          </w:p>
        </w:tc>
        <w:tc>
          <w:tcPr>
            <w:tcW w:w="1064" w:type="dxa"/>
            <w:noWrap/>
            <w:vAlign w:val="center"/>
            <w:hideMark/>
          </w:tcPr>
          <w:p w14:paraId="6B9F239A"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1 681 320</w:t>
            </w:r>
          </w:p>
        </w:tc>
      </w:tr>
      <w:tr w:rsidR="00BE5EE9" w:rsidRPr="00BE5EE9" w14:paraId="23336D54"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672C9050"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33A9325E"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Antanifotsy</w:t>
            </w:r>
          </w:p>
        </w:tc>
        <w:tc>
          <w:tcPr>
            <w:tcW w:w="2702" w:type="dxa"/>
            <w:noWrap/>
            <w:vAlign w:val="center"/>
            <w:hideMark/>
          </w:tcPr>
          <w:p w14:paraId="7CFE09CD"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RABETANY Michel</w:t>
            </w:r>
          </w:p>
        </w:tc>
        <w:tc>
          <w:tcPr>
            <w:tcW w:w="1281" w:type="dxa"/>
            <w:noWrap/>
            <w:vAlign w:val="center"/>
            <w:hideMark/>
          </w:tcPr>
          <w:p w14:paraId="38CAEC84"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52 000</w:t>
            </w:r>
          </w:p>
        </w:tc>
        <w:tc>
          <w:tcPr>
            <w:tcW w:w="1132" w:type="dxa"/>
            <w:noWrap/>
            <w:vAlign w:val="center"/>
            <w:hideMark/>
          </w:tcPr>
          <w:p w14:paraId="5BE06549"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45 645</w:t>
            </w:r>
          </w:p>
        </w:tc>
        <w:tc>
          <w:tcPr>
            <w:tcW w:w="1064" w:type="dxa"/>
            <w:noWrap/>
            <w:vAlign w:val="center"/>
            <w:hideMark/>
          </w:tcPr>
          <w:p w14:paraId="4A9A797C"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1 825 800</w:t>
            </w:r>
          </w:p>
        </w:tc>
      </w:tr>
      <w:tr w:rsidR="00BE5EE9" w:rsidRPr="00BE5EE9" w14:paraId="57318856"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06F5FCD8"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25F1AF54"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Amboanonoka</w:t>
            </w:r>
          </w:p>
        </w:tc>
        <w:tc>
          <w:tcPr>
            <w:tcW w:w="2702" w:type="dxa"/>
            <w:noWrap/>
            <w:vAlign w:val="center"/>
            <w:hideMark/>
          </w:tcPr>
          <w:p w14:paraId="43E00095" w14:textId="77777777" w:rsidR="009425B5" w:rsidRPr="00BE5EE9" w:rsidRDefault="009425B5" w:rsidP="009425B5">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RAHARISON Solofonjatovo</w:t>
            </w:r>
          </w:p>
        </w:tc>
        <w:tc>
          <w:tcPr>
            <w:tcW w:w="1281" w:type="dxa"/>
            <w:noWrap/>
            <w:vAlign w:val="center"/>
            <w:hideMark/>
          </w:tcPr>
          <w:p w14:paraId="03833085"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126 500</w:t>
            </w:r>
          </w:p>
        </w:tc>
        <w:tc>
          <w:tcPr>
            <w:tcW w:w="1132" w:type="dxa"/>
            <w:noWrap/>
            <w:vAlign w:val="center"/>
            <w:hideMark/>
          </w:tcPr>
          <w:p w14:paraId="5AE9105E"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124 028</w:t>
            </w:r>
          </w:p>
        </w:tc>
        <w:tc>
          <w:tcPr>
            <w:tcW w:w="1064" w:type="dxa"/>
            <w:noWrap/>
            <w:vAlign w:val="center"/>
            <w:hideMark/>
          </w:tcPr>
          <w:p w14:paraId="3A25CCE0"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4 961 120</w:t>
            </w:r>
          </w:p>
        </w:tc>
      </w:tr>
      <w:tr w:rsidR="00BE5EE9" w:rsidRPr="00BE5EE9" w14:paraId="76B2338B"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1694" w:type="dxa"/>
            <w:noWrap/>
            <w:vAlign w:val="center"/>
            <w:hideMark/>
          </w:tcPr>
          <w:p w14:paraId="224838B7"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Ambongamarina</w:t>
            </w:r>
          </w:p>
        </w:tc>
        <w:tc>
          <w:tcPr>
            <w:tcW w:w="1868" w:type="dxa"/>
            <w:noWrap/>
            <w:vAlign w:val="center"/>
            <w:hideMark/>
          </w:tcPr>
          <w:p w14:paraId="47B4866B"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Andreba</w:t>
            </w:r>
          </w:p>
        </w:tc>
        <w:tc>
          <w:tcPr>
            <w:tcW w:w="2702" w:type="dxa"/>
            <w:noWrap/>
            <w:vAlign w:val="center"/>
            <w:hideMark/>
          </w:tcPr>
          <w:p w14:paraId="73958AB7" w14:textId="77777777" w:rsidR="009425B5" w:rsidRPr="00BE5EE9" w:rsidRDefault="009425B5" w:rsidP="009425B5">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RANDRIANANTOANINA Mamy Elois</w:t>
            </w:r>
          </w:p>
        </w:tc>
        <w:tc>
          <w:tcPr>
            <w:tcW w:w="1281" w:type="dxa"/>
            <w:noWrap/>
            <w:vAlign w:val="center"/>
            <w:hideMark/>
          </w:tcPr>
          <w:p w14:paraId="4AF77223"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119 500</w:t>
            </w:r>
          </w:p>
        </w:tc>
        <w:tc>
          <w:tcPr>
            <w:tcW w:w="1132" w:type="dxa"/>
            <w:noWrap/>
            <w:vAlign w:val="center"/>
            <w:hideMark/>
          </w:tcPr>
          <w:p w14:paraId="11E272AC"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121 030</w:t>
            </w:r>
          </w:p>
        </w:tc>
        <w:tc>
          <w:tcPr>
            <w:tcW w:w="1064" w:type="dxa"/>
            <w:noWrap/>
            <w:vAlign w:val="center"/>
            <w:hideMark/>
          </w:tcPr>
          <w:p w14:paraId="3755EEAD"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4 841 200</w:t>
            </w:r>
          </w:p>
        </w:tc>
      </w:tr>
      <w:tr w:rsidR="00BE5EE9" w:rsidRPr="00BE5EE9" w14:paraId="13D3815C" w14:textId="77777777" w:rsidTr="00BE5E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4" w:type="dxa"/>
            <w:gridSpan w:val="3"/>
            <w:shd w:val="clear" w:color="auto" w:fill="2E74B5" w:themeFill="accent1" w:themeFillShade="BF"/>
            <w:noWrap/>
            <w:vAlign w:val="center"/>
            <w:hideMark/>
          </w:tcPr>
          <w:p w14:paraId="2D704D63"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TOTAL AMBONGAMARINA</w:t>
            </w:r>
          </w:p>
        </w:tc>
        <w:tc>
          <w:tcPr>
            <w:tcW w:w="1281" w:type="dxa"/>
            <w:shd w:val="clear" w:color="auto" w:fill="2E74B5" w:themeFill="accent1" w:themeFillShade="BF"/>
            <w:noWrap/>
            <w:vAlign w:val="center"/>
            <w:hideMark/>
          </w:tcPr>
          <w:p w14:paraId="4855AC66"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1 011 000</w:t>
            </w:r>
          </w:p>
        </w:tc>
        <w:tc>
          <w:tcPr>
            <w:tcW w:w="1132" w:type="dxa"/>
            <w:shd w:val="clear" w:color="auto" w:fill="2E74B5" w:themeFill="accent1" w:themeFillShade="BF"/>
            <w:noWrap/>
            <w:vAlign w:val="center"/>
            <w:hideMark/>
          </w:tcPr>
          <w:p w14:paraId="19C3B24E"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1 030 365</w:t>
            </w:r>
          </w:p>
        </w:tc>
        <w:tc>
          <w:tcPr>
            <w:tcW w:w="1064" w:type="dxa"/>
            <w:shd w:val="clear" w:color="auto" w:fill="2E74B5" w:themeFill="accent1" w:themeFillShade="BF"/>
            <w:noWrap/>
            <w:vAlign w:val="center"/>
            <w:hideMark/>
          </w:tcPr>
          <w:p w14:paraId="039C075F" w14:textId="77777777" w:rsidR="009425B5" w:rsidRPr="00BE5EE9" w:rsidRDefault="009425B5" w:rsidP="009425B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41 214 600</w:t>
            </w:r>
          </w:p>
        </w:tc>
      </w:tr>
      <w:tr w:rsidR="00BE5EE9" w:rsidRPr="00BE5EE9" w14:paraId="6560D446" w14:textId="77777777" w:rsidTr="00BE5EE9">
        <w:trPr>
          <w:trHeight w:val="300"/>
        </w:trPr>
        <w:tc>
          <w:tcPr>
            <w:cnfStyle w:val="001000000000" w:firstRow="0" w:lastRow="0" w:firstColumn="1" w:lastColumn="0" w:oddVBand="0" w:evenVBand="0" w:oddHBand="0" w:evenHBand="0" w:firstRowFirstColumn="0" w:firstRowLastColumn="0" w:lastRowFirstColumn="0" w:lastRowLastColumn="0"/>
            <w:tcW w:w="6264" w:type="dxa"/>
            <w:gridSpan w:val="3"/>
            <w:shd w:val="clear" w:color="auto" w:fill="2E74B5" w:themeFill="accent1" w:themeFillShade="BF"/>
            <w:noWrap/>
            <w:vAlign w:val="center"/>
            <w:hideMark/>
          </w:tcPr>
          <w:p w14:paraId="34166297" w14:textId="77777777" w:rsidR="009425B5" w:rsidRPr="00BE5EE9" w:rsidRDefault="009425B5" w:rsidP="009425B5">
            <w:pPr>
              <w:rPr>
                <w:rFonts w:eastAsia="Times New Roman"/>
                <w:color w:val="000000"/>
                <w:sz w:val="18"/>
                <w:szCs w:val="18"/>
                <w:lang w:eastAsia="fr-FR"/>
              </w:rPr>
            </w:pPr>
            <w:r w:rsidRPr="00BE5EE9">
              <w:rPr>
                <w:rFonts w:eastAsia="Times New Roman"/>
                <w:color w:val="000000"/>
                <w:sz w:val="18"/>
                <w:szCs w:val="18"/>
                <w:lang w:eastAsia="fr-FR"/>
              </w:rPr>
              <w:t>TOTAL 2 COMMUNES</w:t>
            </w:r>
          </w:p>
        </w:tc>
        <w:tc>
          <w:tcPr>
            <w:tcW w:w="1281" w:type="dxa"/>
            <w:shd w:val="clear" w:color="auto" w:fill="2E74B5" w:themeFill="accent1" w:themeFillShade="BF"/>
            <w:noWrap/>
            <w:vAlign w:val="center"/>
            <w:hideMark/>
          </w:tcPr>
          <w:p w14:paraId="59D10F39"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2 120 500</w:t>
            </w:r>
          </w:p>
        </w:tc>
        <w:tc>
          <w:tcPr>
            <w:tcW w:w="1132" w:type="dxa"/>
            <w:shd w:val="clear" w:color="auto" w:fill="2E74B5" w:themeFill="accent1" w:themeFillShade="BF"/>
            <w:noWrap/>
            <w:vAlign w:val="center"/>
            <w:hideMark/>
          </w:tcPr>
          <w:p w14:paraId="4441EBC7"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2 252 058</w:t>
            </w:r>
          </w:p>
        </w:tc>
        <w:tc>
          <w:tcPr>
            <w:tcW w:w="1064" w:type="dxa"/>
            <w:shd w:val="clear" w:color="auto" w:fill="2E74B5" w:themeFill="accent1" w:themeFillShade="BF"/>
            <w:noWrap/>
            <w:vAlign w:val="center"/>
            <w:hideMark/>
          </w:tcPr>
          <w:p w14:paraId="2FFF049D" w14:textId="77777777" w:rsidR="009425B5" w:rsidRPr="00BE5EE9" w:rsidRDefault="009425B5" w:rsidP="009425B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BE5EE9">
              <w:rPr>
                <w:rFonts w:eastAsia="Times New Roman"/>
                <w:color w:val="000000"/>
                <w:sz w:val="18"/>
                <w:szCs w:val="18"/>
                <w:lang w:eastAsia="fr-FR"/>
              </w:rPr>
              <w:t>90 082 320</w:t>
            </w:r>
          </w:p>
        </w:tc>
      </w:tr>
    </w:tbl>
    <w:p w14:paraId="4EBC6815" w14:textId="77777777" w:rsidR="009425B5" w:rsidRDefault="009425B5" w:rsidP="009425B5">
      <w:pPr>
        <w:rPr>
          <w:sz w:val="18"/>
          <w:szCs w:val="18"/>
        </w:rPr>
      </w:pPr>
    </w:p>
    <w:p w14:paraId="7AE6230F" w14:textId="77777777" w:rsidR="00EE2BF4" w:rsidRDefault="00EE2BF4"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i/>
        </w:rPr>
      </w:pPr>
    </w:p>
    <w:p w14:paraId="7954F5A2" w14:textId="77777777" w:rsidR="00EE2BF4" w:rsidRDefault="00EE2BF4"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i/>
        </w:rPr>
      </w:pPr>
    </w:p>
    <w:p w14:paraId="6A9A8995" w14:textId="77777777" w:rsidR="00EE2BF4" w:rsidRDefault="00EE2BF4"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i/>
        </w:rPr>
      </w:pPr>
    </w:p>
    <w:p w14:paraId="4BEDD604" w14:textId="77777777" w:rsidR="00EE2BF4" w:rsidRDefault="00EE2BF4"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i/>
        </w:rPr>
      </w:pPr>
    </w:p>
    <w:p w14:paraId="1636A179" w14:textId="5E9A624B" w:rsidR="00EE2BF4" w:rsidRDefault="00EE2BF4"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i/>
        </w:rPr>
      </w:pPr>
    </w:p>
    <w:p w14:paraId="63B9C3E4" w14:textId="77777777" w:rsidR="00E22A86" w:rsidRDefault="00E22A86"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i/>
        </w:rPr>
      </w:pPr>
    </w:p>
    <w:p w14:paraId="31017E9F" w14:textId="7052092B" w:rsidR="00A24211" w:rsidRDefault="00890826" w:rsidP="00890826">
      <w:pPr>
        <w:tabs>
          <w:tab w:val="left" w:pos="284"/>
          <w:tab w:val="left" w:pos="567"/>
          <w:tab w:val="left" w:pos="851"/>
          <w:tab w:val="left" w:pos="1134"/>
          <w:tab w:val="left" w:pos="1418"/>
          <w:tab w:val="left" w:pos="1701"/>
          <w:tab w:val="left" w:pos="1985"/>
          <w:tab w:val="left" w:pos="2268"/>
          <w:tab w:val="left" w:pos="2552"/>
          <w:tab w:val="left" w:pos="2835"/>
        </w:tabs>
        <w:rPr>
          <w:rFonts w:cs="Arial"/>
          <w:i/>
        </w:rPr>
      </w:pPr>
      <w:r w:rsidRPr="004E35D0">
        <w:rPr>
          <w:rFonts w:cs="Arial"/>
          <w:i/>
        </w:rPr>
        <w:tab/>
      </w:r>
      <w:r w:rsidRPr="004E35D0">
        <w:rPr>
          <w:rFonts w:cs="Arial"/>
          <w:i/>
        </w:rPr>
        <w:tab/>
      </w:r>
    </w:p>
    <w:p w14:paraId="21637121" w14:textId="77777777" w:rsidR="00890826" w:rsidRPr="0093346F" w:rsidRDefault="00A24211"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i/>
        </w:rPr>
      </w:pPr>
      <w:r w:rsidRPr="0093346F">
        <w:rPr>
          <w:rFonts w:cs="Arial"/>
          <w:b/>
          <w:i/>
        </w:rPr>
        <w:lastRenderedPageBreak/>
        <w:tab/>
      </w:r>
      <w:r w:rsidRPr="0093346F">
        <w:rPr>
          <w:rFonts w:cs="Arial"/>
          <w:b/>
          <w:i/>
        </w:rPr>
        <w:tab/>
      </w:r>
      <w:r w:rsidR="00890826" w:rsidRPr="0093346F">
        <w:rPr>
          <w:rFonts w:cs="Arial"/>
          <w:b/>
          <w:i/>
        </w:rPr>
        <w:t>Sous-Sous Activité B1.3 Elaboration d’un guide pratique pour les pépiniéristes</w:t>
      </w:r>
    </w:p>
    <w:p w14:paraId="7EF7D0E2" w14:textId="77777777" w:rsidR="00890826" w:rsidRPr="00416809" w:rsidRDefault="00890826"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Calibri"/>
        </w:rPr>
      </w:pPr>
      <w:r>
        <w:rPr>
          <w:rFonts w:cs="Arial"/>
          <w:color w:val="FF0000"/>
        </w:rPr>
        <w:tab/>
      </w:r>
      <w:r>
        <w:rPr>
          <w:rFonts w:cs="Arial"/>
          <w:color w:val="FF0000"/>
        </w:rPr>
        <w:tab/>
      </w:r>
      <w:r w:rsidRPr="00416809">
        <w:rPr>
          <w:rFonts w:cs="Arial"/>
        </w:rPr>
        <w:t xml:space="preserve">Le </w:t>
      </w:r>
      <w:r w:rsidRPr="009A7426">
        <w:rPr>
          <w:rFonts w:cs="Arial"/>
        </w:rPr>
        <w:t>manuel de pépinière élaboré en collaboration avec le SNGF au cours de la première année a été actualisé (voir « Documents supplémentaires /</w:t>
      </w:r>
      <w:r w:rsidRPr="009A7426">
        <w:t xml:space="preserve"> Guide pépinière</w:t>
      </w:r>
      <w:r w:rsidR="00A24211" w:rsidRPr="009A7426">
        <w:t> »</w:t>
      </w:r>
      <w:r w:rsidRPr="009A7426">
        <w:t>)</w:t>
      </w:r>
      <w:r w:rsidRPr="009A7426">
        <w:rPr>
          <w:rFonts w:cs="Calibri"/>
        </w:rPr>
        <w:t>. Le document résume les diverses étapes à suivre pour mener à bien l’activité d’une pépinière. Les principaux critères c</w:t>
      </w:r>
      <w:r w:rsidRPr="00416809">
        <w:rPr>
          <w:rFonts w:cs="Calibri"/>
        </w:rPr>
        <w:t xml:space="preserve">oncernent le choix du site, l’aménagement de la pépinière, les semis, le repiquage, l’entretien et l’élevage des plants. Le manuel se termine sur la gestion financière et comptable de la production de plants forestiers. </w:t>
      </w:r>
    </w:p>
    <w:p w14:paraId="04155C66" w14:textId="77777777" w:rsidR="00890826" w:rsidRPr="00416809" w:rsidRDefault="00890826" w:rsidP="00890826">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rPr>
      </w:pPr>
    </w:p>
    <w:p w14:paraId="428676EB" w14:textId="77777777" w:rsidR="00890826" w:rsidRPr="00DB046C" w:rsidRDefault="00890826" w:rsidP="002C21B5">
      <w:pPr>
        <w:pStyle w:val="Corpsdetexte2"/>
        <w:tabs>
          <w:tab w:val="left" w:pos="284"/>
        </w:tabs>
        <w:spacing w:after="0" w:line="240" w:lineRule="auto"/>
        <w:outlineLvl w:val="0"/>
        <w:rPr>
          <w:rFonts w:ascii="Calibri" w:eastAsia="Calibri" w:hAnsi="Calibri"/>
          <w:b/>
          <w:szCs w:val="22"/>
        </w:rPr>
      </w:pPr>
      <w:bookmarkStart w:id="74" w:name="_Toc516735686"/>
      <w:r w:rsidRPr="00DB046C">
        <w:rPr>
          <w:rFonts w:ascii="Calibri" w:eastAsia="Calibri" w:hAnsi="Calibri"/>
          <w:b/>
          <w:szCs w:val="22"/>
        </w:rPr>
        <w:t>Changements de B1</w:t>
      </w:r>
      <w:bookmarkEnd w:id="74"/>
    </w:p>
    <w:p w14:paraId="3B8CE240" w14:textId="77777777" w:rsidR="00890826" w:rsidRDefault="00890826" w:rsidP="00304B0F"/>
    <w:p w14:paraId="26D072AA" w14:textId="77777777" w:rsidR="00890826" w:rsidRPr="00416809" w:rsidRDefault="00890826" w:rsidP="00890826">
      <w:pPr>
        <w:pStyle w:val="Corpsdetexte2"/>
        <w:tabs>
          <w:tab w:val="left" w:pos="284"/>
        </w:tabs>
        <w:spacing w:after="0" w:line="240" w:lineRule="auto"/>
        <w:rPr>
          <w:rFonts w:ascii="Calibri" w:hAnsi="Calibri"/>
          <w:szCs w:val="22"/>
        </w:rPr>
      </w:pPr>
      <w:r w:rsidRPr="00DB046C">
        <w:rPr>
          <w:rFonts w:ascii="Calibri" w:hAnsi="Calibri"/>
          <w:color w:val="000000"/>
          <w:szCs w:val="22"/>
        </w:rPr>
        <w:tab/>
      </w:r>
      <w:r w:rsidRPr="00416809">
        <w:rPr>
          <w:rFonts w:ascii="Calibri" w:hAnsi="Calibri"/>
          <w:szCs w:val="22"/>
        </w:rPr>
        <w:t>La mise en place de</w:t>
      </w:r>
      <w:r w:rsidR="006D053B" w:rsidRPr="00416809">
        <w:rPr>
          <w:rFonts w:ascii="Calibri" w:hAnsi="Calibri"/>
          <w:szCs w:val="22"/>
        </w:rPr>
        <w:t xml:space="preserve">s </w:t>
      </w:r>
      <w:r w:rsidRPr="00416809">
        <w:rPr>
          <w:rFonts w:ascii="Calibri" w:hAnsi="Calibri"/>
          <w:szCs w:val="22"/>
        </w:rPr>
        <w:t>pépinière</w:t>
      </w:r>
      <w:r w:rsidR="006D053B" w:rsidRPr="00416809">
        <w:rPr>
          <w:rFonts w:ascii="Calibri" w:hAnsi="Calibri"/>
          <w:szCs w:val="22"/>
        </w:rPr>
        <w:t>s</w:t>
      </w:r>
      <w:r w:rsidRPr="00416809">
        <w:rPr>
          <w:rFonts w:ascii="Calibri" w:hAnsi="Calibri"/>
          <w:szCs w:val="22"/>
        </w:rPr>
        <w:t xml:space="preserve"> devait se terminer lors de la deuxième campagne. Mais suite </w:t>
      </w:r>
      <w:r w:rsidR="00355AA8" w:rsidRPr="00416809">
        <w:rPr>
          <w:rFonts w:ascii="Calibri" w:hAnsi="Calibri"/>
          <w:szCs w:val="22"/>
        </w:rPr>
        <w:t>aux</w:t>
      </w:r>
      <w:r w:rsidRPr="00416809">
        <w:rPr>
          <w:rFonts w:ascii="Calibri" w:hAnsi="Calibri"/>
          <w:szCs w:val="22"/>
        </w:rPr>
        <w:t xml:space="preserve"> demande</w:t>
      </w:r>
      <w:r w:rsidR="00355AA8" w:rsidRPr="00416809">
        <w:rPr>
          <w:rFonts w:ascii="Calibri" w:hAnsi="Calibri"/>
          <w:szCs w:val="22"/>
        </w:rPr>
        <w:t>s de certains</w:t>
      </w:r>
      <w:r w:rsidR="008C0D39">
        <w:rPr>
          <w:rFonts w:ascii="Calibri" w:hAnsi="Calibri"/>
          <w:szCs w:val="22"/>
        </w:rPr>
        <w:t xml:space="preserve"> </w:t>
      </w:r>
      <w:r w:rsidR="00355AA8" w:rsidRPr="00416809">
        <w:rPr>
          <w:rFonts w:ascii="Calibri" w:hAnsi="Calibri"/>
          <w:szCs w:val="22"/>
        </w:rPr>
        <w:t>reboiseurs qui</w:t>
      </w:r>
      <w:r w:rsidRPr="00416809">
        <w:rPr>
          <w:rFonts w:ascii="Calibri" w:hAnsi="Calibri"/>
          <w:szCs w:val="22"/>
        </w:rPr>
        <w:t xml:space="preserve"> ont eu du mal pour s’approvisionner en plants </w:t>
      </w:r>
      <w:r w:rsidR="00FB1747" w:rsidRPr="00416809">
        <w:rPr>
          <w:rFonts w:ascii="Calibri" w:hAnsi="Calibri"/>
          <w:szCs w:val="22"/>
        </w:rPr>
        <w:t xml:space="preserve">à partir des anciennes pépinières </w:t>
      </w:r>
      <w:r w:rsidR="006D053B" w:rsidRPr="00416809">
        <w:rPr>
          <w:rFonts w:ascii="Calibri" w:hAnsi="Calibri"/>
          <w:szCs w:val="22"/>
        </w:rPr>
        <w:t>du fait de l’éloignement de leur terrain</w:t>
      </w:r>
      <w:r w:rsidRPr="00416809">
        <w:rPr>
          <w:rFonts w:ascii="Calibri" w:hAnsi="Calibri"/>
          <w:szCs w:val="22"/>
        </w:rPr>
        <w:t xml:space="preserve">, </w:t>
      </w:r>
      <w:r w:rsidR="00355AA8" w:rsidRPr="00416809">
        <w:rPr>
          <w:rFonts w:ascii="Calibri" w:hAnsi="Calibri"/>
          <w:szCs w:val="22"/>
        </w:rPr>
        <w:t xml:space="preserve">le projet </w:t>
      </w:r>
      <w:r w:rsidR="00FB1747" w:rsidRPr="00416809">
        <w:rPr>
          <w:rFonts w:ascii="Calibri" w:hAnsi="Calibri"/>
          <w:szCs w:val="22"/>
        </w:rPr>
        <w:t xml:space="preserve">a </w:t>
      </w:r>
      <w:r w:rsidR="00355AA8" w:rsidRPr="00416809">
        <w:rPr>
          <w:rFonts w:ascii="Calibri" w:hAnsi="Calibri"/>
          <w:szCs w:val="22"/>
        </w:rPr>
        <w:t>décid</w:t>
      </w:r>
      <w:r w:rsidR="00FB1747" w:rsidRPr="00416809">
        <w:rPr>
          <w:rFonts w:ascii="Calibri" w:hAnsi="Calibri"/>
          <w:szCs w:val="22"/>
        </w:rPr>
        <w:t>é</w:t>
      </w:r>
      <w:r w:rsidR="00355AA8" w:rsidRPr="00416809">
        <w:rPr>
          <w:rFonts w:ascii="Calibri" w:hAnsi="Calibri"/>
          <w:szCs w:val="22"/>
        </w:rPr>
        <w:t xml:space="preserve"> de créer 9 pépinières complémentaires</w:t>
      </w:r>
      <w:r w:rsidR="000B3399" w:rsidRPr="00416809">
        <w:rPr>
          <w:rFonts w:ascii="Calibri" w:hAnsi="Calibri"/>
          <w:szCs w:val="22"/>
        </w:rPr>
        <w:t xml:space="preserve"> (photo 5)</w:t>
      </w:r>
      <w:r w:rsidRPr="00416809">
        <w:rPr>
          <w:rFonts w:ascii="Calibri" w:hAnsi="Calibri"/>
          <w:szCs w:val="22"/>
        </w:rPr>
        <w:t xml:space="preserve">. </w:t>
      </w:r>
      <w:r w:rsidR="005123F9" w:rsidRPr="00416809">
        <w:rPr>
          <w:rFonts w:ascii="Calibri" w:hAnsi="Calibri"/>
          <w:szCs w:val="22"/>
        </w:rPr>
        <w:t>Malgré l’absence de kits et d</w:t>
      </w:r>
      <w:r w:rsidR="00FB1747" w:rsidRPr="00416809">
        <w:rPr>
          <w:rFonts w:ascii="Calibri" w:hAnsi="Calibri"/>
          <w:szCs w:val="22"/>
        </w:rPr>
        <w:t>’</w:t>
      </w:r>
      <w:r w:rsidR="005123F9" w:rsidRPr="00416809">
        <w:rPr>
          <w:rFonts w:ascii="Calibri" w:hAnsi="Calibri"/>
          <w:szCs w:val="22"/>
        </w:rPr>
        <w:t>appuis financiers pour l’installation des sites pépinières (car</w:t>
      </w:r>
      <w:r w:rsidR="00355AA8" w:rsidRPr="00416809">
        <w:rPr>
          <w:rFonts w:ascii="Calibri" w:hAnsi="Calibri"/>
          <w:szCs w:val="22"/>
        </w:rPr>
        <w:t xml:space="preserve"> le projet n’a</w:t>
      </w:r>
      <w:r w:rsidR="005123F9" w:rsidRPr="00416809">
        <w:rPr>
          <w:rFonts w:ascii="Calibri" w:hAnsi="Calibri"/>
          <w:szCs w:val="22"/>
        </w:rPr>
        <w:t xml:space="preserve"> plus de budget sur ces activités), les 9 nouveaux pépiniéristes ont </w:t>
      </w:r>
      <w:r w:rsidRPr="00416809">
        <w:rPr>
          <w:rFonts w:ascii="Calibri" w:hAnsi="Calibri"/>
          <w:szCs w:val="22"/>
        </w:rPr>
        <w:t>la ferme conviction de réussir cette opération avec l’appui des reboiseurs.</w:t>
      </w:r>
    </w:p>
    <w:p w14:paraId="25CBAD31" w14:textId="77777777" w:rsidR="006D053B" w:rsidRDefault="00890826" w:rsidP="00890826">
      <w:pPr>
        <w:pStyle w:val="Corpsdetexte2"/>
        <w:tabs>
          <w:tab w:val="left" w:pos="284"/>
        </w:tabs>
        <w:spacing w:after="0" w:line="240" w:lineRule="auto"/>
        <w:rPr>
          <w:rFonts w:ascii="Calibri" w:hAnsi="Calibri"/>
          <w:szCs w:val="22"/>
        </w:rPr>
      </w:pPr>
      <w:r w:rsidRPr="00DB046C">
        <w:rPr>
          <w:rFonts w:ascii="Calibri" w:hAnsi="Calibri"/>
          <w:color w:val="FF0000"/>
          <w:szCs w:val="22"/>
        </w:rPr>
        <w:tab/>
      </w:r>
      <w:r>
        <w:rPr>
          <w:rFonts w:ascii="Calibri" w:hAnsi="Calibri"/>
          <w:szCs w:val="22"/>
        </w:rPr>
        <w:tab/>
      </w:r>
    </w:p>
    <w:p w14:paraId="11BFE494" w14:textId="77777777" w:rsidR="006D053B" w:rsidRDefault="00384AB4" w:rsidP="00384AB4">
      <w:pPr>
        <w:pStyle w:val="Corpsdetexte2"/>
        <w:tabs>
          <w:tab w:val="left" w:pos="284"/>
        </w:tabs>
        <w:spacing w:after="0" w:line="240" w:lineRule="auto"/>
        <w:jc w:val="center"/>
        <w:rPr>
          <w:rFonts w:ascii="Calibri" w:hAnsi="Calibri"/>
          <w:szCs w:val="22"/>
        </w:rPr>
      </w:pPr>
      <w:r w:rsidRPr="00384AB4">
        <w:rPr>
          <w:noProof/>
          <w:lang w:eastAsia="fr-FR"/>
        </w:rPr>
        <w:drawing>
          <wp:inline distT="0" distB="0" distL="0" distR="0" wp14:anchorId="37BE5582" wp14:editId="1BE32B5A">
            <wp:extent cx="2847619" cy="2133333"/>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7619" cy="2133333"/>
                    </a:xfrm>
                    <a:prstGeom prst="rect">
                      <a:avLst/>
                    </a:prstGeom>
                  </pic:spPr>
                </pic:pic>
              </a:graphicData>
            </a:graphic>
          </wp:inline>
        </w:drawing>
      </w:r>
    </w:p>
    <w:p w14:paraId="09B0C8F3" w14:textId="77777777" w:rsidR="006D053B" w:rsidRDefault="006D053B" w:rsidP="00890826">
      <w:pPr>
        <w:pStyle w:val="Corpsdetexte2"/>
        <w:tabs>
          <w:tab w:val="left" w:pos="284"/>
        </w:tabs>
        <w:spacing w:after="0" w:line="240" w:lineRule="auto"/>
        <w:rPr>
          <w:rFonts w:ascii="Calibri" w:hAnsi="Calibri"/>
          <w:szCs w:val="22"/>
        </w:rPr>
      </w:pPr>
      <w:r>
        <w:rPr>
          <w:rFonts w:ascii="Calibri" w:hAnsi="Calibri"/>
          <w:szCs w:val="22"/>
        </w:rPr>
        <w:tab/>
      </w:r>
      <w:r>
        <w:rPr>
          <w:rFonts w:ascii="Calibri" w:hAnsi="Calibri"/>
          <w:szCs w:val="22"/>
        </w:rPr>
        <w:tab/>
      </w:r>
      <w:r>
        <w:rPr>
          <w:rFonts w:ascii="Calibri" w:hAnsi="Calibri"/>
          <w:szCs w:val="22"/>
        </w:rPr>
        <w:tab/>
      </w:r>
      <w:r>
        <w:rPr>
          <w:rFonts w:ascii="Calibri" w:hAnsi="Calibri"/>
          <w:szCs w:val="22"/>
        </w:rPr>
        <w:tab/>
      </w:r>
    </w:p>
    <w:p w14:paraId="5E19DB2E" w14:textId="77777777" w:rsidR="00890826" w:rsidRDefault="006D053B" w:rsidP="002C21B5">
      <w:pPr>
        <w:pStyle w:val="Lgende"/>
        <w:outlineLvl w:val="0"/>
      </w:pPr>
      <w:r>
        <w:rPr>
          <w:b w:val="0"/>
        </w:rPr>
        <w:tab/>
      </w:r>
      <w:r>
        <w:rPr>
          <w:b w:val="0"/>
        </w:rPr>
        <w:tab/>
      </w:r>
      <w:r>
        <w:rPr>
          <w:b w:val="0"/>
        </w:rPr>
        <w:tab/>
      </w:r>
      <w:r>
        <w:rPr>
          <w:b w:val="0"/>
        </w:rPr>
        <w:tab/>
      </w:r>
      <w:r>
        <w:rPr>
          <w:b w:val="0"/>
        </w:rPr>
        <w:tab/>
      </w:r>
      <w:bookmarkStart w:id="75" w:name="_Toc516735758"/>
      <w:r w:rsidR="00446E7C">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5</w:t>
      </w:r>
      <w:r w:rsidR="00D84019">
        <w:rPr>
          <w:noProof/>
        </w:rPr>
        <w:fldChar w:fldCharType="end"/>
      </w:r>
      <w:r w:rsidR="00446E7C">
        <w:t xml:space="preserve"> : </w:t>
      </w:r>
      <w:r w:rsidR="00442A8A">
        <w:t>Nouvelle</w:t>
      </w:r>
      <w:r w:rsidR="00890826" w:rsidRPr="004D4171">
        <w:t xml:space="preserve"> pépinière d’Ambohimiaramanana</w:t>
      </w:r>
      <w:bookmarkEnd w:id="75"/>
    </w:p>
    <w:p w14:paraId="20FA69CD" w14:textId="77777777" w:rsidR="00890826" w:rsidRDefault="00890826" w:rsidP="00890826">
      <w:pPr>
        <w:pStyle w:val="Corpsdetexte2"/>
        <w:tabs>
          <w:tab w:val="left" w:pos="284"/>
        </w:tabs>
        <w:spacing w:after="0" w:line="240" w:lineRule="auto"/>
        <w:rPr>
          <w:rFonts w:ascii="Calibri" w:hAnsi="Calibri"/>
          <w:szCs w:val="22"/>
        </w:rPr>
      </w:pPr>
    </w:p>
    <w:p w14:paraId="41B99B24" w14:textId="77777777" w:rsidR="00890826" w:rsidRDefault="00890826" w:rsidP="002C21B5">
      <w:pPr>
        <w:pStyle w:val="Corpsdetexte2"/>
        <w:tabs>
          <w:tab w:val="left" w:pos="284"/>
        </w:tabs>
        <w:spacing w:after="0" w:line="240" w:lineRule="auto"/>
        <w:outlineLvl w:val="0"/>
        <w:rPr>
          <w:rFonts w:ascii="Calibri" w:eastAsia="Calibri" w:hAnsi="Calibri"/>
          <w:b/>
          <w:szCs w:val="22"/>
        </w:rPr>
      </w:pPr>
      <w:bookmarkStart w:id="76" w:name="_Toc516735687"/>
      <w:r w:rsidRPr="00DB046C">
        <w:rPr>
          <w:rFonts w:ascii="Calibri" w:eastAsia="Calibri" w:hAnsi="Calibri"/>
          <w:b/>
          <w:szCs w:val="22"/>
        </w:rPr>
        <w:t>Risques de B1</w:t>
      </w:r>
      <w:bookmarkEnd w:id="76"/>
    </w:p>
    <w:p w14:paraId="08817A5D" w14:textId="77777777" w:rsidR="00890826" w:rsidRDefault="00890826" w:rsidP="00304B0F"/>
    <w:p w14:paraId="6A4003CB" w14:textId="4F67FF93" w:rsidR="00890826" w:rsidRPr="00994317" w:rsidRDefault="00890826" w:rsidP="00442A8A">
      <w:pPr>
        <w:tabs>
          <w:tab w:val="left" w:pos="284"/>
          <w:tab w:val="left" w:pos="567"/>
        </w:tabs>
        <w:jc w:val="both"/>
      </w:pPr>
      <w:r w:rsidRPr="00994317">
        <w:t>Des problèmes d’insuffisance de plants en germoir et d’attaques d’insectes</w:t>
      </w:r>
      <w:r w:rsidR="006D053B" w:rsidRPr="00994317">
        <w:t xml:space="preserve"> sont apparus</w:t>
      </w:r>
      <w:r w:rsidRPr="00994317">
        <w:t>. Pour les uns, suite à la forte pluviosité persistante</w:t>
      </w:r>
      <w:r w:rsidR="00994317" w:rsidRPr="00994317">
        <w:t>, sont apparus des</w:t>
      </w:r>
      <w:r w:rsidRPr="00994317">
        <w:t xml:space="preserve"> fonte</w:t>
      </w:r>
      <w:r w:rsidR="00994317" w:rsidRPr="00994317">
        <w:t>s</w:t>
      </w:r>
      <w:r w:rsidRPr="00994317">
        <w:t xml:space="preserve"> de semis</w:t>
      </w:r>
      <w:r w:rsidR="00994317" w:rsidRPr="00994317">
        <w:t>. Un nouveau semis a été nécessaire.</w:t>
      </w:r>
      <w:r w:rsidR="00866AD8">
        <w:t xml:space="preserve"> </w:t>
      </w:r>
      <w:r w:rsidR="00994317" w:rsidRPr="00994317">
        <w:t>Il a été aussi observé que d</w:t>
      </w:r>
      <w:r w:rsidRPr="00994317">
        <w:t>es plants d’</w:t>
      </w:r>
      <w:r w:rsidRPr="00442A8A">
        <w:t>Acacia dealbata</w:t>
      </w:r>
      <w:r w:rsidRPr="00994317">
        <w:t xml:space="preserve"> même d’assez grande taille n’ont</w:t>
      </w:r>
      <w:r w:rsidR="006D053B" w:rsidRPr="00994317">
        <w:t xml:space="preserve"> pas supporté l’abondance de </w:t>
      </w:r>
      <w:r w:rsidRPr="00994317">
        <w:t>précipitation</w:t>
      </w:r>
      <w:r w:rsidR="006D053B" w:rsidRPr="00994317">
        <w:t>s</w:t>
      </w:r>
      <w:r w:rsidRPr="00994317">
        <w:t xml:space="preserve">. Pour les autres, il y a eu des attaques d’insectes plus ou moins importantes. Outre l’agriméthrine, la pulvérisation de solution de </w:t>
      </w:r>
      <w:r w:rsidRPr="003604FD">
        <w:rPr>
          <w:i/>
        </w:rPr>
        <w:t>Melia azedarach</w:t>
      </w:r>
      <w:r w:rsidRPr="00994317">
        <w:t xml:space="preserve"> a été également préconisée contre les </w:t>
      </w:r>
      <w:r w:rsidR="00994317" w:rsidRPr="00994317">
        <w:t>attaq</w:t>
      </w:r>
      <w:r w:rsidR="00866AD8">
        <w:t>u</w:t>
      </w:r>
      <w:r w:rsidR="00994317" w:rsidRPr="00994317">
        <w:t>es d’</w:t>
      </w:r>
      <w:r w:rsidRPr="00994317">
        <w:t>insectes.</w:t>
      </w:r>
    </w:p>
    <w:p w14:paraId="34DE83EC" w14:textId="77777777" w:rsidR="006D053B" w:rsidRPr="00994317" w:rsidRDefault="006D053B" w:rsidP="00442A8A">
      <w:pPr>
        <w:tabs>
          <w:tab w:val="left" w:pos="284"/>
          <w:tab w:val="left" w:pos="567"/>
        </w:tabs>
        <w:jc w:val="both"/>
      </w:pPr>
    </w:p>
    <w:p w14:paraId="5777D444" w14:textId="0881A8A0" w:rsidR="00890826" w:rsidRDefault="00890826" w:rsidP="00442A8A">
      <w:pPr>
        <w:tabs>
          <w:tab w:val="left" w:pos="284"/>
          <w:tab w:val="left" w:pos="567"/>
        </w:tabs>
        <w:jc w:val="both"/>
      </w:pPr>
      <w:r w:rsidRPr="00994317">
        <w:t>Les provenances australiennes ont été l</w:t>
      </w:r>
      <w:r w:rsidR="00994317" w:rsidRPr="00994317">
        <w:t>a</w:t>
      </w:r>
      <w:r w:rsidRPr="00994317">
        <w:t xml:space="preserve"> proie des insectes à Bongatsara</w:t>
      </w:r>
      <w:r w:rsidR="00A94622">
        <w:rPr>
          <w:rStyle w:val="Appelnotedebasdep"/>
        </w:rPr>
        <w:footnoteReference w:id="3"/>
      </w:r>
      <w:r w:rsidRPr="00994317">
        <w:t xml:space="preserve"> et à Beseva</w:t>
      </w:r>
      <w:r w:rsidR="00A94622">
        <w:rPr>
          <w:rStyle w:val="Appelnotedebasdep"/>
        </w:rPr>
        <w:footnoteReference w:id="4"/>
      </w:r>
      <w:r w:rsidR="00866AD8">
        <w:t xml:space="preserve"> </w:t>
      </w:r>
      <w:r w:rsidR="006D053B" w:rsidRPr="00994317">
        <w:t>avec des</w:t>
      </w:r>
      <w:r w:rsidRPr="00994317">
        <w:t xml:space="preserve"> dégâts</w:t>
      </w:r>
      <w:r w:rsidR="006D053B" w:rsidRPr="00994317">
        <w:t xml:space="preserve"> importants </w:t>
      </w:r>
      <w:r w:rsidRPr="00994317">
        <w:t>à Beseva</w:t>
      </w:r>
      <w:r w:rsidR="00866AD8">
        <w:t xml:space="preserve"> </w:t>
      </w:r>
      <w:r w:rsidR="006D053B" w:rsidRPr="00994317">
        <w:t xml:space="preserve">où il n’est plus resté </w:t>
      </w:r>
      <w:r w:rsidRPr="00994317">
        <w:t>que 4</w:t>
      </w:r>
      <w:r w:rsidR="00866AD8">
        <w:t xml:space="preserve"> </w:t>
      </w:r>
      <w:r w:rsidRPr="00994317">
        <w:t>640 pieds</w:t>
      </w:r>
      <w:r w:rsidR="00866AD8">
        <w:t xml:space="preserve"> </w:t>
      </w:r>
      <w:r w:rsidR="006D053B" w:rsidRPr="00442A8A">
        <w:t xml:space="preserve">(sur </w:t>
      </w:r>
      <w:r w:rsidR="003F4244">
        <w:t>7</w:t>
      </w:r>
      <w:r w:rsidR="00866AD8">
        <w:t xml:space="preserve"> </w:t>
      </w:r>
      <w:r w:rsidR="003F4244">
        <w:t>000</w:t>
      </w:r>
      <w:r w:rsidR="006D053B" w:rsidRPr="00442A8A">
        <w:t>)</w:t>
      </w:r>
      <w:r w:rsidRPr="00994317">
        <w:t xml:space="preserve">. Le pépiniériste de Beseva a dû compléter sa production avec </w:t>
      </w:r>
      <w:r w:rsidR="00EE2BF4">
        <w:t>d</w:t>
      </w:r>
      <w:r w:rsidRPr="00994317">
        <w:t>es graines locales.</w:t>
      </w:r>
      <w:r w:rsidR="00866AD8">
        <w:t xml:space="preserve"> </w:t>
      </w:r>
      <w:r w:rsidRPr="00994317">
        <w:t xml:space="preserve">Les attaques ont </w:t>
      </w:r>
      <w:r w:rsidR="00994317">
        <w:t xml:space="preserve">été </w:t>
      </w:r>
      <w:r w:rsidRPr="00994317">
        <w:t>souterraines à Beseva tandis qu’elles ont</w:t>
      </w:r>
      <w:r w:rsidR="00994317">
        <w:t xml:space="preserve"> été</w:t>
      </w:r>
      <w:r w:rsidRPr="00994317">
        <w:t xml:space="preserve"> aériennes à Bongatsara. Dans cette dernière localité, elles ont été vite maitrisées</w:t>
      </w:r>
      <w:r w:rsidR="00A94622">
        <w:t xml:space="preserve"> </w:t>
      </w:r>
      <w:r w:rsidRPr="00994317">
        <w:t>car visibles (utilisation de l’agriméthrine)</w:t>
      </w:r>
      <w:r w:rsidR="00866AD8">
        <w:t xml:space="preserve"> </w:t>
      </w:r>
      <w:r w:rsidRPr="00994317">
        <w:t>: l</w:t>
      </w:r>
      <w:r w:rsidR="00FB1747" w:rsidRPr="00994317">
        <w:t>’attaque d</w:t>
      </w:r>
      <w:r w:rsidRPr="00994317">
        <w:t xml:space="preserve">es insectes </w:t>
      </w:r>
      <w:r w:rsidR="00FB1747" w:rsidRPr="00994317">
        <w:t>se traduit par l’enroulement des feuilles</w:t>
      </w:r>
      <w:r w:rsidRPr="00994317">
        <w:t xml:space="preserve"> qui se fanent </w:t>
      </w:r>
      <w:r w:rsidR="006D053B" w:rsidRPr="00994317">
        <w:t>par la suite</w:t>
      </w:r>
      <w:r w:rsidR="00D84019">
        <w:t xml:space="preserve"> (photo 6)</w:t>
      </w:r>
      <w:r w:rsidRPr="00994317">
        <w:t>. Par contre à Beseva, les insectes s’attaquent aux racines et c</w:t>
      </w:r>
      <w:r w:rsidR="00FB1747" w:rsidRPr="00994317">
        <w:t>e n’est que</w:t>
      </w:r>
      <w:r w:rsidRPr="00994317">
        <w:t xml:space="preserve"> lorsque les feuilles se fanent qu</w:t>
      </w:r>
      <w:r w:rsidR="00FB1747" w:rsidRPr="00994317">
        <w:t>e le problème est visible</w:t>
      </w:r>
      <w:r w:rsidRPr="00994317">
        <w:t>. Pour ce dernier cas, nous pensons que la terre utilisée pour composer le substrat n’a pas été suffisamment exposée au soleil pour éliminer entre autres les œufs et les larves d’insectes.</w:t>
      </w:r>
    </w:p>
    <w:p w14:paraId="31FCB4FC" w14:textId="77777777" w:rsidR="00890826" w:rsidRPr="006D053B" w:rsidRDefault="00890826" w:rsidP="00890826">
      <w:pPr>
        <w:jc w:val="both"/>
        <w:rPr>
          <w:color w:val="FF0000"/>
        </w:rPr>
      </w:pPr>
    </w:p>
    <w:p w14:paraId="46B7EBE2" w14:textId="77777777" w:rsidR="00890826" w:rsidRDefault="00384AB4" w:rsidP="00890826">
      <w:pPr>
        <w:ind w:firstLine="720"/>
        <w:jc w:val="both"/>
        <w:rPr>
          <w:b/>
        </w:rPr>
      </w:pPr>
      <w:r w:rsidRPr="00384AB4">
        <w:rPr>
          <w:noProof/>
          <w:lang w:eastAsia="fr-FR"/>
        </w:rPr>
        <w:lastRenderedPageBreak/>
        <w:drawing>
          <wp:inline distT="0" distB="0" distL="0" distR="0" wp14:anchorId="7502EE57" wp14:editId="0C7E66DC">
            <wp:extent cx="1800000" cy="2457143"/>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2457143"/>
                    </a:xfrm>
                    <a:prstGeom prst="rect">
                      <a:avLst/>
                    </a:prstGeom>
                  </pic:spPr>
                </pic:pic>
              </a:graphicData>
            </a:graphic>
          </wp:inline>
        </w:drawing>
      </w:r>
      <w:r w:rsidR="00890826">
        <w:rPr>
          <w:b/>
        </w:rPr>
        <w:tab/>
      </w:r>
      <w:r w:rsidRPr="00384AB4">
        <w:rPr>
          <w:noProof/>
          <w:lang w:eastAsia="fr-FR"/>
        </w:rPr>
        <w:drawing>
          <wp:inline distT="0" distB="0" distL="0" distR="0" wp14:anchorId="683CC516" wp14:editId="7E61BB8C">
            <wp:extent cx="2142857" cy="220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2857" cy="2200000"/>
                    </a:xfrm>
                    <a:prstGeom prst="rect">
                      <a:avLst/>
                    </a:prstGeom>
                  </pic:spPr>
                </pic:pic>
              </a:graphicData>
            </a:graphic>
          </wp:inline>
        </w:drawing>
      </w:r>
      <w:r w:rsidR="00890826">
        <w:rPr>
          <w:b/>
        </w:rPr>
        <w:tab/>
      </w:r>
      <w:r w:rsidR="00890826">
        <w:rPr>
          <w:b/>
        </w:rPr>
        <w:tab/>
      </w:r>
      <w:r w:rsidR="00890826">
        <w:rPr>
          <w:b/>
        </w:rPr>
        <w:tab/>
      </w:r>
    </w:p>
    <w:p w14:paraId="18E109C2" w14:textId="77777777" w:rsidR="00890826" w:rsidRDefault="00FA34AA" w:rsidP="00A141A9">
      <w:pPr>
        <w:pStyle w:val="Lgende"/>
        <w:jc w:val="center"/>
      </w:pPr>
      <w:bookmarkStart w:id="77" w:name="_Toc516735759"/>
      <w:bookmarkStart w:id="78" w:name="_GoBack"/>
      <w:bookmarkEnd w:id="78"/>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6</w:t>
      </w:r>
      <w:r w:rsidR="00D84019">
        <w:rPr>
          <w:noProof/>
        </w:rPr>
        <w:fldChar w:fldCharType="end"/>
      </w:r>
      <w:r>
        <w:t xml:space="preserve"> : </w:t>
      </w:r>
      <w:r w:rsidR="00890826" w:rsidRPr="00FA34AA">
        <w:t>Plant victime d</w:t>
      </w:r>
      <w:r w:rsidR="006A4EDF" w:rsidRPr="00FA34AA">
        <w:t>’</w:t>
      </w:r>
      <w:r w:rsidR="00890826" w:rsidRPr="00FA34AA">
        <w:t>a</w:t>
      </w:r>
      <w:r w:rsidR="00D62A43" w:rsidRPr="00FA34AA">
        <w:t>ttaques sous-terraines à Beseva</w:t>
      </w:r>
      <w:r w:rsidRPr="00FA34AA">
        <w:t xml:space="preserve"> (</w:t>
      </w:r>
      <w:r>
        <w:t xml:space="preserve">à </w:t>
      </w:r>
      <w:r w:rsidRPr="00FA34AA">
        <w:t xml:space="preserve">gauche) </w:t>
      </w:r>
      <w:r>
        <w:t xml:space="preserve">et </w:t>
      </w:r>
      <w:r w:rsidRPr="00FA34AA">
        <w:t>l</w:t>
      </w:r>
      <w:r w:rsidR="006A4EDF" w:rsidRPr="00FA34AA">
        <w:t>arves d’i</w:t>
      </w:r>
      <w:r w:rsidR="00D62A43" w:rsidRPr="00FA34AA">
        <w:t xml:space="preserve">nsectes auteurs des attaques </w:t>
      </w:r>
      <w:r w:rsidRPr="00FA34AA">
        <w:t>à Manankasina et Beseva</w:t>
      </w:r>
      <w:r>
        <w:t xml:space="preserve"> (à droite)</w:t>
      </w:r>
      <w:bookmarkEnd w:id="77"/>
    </w:p>
    <w:p w14:paraId="0C4003FD" w14:textId="77777777" w:rsidR="00AF1E27" w:rsidRDefault="00AF1E27" w:rsidP="004E35D0">
      <w:pPr>
        <w:tabs>
          <w:tab w:val="left" w:pos="284"/>
          <w:tab w:val="left" w:pos="567"/>
        </w:tabs>
        <w:jc w:val="both"/>
      </w:pPr>
    </w:p>
    <w:p w14:paraId="0EE5B058" w14:textId="77777777" w:rsidR="008159B8" w:rsidRDefault="0096642D" w:rsidP="002C21B5">
      <w:pPr>
        <w:tabs>
          <w:tab w:val="left" w:pos="284"/>
          <w:tab w:val="left" w:pos="567"/>
        </w:tabs>
        <w:jc w:val="both"/>
        <w:outlineLvl w:val="0"/>
      </w:pPr>
      <w:r w:rsidRPr="004E35D0">
        <w:tab/>
      </w:r>
      <w:bookmarkStart w:id="79" w:name="_Toc516735688"/>
      <w:r w:rsidR="001A167F" w:rsidRPr="004E35D0">
        <w:rPr>
          <w:b/>
        </w:rPr>
        <w:t xml:space="preserve">Sous activité </w:t>
      </w:r>
      <w:r w:rsidR="001A167F" w:rsidRPr="004E35D0">
        <w:rPr>
          <w:b/>
          <w:lang w:val="fr-BE"/>
        </w:rPr>
        <w:t>B2. Protection des reboisements</w:t>
      </w:r>
      <w:bookmarkEnd w:id="79"/>
    </w:p>
    <w:p w14:paraId="1CAAD29F" w14:textId="77777777" w:rsidR="00110000" w:rsidRPr="00994317" w:rsidRDefault="00110000" w:rsidP="00110000">
      <w:pPr>
        <w:tabs>
          <w:tab w:val="left" w:pos="284"/>
          <w:tab w:val="left" w:pos="567"/>
        </w:tabs>
        <w:jc w:val="both"/>
      </w:pPr>
      <w:r>
        <w:rPr>
          <w:color w:val="538135"/>
        </w:rPr>
        <w:tab/>
      </w:r>
      <w:r w:rsidRPr="00994317">
        <w:t xml:space="preserve">Pour améliorer le taux de survie et protéger les jeunes plants contre la concurrence herbacée et les feux après plantation, le nettoyage individuel et systématique autour de chaque pied d’arbre dans un rayon de 1 m a été recommandé pendant la formation et dans le manuel fourni aux reboiseurs. De plus, l’installation d’un pare-feu d’une </w:t>
      </w:r>
      <w:r w:rsidR="00994317">
        <w:t>largeur</w:t>
      </w:r>
      <w:r w:rsidRPr="00994317">
        <w:t xml:space="preserve"> minimum de 10 m</w:t>
      </w:r>
      <w:r w:rsidR="006A1DD3">
        <w:t xml:space="preserve"> </w:t>
      </w:r>
      <w:r w:rsidRPr="00994317">
        <w:t>autour des parcelles est demandée. La mise en place de ces protections est réalisée pendant la saison sèche entre les mois de juillet et octobre-novembre.</w:t>
      </w:r>
    </w:p>
    <w:p w14:paraId="605EEF82" w14:textId="77777777" w:rsidR="00110000" w:rsidRPr="00994317" w:rsidRDefault="00110000" w:rsidP="00110000">
      <w:pPr>
        <w:tabs>
          <w:tab w:val="left" w:pos="284"/>
          <w:tab w:val="left" w:pos="567"/>
        </w:tabs>
        <w:jc w:val="both"/>
      </w:pPr>
    </w:p>
    <w:p w14:paraId="35172E96" w14:textId="6CABED3D" w:rsidR="00110000" w:rsidRDefault="001848D8" w:rsidP="00110000">
      <w:pPr>
        <w:tabs>
          <w:tab w:val="left" w:pos="284"/>
          <w:tab w:val="left" w:pos="567"/>
        </w:tabs>
        <w:jc w:val="both"/>
      </w:pPr>
      <w:r w:rsidRPr="00994317">
        <w:tab/>
      </w:r>
      <w:r w:rsidR="00110000" w:rsidRPr="00994317">
        <w:t xml:space="preserve">Pour </w:t>
      </w:r>
      <w:r w:rsidR="00EA16D1">
        <w:t>la deuxième campagne</w:t>
      </w:r>
      <w:r w:rsidR="00110000" w:rsidRPr="00994317">
        <w:t xml:space="preserve">, </w:t>
      </w:r>
      <w:r w:rsidR="00EA16D1">
        <w:t>le taux d</w:t>
      </w:r>
      <w:r w:rsidR="00110000" w:rsidRPr="00994317">
        <w:t xml:space="preserve">es parcelles de reboisement protégées par des pare-feux </w:t>
      </w:r>
      <w:r w:rsidR="00EA16D1">
        <w:t xml:space="preserve"> </w:t>
      </w:r>
      <w:r w:rsidR="008331E6">
        <w:t>a été</w:t>
      </w:r>
      <w:r w:rsidR="00EA16D1">
        <w:t xml:space="preserve"> </w:t>
      </w:r>
      <w:r w:rsidR="008331E6">
        <w:t>de</w:t>
      </w:r>
      <w:r w:rsidR="00EA16D1">
        <w:t xml:space="preserve"> 54%</w:t>
      </w:r>
      <w:r w:rsidR="00110000" w:rsidRPr="00994317">
        <w:t>. Pour le cas de la commune de Betatao, la mise en place des pare-feux et des nettoyages de chaque pied d’arbre est passé à 61% pour la deuxième campagne. Cette augmentation est due d’une part, au fait que les reboiseurs ont pris conscience de l’importance de la mise en place des pare-feux et d</w:t>
      </w:r>
      <w:r w:rsidR="00994317">
        <w:t>u</w:t>
      </w:r>
      <w:r w:rsidR="00110000" w:rsidRPr="00994317">
        <w:t xml:space="preserve"> nettoyage pour la protection des leurs reboisement et d’autre part à l’appui </w:t>
      </w:r>
      <w:r w:rsidR="008331E6">
        <w:t>financier du</w:t>
      </w:r>
      <w:r w:rsidR="00110000" w:rsidRPr="00994317">
        <w:t xml:space="preserve"> projet pour </w:t>
      </w:r>
      <w:r w:rsidR="00994317">
        <w:t>ces opérations</w:t>
      </w:r>
      <w:r w:rsidR="00110000" w:rsidRPr="00994317">
        <w:t xml:space="preserve">. </w:t>
      </w:r>
      <w:r w:rsidR="008331E6">
        <w:t>Celui-ci</w:t>
      </w:r>
      <w:r w:rsidR="00110000" w:rsidRPr="00994317">
        <w:t xml:space="preserve"> a </w:t>
      </w:r>
      <w:r w:rsidR="00994317">
        <w:t xml:space="preserve">en effet </w:t>
      </w:r>
      <w:r w:rsidR="00110000" w:rsidRPr="00994317">
        <w:t xml:space="preserve">apporté un appui direct à hauteur de 30 000 </w:t>
      </w:r>
      <w:r w:rsidR="00994317">
        <w:t>MGA</w:t>
      </w:r>
      <w:r w:rsidR="00110000" w:rsidRPr="00994317">
        <w:t>/ha dont la moitié pour le nettoyage et l’autre moitié pour la mise en place des pare-feux. Les membres du CCBE assurent le suivi de la réalisation des pare-feux puis une commission composée d</w:t>
      </w:r>
      <w:r w:rsidR="00994317">
        <w:t>u</w:t>
      </w:r>
      <w:r w:rsidR="00110000" w:rsidRPr="00994317">
        <w:t xml:space="preserve"> Chef cantonnement des forêts, du représentant du CCBE</w:t>
      </w:r>
      <w:r w:rsidR="00994317">
        <w:t xml:space="preserve"> et</w:t>
      </w:r>
      <w:r w:rsidR="00110000" w:rsidRPr="00994317">
        <w:t xml:space="preserve"> des agents du projet et le reboiseur propriétaire de la parcelle vérifie</w:t>
      </w:r>
      <w:r w:rsidR="00994317">
        <w:t>nt</w:t>
      </w:r>
      <w:r w:rsidR="00110000" w:rsidRPr="00994317">
        <w:t xml:space="preserve"> la réalisation des entretiens avant l’attribution de cet appui financier.</w:t>
      </w:r>
    </w:p>
    <w:p w14:paraId="5562FA98" w14:textId="77777777" w:rsidR="009A7426" w:rsidRDefault="009A7426" w:rsidP="00110000">
      <w:pPr>
        <w:tabs>
          <w:tab w:val="left" w:pos="284"/>
          <w:tab w:val="left" w:pos="567"/>
        </w:tabs>
        <w:jc w:val="both"/>
      </w:pPr>
    </w:p>
    <w:p w14:paraId="51348BB5" w14:textId="1AB93FD6" w:rsidR="00BE3E33" w:rsidRPr="00994317" w:rsidRDefault="00BE3E33" w:rsidP="00110000">
      <w:pPr>
        <w:tabs>
          <w:tab w:val="left" w:pos="284"/>
          <w:tab w:val="left" w:pos="567"/>
        </w:tabs>
        <w:jc w:val="both"/>
      </w:pPr>
      <w:r>
        <w:tab/>
        <w:t>Il est à noter que cet appui financier pour la mise en place de pare-feu et le nettoyage de</w:t>
      </w:r>
      <w:r w:rsidR="009A7426">
        <w:t>s</w:t>
      </w:r>
      <w:r>
        <w:t xml:space="preserve"> parcelle</w:t>
      </w:r>
      <w:r w:rsidR="009A7426">
        <w:t>s</w:t>
      </w:r>
      <w:r>
        <w:t xml:space="preserve"> ne couvre pas la totalité des dépenses des reboiseurs. En </w:t>
      </w:r>
      <w:r w:rsidR="009A7426">
        <w:t>effet</w:t>
      </w:r>
      <w:r>
        <w:t xml:space="preserve">, </w:t>
      </w:r>
      <w:r w:rsidR="008331E6">
        <w:t>ceux-ci</w:t>
      </w:r>
      <w:r>
        <w:t xml:space="preserve"> dépensent environ </w:t>
      </w:r>
      <w:r w:rsidR="009A7426">
        <w:t xml:space="preserve">en moyenne </w:t>
      </w:r>
      <w:r>
        <w:t xml:space="preserve">96 000 </w:t>
      </w:r>
      <w:r w:rsidR="009A7426">
        <w:t>MGA</w:t>
      </w:r>
      <w:r>
        <w:t xml:space="preserve">/ha pour </w:t>
      </w:r>
      <w:r w:rsidR="009A7426">
        <w:t>ces opérations.</w:t>
      </w:r>
    </w:p>
    <w:p w14:paraId="67E08D92" w14:textId="77777777" w:rsidR="00337D7D" w:rsidRPr="00DB046C" w:rsidRDefault="00337D7D" w:rsidP="00304B0F"/>
    <w:p w14:paraId="2CA40CAE" w14:textId="77777777" w:rsidR="00881F4E" w:rsidRDefault="00686DDB" w:rsidP="002C21B5">
      <w:pPr>
        <w:pStyle w:val="Corpsdetexte2"/>
        <w:tabs>
          <w:tab w:val="left" w:pos="284"/>
        </w:tabs>
        <w:spacing w:after="0" w:line="240" w:lineRule="auto"/>
        <w:outlineLvl w:val="0"/>
        <w:rPr>
          <w:color w:val="0000FF"/>
        </w:rPr>
      </w:pPr>
      <w:bookmarkStart w:id="80" w:name="_Toc516735689"/>
      <w:r w:rsidRPr="00DB046C">
        <w:rPr>
          <w:rFonts w:ascii="Calibri" w:eastAsia="Calibri" w:hAnsi="Calibri"/>
          <w:b/>
          <w:szCs w:val="22"/>
        </w:rPr>
        <w:t>Risques de B2</w:t>
      </w:r>
      <w:r w:rsidR="00AB4873" w:rsidRPr="00DB046C">
        <w:rPr>
          <w:rFonts w:ascii="Calibri" w:eastAsia="Calibri" w:hAnsi="Calibri"/>
          <w:b/>
          <w:szCs w:val="22"/>
        </w:rPr>
        <w:t>.</w:t>
      </w:r>
      <w:bookmarkEnd w:id="80"/>
    </w:p>
    <w:p w14:paraId="2C87459B" w14:textId="77777777" w:rsidR="000370D5" w:rsidRDefault="007D3153" w:rsidP="00A55B9D">
      <w:pPr>
        <w:tabs>
          <w:tab w:val="left" w:pos="284"/>
        </w:tabs>
        <w:jc w:val="both"/>
      </w:pPr>
      <w:r>
        <w:tab/>
      </w:r>
    </w:p>
    <w:p w14:paraId="5C860F58" w14:textId="77777777" w:rsidR="00A55B9D" w:rsidRPr="00994317" w:rsidRDefault="001848D8" w:rsidP="00A55B9D">
      <w:pPr>
        <w:tabs>
          <w:tab w:val="left" w:pos="284"/>
        </w:tabs>
        <w:jc w:val="both"/>
      </w:pPr>
      <w:r w:rsidRPr="00994317">
        <w:tab/>
      </w:r>
      <w:r w:rsidR="00A55B9D" w:rsidRPr="00994317">
        <w:t>Les reboiseurs d’Ambongamarina restent moins motivés que ceux de Betatao pour la mise en place de pare-feux, car ils estiment que les habitants de cette commune ne pratiquent pas de feux de brousse et donc que ce travail supplémentaire n’est pas nécessaire. Pour limiter ce risque, le projet Arina continuera à sensibiliser les reboiseurs et fera signer le cahier des charges des reboiseurs prévoyant la mise en place et l’entretien des pare-feux.</w:t>
      </w:r>
    </w:p>
    <w:p w14:paraId="5583B54A" w14:textId="77777777" w:rsidR="00B61859" w:rsidRDefault="00B61859" w:rsidP="00A55B9D">
      <w:pPr>
        <w:tabs>
          <w:tab w:val="left" w:pos="284"/>
        </w:tabs>
        <w:jc w:val="both"/>
      </w:pPr>
    </w:p>
    <w:p w14:paraId="5F431C02" w14:textId="77777777" w:rsidR="00881F4E" w:rsidRDefault="001A167F" w:rsidP="002C21B5">
      <w:pPr>
        <w:tabs>
          <w:tab w:val="left" w:pos="284"/>
        </w:tabs>
        <w:outlineLvl w:val="0"/>
      </w:pPr>
      <w:r w:rsidRPr="004E35D0">
        <w:rPr>
          <w:b/>
        </w:rPr>
        <w:tab/>
      </w:r>
      <w:bookmarkStart w:id="81" w:name="_Toc516735690"/>
      <w:r w:rsidR="00464B0C" w:rsidRPr="004E35D0">
        <w:rPr>
          <w:b/>
        </w:rPr>
        <w:t xml:space="preserve">Sous activité </w:t>
      </w:r>
      <w:r w:rsidR="00005317" w:rsidRPr="004E35D0">
        <w:rPr>
          <w:b/>
          <w:lang w:val="fr-BE"/>
        </w:rPr>
        <w:t>B.</w:t>
      </w:r>
      <w:r w:rsidR="009C6C4A" w:rsidRPr="004E35D0">
        <w:rPr>
          <w:b/>
          <w:lang w:val="fr-BE"/>
        </w:rPr>
        <w:t>3 Mise en œuvre des PGR</w:t>
      </w:r>
      <w:bookmarkEnd w:id="81"/>
    </w:p>
    <w:p w14:paraId="2C9662E7" w14:textId="77777777" w:rsidR="00811D48" w:rsidRPr="00DB046C" w:rsidRDefault="00811D48" w:rsidP="00E03B6B">
      <w:pPr>
        <w:pStyle w:val="Corpsdetexte2"/>
        <w:tabs>
          <w:tab w:val="left" w:pos="284"/>
          <w:tab w:val="left" w:pos="567"/>
        </w:tabs>
        <w:spacing w:after="0" w:line="240" w:lineRule="auto"/>
        <w:rPr>
          <w:rFonts w:ascii="Calibri" w:hAnsi="Calibri"/>
          <w:iCs/>
          <w:lang w:val="fr-BE"/>
        </w:rPr>
      </w:pPr>
    </w:p>
    <w:p w14:paraId="205CFA28" w14:textId="77777777" w:rsidR="00E03B6B" w:rsidRPr="00994317" w:rsidRDefault="00E03B6B" w:rsidP="00E03B6B">
      <w:pPr>
        <w:pStyle w:val="Corpsdetexte2"/>
        <w:tabs>
          <w:tab w:val="left" w:pos="284"/>
          <w:tab w:val="left" w:pos="567"/>
        </w:tabs>
        <w:spacing w:after="0" w:line="240" w:lineRule="auto"/>
        <w:rPr>
          <w:rFonts w:ascii="Calibri" w:hAnsi="Calibri"/>
          <w:iCs/>
          <w:lang w:val="fr-BE"/>
        </w:rPr>
      </w:pPr>
      <w:r w:rsidRPr="00DB046C">
        <w:rPr>
          <w:rFonts w:ascii="Calibri" w:hAnsi="Calibri"/>
          <w:iCs/>
          <w:lang w:val="fr-BE"/>
        </w:rPr>
        <w:tab/>
      </w:r>
      <w:r w:rsidR="00890826" w:rsidRPr="00994317">
        <w:rPr>
          <w:rFonts w:ascii="Calibri" w:hAnsi="Calibri"/>
          <w:iCs/>
          <w:lang w:val="fr-BE"/>
        </w:rPr>
        <w:t xml:space="preserve">Le Plan de Gestion de Reboisement </w:t>
      </w:r>
      <w:r w:rsidR="00727FC2" w:rsidRPr="00994317">
        <w:rPr>
          <w:rFonts w:ascii="Calibri" w:hAnsi="Calibri"/>
          <w:iCs/>
          <w:lang w:val="fr-BE"/>
        </w:rPr>
        <w:t xml:space="preserve">(PGR) </w:t>
      </w:r>
      <w:r w:rsidR="00890826" w:rsidRPr="00994317">
        <w:rPr>
          <w:rFonts w:ascii="Calibri" w:hAnsi="Calibri"/>
          <w:iCs/>
          <w:lang w:val="fr-BE"/>
        </w:rPr>
        <w:t>a pour objectif d’élaborer pour chaque commune d’intervention un document de planification, de mise en œuvre, de gestion et de suivi des reboisement</w:t>
      </w:r>
      <w:r w:rsidR="00727FC2" w:rsidRPr="00994317">
        <w:rPr>
          <w:rFonts w:ascii="Calibri" w:hAnsi="Calibri"/>
          <w:iCs/>
          <w:lang w:val="fr-BE"/>
        </w:rPr>
        <w:t>s</w:t>
      </w:r>
      <w:r w:rsidR="00890826" w:rsidRPr="00994317">
        <w:rPr>
          <w:rFonts w:ascii="Calibri" w:hAnsi="Calibri"/>
          <w:iCs/>
          <w:lang w:val="fr-BE"/>
        </w:rPr>
        <w:t xml:space="preserve">. L’année 3 du projet a été marquée par les améliorations apportées sur les aspects juridiques dans les textes du </w:t>
      </w:r>
      <w:r w:rsidR="00994317">
        <w:rPr>
          <w:rFonts w:ascii="Calibri" w:hAnsi="Calibri"/>
          <w:iCs/>
          <w:lang w:val="fr-BE"/>
        </w:rPr>
        <w:t>PGR</w:t>
      </w:r>
      <w:r w:rsidR="00890826" w:rsidRPr="00994317">
        <w:rPr>
          <w:rFonts w:ascii="Calibri" w:hAnsi="Calibri"/>
          <w:iCs/>
          <w:lang w:val="fr-BE"/>
        </w:rPr>
        <w:t xml:space="preserve"> et du ca</w:t>
      </w:r>
      <w:r w:rsidR="00727FC2" w:rsidRPr="00994317">
        <w:rPr>
          <w:rFonts w:ascii="Calibri" w:hAnsi="Calibri"/>
          <w:iCs/>
          <w:lang w:val="fr-BE"/>
        </w:rPr>
        <w:t>hier des charges des reboiseurs (CC), associé au PGR.</w:t>
      </w:r>
    </w:p>
    <w:p w14:paraId="29F599E3" w14:textId="77777777" w:rsidR="001F2805" w:rsidRPr="00994317" w:rsidRDefault="001F2805" w:rsidP="00E03B6B">
      <w:pPr>
        <w:pStyle w:val="Corpsdetexte2"/>
        <w:tabs>
          <w:tab w:val="left" w:pos="284"/>
          <w:tab w:val="left" w:pos="567"/>
        </w:tabs>
        <w:spacing w:after="0" w:line="240" w:lineRule="auto"/>
        <w:rPr>
          <w:rFonts w:ascii="Calibri" w:hAnsi="Calibri"/>
          <w:iCs/>
          <w:lang w:val="fr-BE"/>
        </w:rPr>
      </w:pPr>
    </w:p>
    <w:p w14:paraId="4E1D6CA2" w14:textId="77777777" w:rsidR="00D402E2" w:rsidRPr="0093346F" w:rsidRDefault="00F67C84"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i/>
        </w:rPr>
      </w:pPr>
      <w:r w:rsidRPr="0093346F">
        <w:rPr>
          <w:rFonts w:cs="Arial"/>
          <w:b/>
          <w:i/>
        </w:rPr>
        <w:tab/>
      </w:r>
      <w:r w:rsidR="0006617F" w:rsidRPr="0093346F">
        <w:rPr>
          <w:rFonts w:cs="Arial"/>
          <w:b/>
          <w:i/>
        </w:rPr>
        <w:tab/>
      </w:r>
      <w:r w:rsidR="00B07D8F" w:rsidRPr="0093346F">
        <w:rPr>
          <w:rFonts w:cs="Arial"/>
          <w:b/>
          <w:i/>
        </w:rPr>
        <w:t xml:space="preserve">Sous-Sous Activité </w:t>
      </w:r>
      <w:r w:rsidR="0051199D" w:rsidRPr="0093346F">
        <w:rPr>
          <w:rFonts w:cs="Arial"/>
          <w:b/>
          <w:i/>
        </w:rPr>
        <w:t>B3.1</w:t>
      </w:r>
      <w:r w:rsidRPr="0093346F">
        <w:rPr>
          <w:rFonts w:cs="Arial"/>
          <w:b/>
          <w:i/>
        </w:rPr>
        <w:t>.</w:t>
      </w:r>
      <w:r w:rsidR="0051199D" w:rsidRPr="0093346F">
        <w:rPr>
          <w:rFonts w:cs="Arial"/>
          <w:b/>
          <w:i/>
        </w:rPr>
        <w:t xml:space="preserve"> Un processus pilote</w:t>
      </w:r>
    </w:p>
    <w:p w14:paraId="59DD7484" w14:textId="77777777" w:rsidR="00890826" w:rsidRPr="00994317" w:rsidRDefault="00415D03" w:rsidP="00890826">
      <w:pPr>
        <w:pStyle w:val="Corpsdetexte2"/>
        <w:tabs>
          <w:tab w:val="clear" w:pos="850"/>
          <w:tab w:val="left" w:pos="284"/>
          <w:tab w:val="left" w:pos="567"/>
        </w:tabs>
        <w:spacing w:after="0" w:line="240" w:lineRule="auto"/>
        <w:rPr>
          <w:rFonts w:ascii="Calibri" w:hAnsi="Calibri"/>
          <w:iCs/>
          <w:lang w:val="fr-BE"/>
        </w:rPr>
      </w:pPr>
      <w:r w:rsidRPr="00994317">
        <w:rPr>
          <w:rFonts w:ascii="Calibri" w:hAnsi="Calibri"/>
          <w:iCs/>
          <w:lang w:val="fr-BE"/>
        </w:rPr>
        <w:tab/>
      </w:r>
      <w:r w:rsidR="000A3BF4" w:rsidRPr="00994317">
        <w:rPr>
          <w:rFonts w:ascii="Calibri" w:hAnsi="Calibri"/>
          <w:iCs/>
          <w:lang w:val="fr-BE"/>
        </w:rPr>
        <w:tab/>
      </w:r>
      <w:r w:rsidR="00890826" w:rsidRPr="00994317">
        <w:rPr>
          <w:rFonts w:ascii="Calibri" w:hAnsi="Calibri"/>
          <w:iCs/>
          <w:lang w:val="fr-BE"/>
        </w:rPr>
        <w:t xml:space="preserve">Plusieurs réunions, discussions, ateliers et échanges </w:t>
      </w:r>
      <w:r w:rsidR="00727FC2" w:rsidRPr="00994317">
        <w:rPr>
          <w:rFonts w:ascii="Calibri" w:hAnsi="Calibri"/>
          <w:iCs/>
          <w:lang w:val="fr-BE"/>
        </w:rPr>
        <w:t>se sont tenus</w:t>
      </w:r>
      <w:r w:rsidR="00890826" w:rsidRPr="00994317">
        <w:rPr>
          <w:rFonts w:ascii="Calibri" w:hAnsi="Calibri"/>
          <w:iCs/>
          <w:lang w:val="fr-BE"/>
        </w:rPr>
        <w:t xml:space="preserve"> avec </w:t>
      </w:r>
      <w:r w:rsidR="00994317">
        <w:rPr>
          <w:rFonts w:ascii="Calibri" w:hAnsi="Calibri"/>
          <w:iCs/>
          <w:lang w:val="fr-BE"/>
        </w:rPr>
        <w:t>des</w:t>
      </w:r>
      <w:r w:rsidR="00890826" w:rsidRPr="00994317">
        <w:rPr>
          <w:rFonts w:ascii="Calibri" w:hAnsi="Calibri"/>
          <w:iCs/>
          <w:lang w:val="fr-BE"/>
        </w:rPr>
        <w:t xml:space="preserve"> personnes ressources, des responsables de l’administration forestière ainsi que foncière. Ont pris part à ces réunions le MEEF représenté par la DREEF, le M2PATE, l’UCP, </w:t>
      </w:r>
      <w:r w:rsidR="00727FC2" w:rsidRPr="00994317">
        <w:rPr>
          <w:rFonts w:ascii="Calibri" w:hAnsi="Calibri"/>
          <w:iCs/>
          <w:lang w:val="fr-BE"/>
        </w:rPr>
        <w:t xml:space="preserve">une </w:t>
      </w:r>
      <w:r w:rsidR="00890826" w:rsidRPr="00994317">
        <w:rPr>
          <w:rFonts w:ascii="Calibri" w:hAnsi="Calibri"/>
          <w:iCs/>
          <w:lang w:val="fr-BE"/>
        </w:rPr>
        <w:t>juriste spécialisé</w:t>
      </w:r>
      <w:r w:rsidR="00727FC2" w:rsidRPr="00994317">
        <w:rPr>
          <w:rFonts w:ascii="Calibri" w:hAnsi="Calibri"/>
          <w:iCs/>
          <w:lang w:val="fr-BE"/>
        </w:rPr>
        <w:t>e</w:t>
      </w:r>
      <w:r w:rsidR="00890826" w:rsidRPr="00994317">
        <w:rPr>
          <w:rFonts w:ascii="Calibri" w:hAnsi="Calibri"/>
          <w:iCs/>
          <w:lang w:val="fr-BE"/>
        </w:rPr>
        <w:t xml:space="preserve"> en matière de loi forestière et l’équipe du projet en charge d</w:t>
      </w:r>
      <w:r w:rsidR="00727FC2" w:rsidRPr="00994317">
        <w:rPr>
          <w:rFonts w:ascii="Calibri" w:hAnsi="Calibri"/>
          <w:iCs/>
          <w:lang w:val="fr-BE"/>
        </w:rPr>
        <w:t>e l’élaboration des</w:t>
      </w:r>
      <w:r w:rsidR="00890826" w:rsidRPr="00994317">
        <w:rPr>
          <w:rFonts w:ascii="Calibri" w:hAnsi="Calibri"/>
          <w:iCs/>
          <w:lang w:val="fr-BE"/>
        </w:rPr>
        <w:t xml:space="preserve"> PGR et CC.</w:t>
      </w:r>
    </w:p>
    <w:p w14:paraId="1FCBDAD9" w14:textId="77777777" w:rsidR="00890826" w:rsidRPr="00994317" w:rsidRDefault="00890826" w:rsidP="00890826">
      <w:pPr>
        <w:pStyle w:val="Corpsdetexte2"/>
        <w:tabs>
          <w:tab w:val="clear" w:pos="850"/>
          <w:tab w:val="left" w:pos="284"/>
          <w:tab w:val="left" w:pos="567"/>
        </w:tabs>
        <w:spacing w:after="0" w:line="240" w:lineRule="auto"/>
        <w:rPr>
          <w:rFonts w:ascii="Calibri" w:hAnsi="Calibri"/>
          <w:iCs/>
          <w:lang w:val="fr-BE"/>
        </w:rPr>
      </w:pPr>
    </w:p>
    <w:p w14:paraId="6A978A13" w14:textId="77777777" w:rsidR="00890826" w:rsidRPr="00994317" w:rsidRDefault="001848D8" w:rsidP="00890826">
      <w:pPr>
        <w:tabs>
          <w:tab w:val="left" w:pos="284"/>
          <w:tab w:val="left" w:pos="567"/>
          <w:tab w:val="left" w:pos="851"/>
          <w:tab w:val="left" w:pos="1134"/>
          <w:tab w:val="left" w:pos="1418"/>
          <w:tab w:val="left" w:pos="1701"/>
          <w:tab w:val="left" w:pos="1985"/>
          <w:tab w:val="left" w:pos="2268"/>
          <w:tab w:val="left" w:pos="2552"/>
          <w:tab w:val="left" w:pos="2835"/>
        </w:tabs>
        <w:jc w:val="both"/>
      </w:pPr>
      <w:r w:rsidRPr="00994317">
        <w:tab/>
      </w:r>
      <w:r w:rsidR="00890826" w:rsidRPr="00994317">
        <w:t>En effet, par leur caractètre contractuel le PGR et le cahier de charge des reboiseurs d</w:t>
      </w:r>
      <w:r w:rsidR="00727FC2" w:rsidRPr="00994317">
        <w:t>oivent</w:t>
      </w:r>
      <w:r w:rsidR="00FA5FAD">
        <w:t xml:space="preserve"> </w:t>
      </w:r>
      <w:r w:rsidR="00727FC2" w:rsidRPr="00994317">
        <w:t>être en ligne avec les</w:t>
      </w:r>
      <w:r w:rsidR="00890826" w:rsidRPr="00994317">
        <w:t xml:space="preserve"> dispositions légales en vigueur en matière de legislation forestière et foncière à Madagascar. De même, de nouvelles dispositions ou principes sont en cours de négociations entre le Ministère de l’Ecologie de l’Environnement et des Forêts et le Minitère en charge des Projets Présidentiels, de l’Aménagement du Territoire et de l’Equipement par rapport à l’inscription foncière des terrains de reboisement. </w:t>
      </w:r>
      <w:r w:rsidR="00727FC2" w:rsidRPr="00994317">
        <w:t>Les docu</w:t>
      </w:r>
      <w:r w:rsidR="00994317">
        <w:t>me</w:t>
      </w:r>
      <w:r w:rsidR="00727FC2" w:rsidRPr="00994317">
        <w:t xml:space="preserve">nts de </w:t>
      </w:r>
      <w:r w:rsidR="00890826" w:rsidRPr="00994317">
        <w:t>PGR et CC d</w:t>
      </w:r>
      <w:r w:rsidR="00727FC2" w:rsidRPr="00994317">
        <w:t>oivent intégrer</w:t>
      </w:r>
      <w:r w:rsidR="00890826" w:rsidRPr="00994317">
        <w:t xml:space="preserve"> ces dispositions et principes.</w:t>
      </w:r>
    </w:p>
    <w:p w14:paraId="5298F389" w14:textId="77777777" w:rsidR="00616C37" w:rsidRPr="00994317" w:rsidRDefault="00616C37" w:rsidP="00890826">
      <w:pPr>
        <w:pStyle w:val="Corpsdetexte2"/>
        <w:tabs>
          <w:tab w:val="clear" w:pos="850"/>
          <w:tab w:val="left" w:pos="284"/>
          <w:tab w:val="left" w:pos="567"/>
        </w:tabs>
        <w:spacing w:after="0" w:line="240" w:lineRule="auto"/>
        <w:rPr>
          <w:rFonts w:ascii="Calibri" w:hAnsi="Calibri"/>
          <w:b/>
          <w:iCs/>
        </w:rPr>
      </w:pPr>
    </w:p>
    <w:p w14:paraId="50C3B98B" w14:textId="77777777" w:rsidR="00550CE4" w:rsidRPr="0093346F" w:rsidRDefault="00F67C84"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b/>
        </w:rPr>
      </w:pPr>
      <w:r w:rsidRPr="0093346F">
        <w:rPr>
          <w:rFonts w:cs="Arial"/>
          <w:b/>
          <w:i/>
        </w:rPr>
        <w:tab/>
      </w:r>
      <w:r w:rsidR="00D45E82" w:rsidRPr="0093346F">
        <w:rPr>
          <w:rFonts w:cs="Arial"/>
          <w:b/>
          <w:i/>
        </w:rPr>
        <w:tab/>
      </w:r>
      <w:r w:rsidR="00B07D8F" w:rsidRPr="0093346F">
        <w:rPr>
          <w:rFonts w:cs="Arial"/>
          <w:b/>
          <w:i/>
        </w:rPr>
        <w:t xml:space="preserve">Sous-Sous Activité </w:t>
      </w:r>
      <w:r w:rsidR="0051199D" w:rsidRPr="0093346F">
        <w:rPr>
          <w:rFonts w:cs="Arial"/>
          <w:b/>
          <w:i/>
        </w:rPr>
        <w:t>B3.2</w:t>
      </w:r>
      <w:r w:rsidRPr="0093346F">
        <w:rPr>
          <w:rFonts w:cs="Arial"/>
          <w:b/>
          <w:i/>
        </w:rPr>
        <w:t>.</w:t>
      </w:r>
      <w:r w:rsidR="0051199D" w:rsidRPr="0093346F">
        <w:rPr>
          <w:rFonts w:cs="Arial"/>
          <w:b/>
          <w:i/>
        </w:rPr>
        <w:t xml:space="preserve"> Elargissement de la méthodologie aux autres communes</w:t>
      </w:r>
      <w:r w:rsidR="00260DC9" w:rsidRPr="0093346F">
        <w:rPr>
          <w:rFonts w:cs="Arial"/>
          <w:b/>
          <w:i/>
        </w:rPr>
        <w:t>.</w:t>
      </w:r>
    </w:p>
    <w:p w14:paraId="7FB1DD1D" w14:textId="77777777" w:rsidR="00550CE4" w:rsidRPr="00994317" w:rsidRDefault="00550CE4" w:rsidP="004E35D0">
      <w:pPr>
        <w:tabs>
          <w:tab w:val="left" w:pos="284"/>
          <w:tab w:val="left" w:pos="567"/>
          <w:tab w:val="left" w:pos="851"/>
          <w:tab w:val="left" w:pos="1134"/>
          <w:tab w:val="left" w:pos="1418"/>
          <w:tab w:val="left" w:pos="1701"/>
          <w:tab w:val="left" w:pos="1985"/>
          <w:tab w:val="left" w:pos="2268"/>
          <w:tab w:val="left" w:pos="2552"/>
          <w:tab w:val="left" w:pos="2835"/>
        </w:tabs>
      </w:pPr>
      <w:r w:rsidRPr="00994317">
        <w:tab/>
      </w:r>
      <w:r w:rsidR="00890826" w:rsidRPr="00994317">
        <w:t xml:space="preserve">Compte-tenu du choix de ne pas reboiser dans les communes d’Anjozorobe et </w:t>
      </w:r>
      <w:r w:rsidR="00994317">
        <w:t>d’</w:t>
      </w:r>
      <w:r w:rsidR="00890826" w:rsidRPr="00994317">
        <w:t>Analaroa, l’élargissement de la méthodologie des PGR à ces communes ne sera pas réalisé. Les PGR et CCR resteront valides dans les communes d’Ambo</w:t>
      </w:r>
      <w:r w:rsidR="00994317">
        <w:t>n</w:t>
      </w:r>
      <w:r w:rsidR="00890826" w:rsidRPr="00994317">
        <w:t>gamarina et Betatao.</w:t>
      </w:r>
    </w:p>
    <w:p w14:paraId="657C96A5" w14:textId="77777777" w:rsidR="009753FC" w:rsidRPr="00994317" w:rsidRDefault="009753FC" w:rsidP="004E35D0">
      <w:pPr>
        <w:tabs>
          <w:tab w:val="left" w:pos="284"/>
          <w:tab w:val="left" w:pos="567"/>
          <w:tab w:val="left" w:pos="851"/>
          <w:tab w:val="left" w:pos="1134"/>
          <w:tab w:val="left" w:pos="1418"/>
          <w:tab w:val="left" w:pos="1701"/>
          <w:tab w:val="left" w:pos="1985"/>
          <w:tab w:val="left" w:pos="2268"/>
          <w:tab w:val="left" w:pos="2552"/>
          <w:tab w:val="left" w:pos="2835"/>
        </w:tabs>
        <w:rPr>
          <w:rFonts w:cs="Arial"/>
          <w:i/>
        </w:rPr>
      </w:pPr>
    </w:p>
    <w:p w14:paraId="77AC348B" w14:textId="77777777" w:rsidR="00E904C1" w:rsidRPr="0093346F" w:rsidRDefault="00D45E82"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b/>
        </w:rPr>
      </w:pPr>
      <w:r w:rsidRPr="0093346F">
        <w:rPr>
          <w:rFonts w:cs="Arial"/>
          <w:b/>
          <w:i/>
        </w:rPr>
        <w:tab/>
      </w:r>
      <w:r w:rsidR="00F67C84" w:rsidRPr="0093346F">
        <w:rPr>
          <w:rFonts w:cs="Arial"/>
          <w:b/>
          <w:i/>
        </w:rPr>
        <w:tab/>
      </w:r>
      <w:bookmarkStart w:id="82" w:name="_Toc516735691"/>
      <w:r w:rsidR="00B07D8F" w:rsidRPr="0093346F">
        <w:rPr>
          <w:rFonts w:cs="Arial"/>
          <w:b/>
          <w:i/>
        </w:rPr>
        <w:t xml:space="preserve">Sous-Sous Activité </w:t>
      </w:r>
      <w:r w:rsidR="0051199D" w:rsidRPr="0093346F">
        <w:rPr>
          <w:rFonts w:cs="Arial"/>
          <w:b/>
          <w:i/>
        </w:rPr>
        <w:t>B3.3</w:t>
      </w:r>
      <w:r w:rsidR="00F67C84" w:rsidRPr="0093346F">
        <w:rPr>
          <w:rFonts w:cs="Arial"/>
          <w:b/>
          <w:i/>
        </w:rPr>
        <w:t>.</w:t>
      </w:r>
      <w:r w:rsidR="0051199D" w:rsidRPr="0093346F">
        <w:rPr>
          <w:rFonts w:cs="Arial"/>
          <w:b/>
          <w:i/>
        </w:rPr>
        <w:t xml:space="preserve"> Accompagnement des PGR</w:t>
      </w:r>
      <w:r w:rsidR="00AC3CF0" w:rsidRPr="0093346F">
        <w:rPr>
          <w:rFonts w:cs="Arial"/>
          <w:b/>
          <w:i/>
        </w:rPr>
        <w:t>.</w:t>
      </w:r>
      <w:bookmarkEnd w:id="82"/>
    </w:p>
    <w:p w14:paraId="2468BB53" w14:textId="77777777" w:rsidR="00890826" w:rsidRPr="00994317" w:rsidRDefault="00616C37" w:rsidP="00890826">
      <w:pPr>
        <w:tabs>
          <w:tab w:val="left" w:pos="284"/>
          <w:tab w:val="left" w:pos="567"/>
          <w:tab w:val="left" w:pos="851"/>
          <w:tab w:val="left" w:pos="1134"/>
          <w:tab w:val="left" w:pos="1418"/>
          <w:tab w:val="left" w:pos="1701"/>
          <w:tab w:val="left" w:pos="1985"/>
          <w:tab w:val="left" w:pos="2268"/>
          <w:tab w:val="left" w:pos="2552"/>
          <w:tab w:val="left" w:pos="2835"/>
        </w:tabs>
        <w:jc w:val="both"/>
      </w:pPr>
      <w:r w:rsidRPr="00994317">
        <w:tab/>
      </w:r>
      <w:r w:rsidR="00890826" w:rsidRPr="00994317">
        <w:t xml:space="preserve">Une activité intense de soutien et de suivi est nécessaire pour l’application des différents termes du PGR et du CCR, car ces deux documents sont à la fois contractuels et techniques. Les prochaines étapes de l’accompagnement de la mise en place des PGR durant la quatrième année ainsi que de la période de prolongation </w:t>
      </w:r>
      <w:r w:rsidR="00727FC2" w:rsidRPr="00994317">
        <w:t>demandée</w:t>
      </w:r>
      <w:r w:rsidR="00890826" w:rsidRPr="00994317">
        <w:t xml:space="preserve"> comprennent :</w:t>
      </w:r>
    </w:p>
    <w:p w14:paraId="60E71852" w14:textId="77777777" w:rsidR="00890826" w:rsidRPr="00994317" w:rsidRDefault="00994317" w:rsidP="00890826">
      <w:pPr>
        <w:pStyle w:val="Corpsdetexte2"/>
        <w:tabs>
          <w:tab w:val="clear" w:pos="850"/>
          <w:tab w:val="left" w:pos="284"/>
          <w:tab w:val="left" w:pos="567"/>
        </w:tabs>
        <w:spacing w:after="0" w:line="240" w:lineRule="auto"/>
        <w:rPr>
          <w:rFonts w:ascii="Calibri" w:hAnsi="Calibri"/>
          <w:szCs w:val="22"/>
        </w:rPr>
      </w:pPr>
      <w:r>
        <w:rPr>
          <w:rFonts w:ascii="Calibri" w:hAnsi="Calibri"/>
          <w:szCs w:val="22"/>
        </w:rPr>
        <w:tab/>
      </w:r>
      <w:r w:rsidR="00890826" w:rsidRPr="00994317">
        <w:rPr>
          <w:rFonts w:ascii="Calibri" w:hAnsi="Calibri"/>
          <w:szCs w:val="22"/>
        </w:rPr>
        <w:t>- les activités de sensibilisation et de communication sur les deux textes auprès des reboiseurs, au niveau des fokontany et des communes concernées.</w:t>
      </w:r>
    </w:p>
    <w:p w14:paraId="1C9CF255" w14:textId="77777777" w:rsidR="00890826" w:rsidRPr="00994317" w:rsidRDefault="00994317" w:rsidP="00890826">
      <w:pPr>
        <w:tabs>
          <w:tab w:val="left" w:pos="284"/>
          <w:tab w:val="left" w:pos="567"/>
          <w:tab w:val="left" w:pos="851"/>
          <w:tab w:val="left" w:pos="1134"/>
          <w:tab w:val="left" w:pos="1418"/>
          <w:tab w:val="left" w:pos="1701"/>
          <w:tab w:val="left" w:pos="1985"/>
          <w:tab w:val="left" w:pos="2268"/>
          <w:tab w:val="left" w:pos="2552"/>
          <w:tab w:val="left" w:pos="2835"/>
        </w:tabs>
        <w:jc w:val="both"/>
      </w:pPr>
      <w:r>
        <w:tab/>
      </w:r>
      <w:r w:rsidR="00890826" w:rsidRPr="00994317">
        <w:t>- le renouvellement des signatures des cahiers de charges des reboiseurs par les acteurs concernés : le Maire,</w:t>
      </w:r>
      <w:r w:rsidR="00542F5E" w:rsidRPr="00994317">
        <w:t xml:space="preserve"> le Coordonnateur du projet,</w:t>
      </w:r>
      <w:r w:rsidR="00890826" w:rsidRPr="00994317">
        <w:t xml:space="preserve"> le CCBE, le CEEF et les reboiseurs.</w:t>
      </w:r>
    </w:p>
    <w:p w14:paraId="4C0979F9" w14:textId="77777777" w:rsidR="00811D48" w:rsidRPr="00994317" w:rsidRDefault="00811D48" w:rsidP="00890826">
      <w:pPr>
        <w:tabs>
          <w:tab w:val="left" w:pos="284"/>
          <w:tab w:val="left" w:pos="567"/>
          <w:tab w:val="left" w:pos="851"/>
          <w:tab w:val="left" w:pos="1134"/>
          <w:tab w:val="left" w:pos="1418"/>
          <w:tab w:val="left" w:pos="1701"/>
          <w:tab w:val="left" w:pos="1985"/>
          <w:tab w:val="left" w:pos="2268"/>
          <w:tab w:val="left" w:pos="2552"/>
          <w:tab w:val="left" w:pos="2835"/>
        </w:tabs>
        <w:jc w:val="both"/>
      </w:pPr>
    </w:p>
    <w:p w14:paraId="22993028" w14:textId="77777777" w:rsidR="00901DA1" w:rsidRPr="00881F4E" w:rsidRDefault="00686DDB" w:rsidP="002C21B5">
      <w:pPr>
        <w:pStyle w:val="Corpsdetexte2"/>
        <w:tabs>
          <w:tab w:val="left" w:pos="284"/>
        </w:tabs>
        <w:spacing w:after="0" w:line="240" w:lineRule="auto"/>
        <w:outlineLvl w:val="0"/>
        <w:rPr>
          <w:color w:val="0000FF"/>
        </w:rPr>
      </w:pPr>
      <w:bookmarkStart w:id="83" w:name="_Toc516735692"/>
      <w:r w:rsidRPr="00DB046C">
        <w:rPr>
          <w:rFonts w:ascii="Calibri" w:eastAsia="Calibri" w:hAnsi="Calibri"/>
          <w:b/>
          <w:szCs w:val="22"/>
        </w:rPr>
        <w:t>Changements de B3</w:t>
      </w:r>
      <w:r w:rsidR="00550CE4" w:rsidRPr="00DB046C">
        <w:rPr>
          <w:rFonts w:ascii="Calibri" w:eastAsia="Calibri" w:hAnsi="Calibri"/>
          <w:b/>
          <w:szCs w:val="22"/>
        </w:rPr>
        <w:t>.</w:t>
      </w:r>
      <w:bookmarkEnd w:id="83"/>
    </w:p>
    <w:p w14:paraId="69D93B2E" w14:textId="77777777" w:rsidR="00811D48" w:rsidRPr="00DB046C" w:rsidRDefault="00811D48" w:rsidP="00DF099C">
      <w:pPr>
        <w:tabs>
          <w:tab w:val="left" w:pos="284"/>
        </w:tabs>
        <w:jc w:val="both"/>
        <w:rPr>
          <w:color w:val="000000"/>
        </w:rPr>
      </w:pPr>
    </w:p>
    <w:p w14:paraId="4DC04CF2" w14:textId="77777777" w:rsidR="00AC7357" w:rsidRPr="00E139D4" w:rsidRDefault="00DF099C" w:rsidP="00DF099C">
      <w:pPr>
        <w:tabs>
          <w:tab w:val="left" w:pos="284"/>
        </w:tabs>
        <w:jc w:val="both"/>
        <w:rPr>
          <w:color w:val="FF0000"/>
        </w:rPr>
      </w:pPr>
      <w:r w:rsidRPr="00DB046C">
        <w:rPr>
          <w:color w:val="000000"/>
        </w:rPr>
        <w:tab/>
      </w:r>
      <w:r w:rsidR="00AC7357" w:rsidRPr="001426DB">
        <w:t xml:space="preserve">Le </w:t>
      </w:r>
      <w:r w:rsidR="001D1BD1" w:rsidRPr="001426DB">
        <w:t>narrat</w:t>
      </w:r>
      <w:r w:rsidR="00AB4873" w:rsidRPr="001426DB">
        <w:t xml:space="preserve">if du projet Arina avait </w:t>
      </w:r>
      <w:r w:rsidR="00AB4873" w:rsidRPr="009A7426">
        <w:t>prévu 5</w:t>
      </w:r>
      <w:r w:rsidR="001D1BD1" w:rsidRPr="009A7426">
        <w:t xml:space="preserve"> PGR </w:t>
      </w:r>
      <w:r w:rsidR="00AB4873" w:rsidRPr="009A7426">
        <w:t>dépendant</w:t>
      </w:r>
      <w:r w:rsidR="00AB4873" w:rsidRPr="001426DB">
        <w:t xml:space="preserve"> des </w:t>
      </w:r>
      <w:r w:rsidR="001D1BD1" w:rsidRPr="001426DB">
        <w:t>commune</w:t>
      </w:r>
      <w:r w:rsidR="00AB4873" w:rsidRPr="001426DB">
        <w:t>s et des fokontany</w:t>
      </w:r>
      <w:r w:rsidR="00FA5FAD">
        <w:t xml:space="preserve"> </w:t>
      </w:r>
      <w:r w:rsidR="001D1BD1" w:rsidRPr="001426DB">
        <w:t xml:space="preserve">d’intervention pour le reboisement. Le retrait des communes </w:t>
      </w:r>
      <w:r w:rsidR="00AC7357" w:rsidRPr="001426DB">
        <w:t>d’Anjozorobe et d’Analaroa</w:t>
      </w:r>
      <w:r w:rsidR="00FA5FAD">
        <w:t xml:space="preserve"> </w:t>
      </w:r>
      <w:r w:rsidR="001D1BD1" w:rsidRPr="001426DB">
        <w:t xml:space="preserve">a réduit à </w:t>
      </w:r>
      <w:r w:rsidR="00E139D4" w:rsidRPr="001426DB">
        <w:t>deux</w:t>
      </w:r>
      <w:r w:rsidR="001D1BD1" w:rsidRPr="001426DB">
        <w:t xml:space="preserve"> le nombre de PGR qui seront mis en place (1 </w:t>
      </w:r>
      <w:r w:rsidR="00AC7357" w:rsidRPr="001426DB">
        <w:t xml:space="preserve">à Betatao et </w:t>
      </w:r>
      <w:r w:rsidR="001D1BD1" w:rsidRPr="001426DB">
        <w:t xml:space="preserve">1 </w:t>
      </w:r>
      <w:r w:rsidR="00AC7357" w:rsidRPr="001426DB">
        <w:t>à Ambongamarina</w:t>
      </w:r>
      <w:r w:rsidR="001D1BD1" w:rsidRPr="001426DB">
        <w:t>)</w:t>
      </w:r>
      <w:r w:rsidR="00AC7357" w:rsidRPr="001426DB">
        <w:t>.</w:t>
      </w:r>
    </w:p>
    <w:p w14:paraId="6554B5B4" w14:textId="77777777" w:rsidR="00AC7357" w:rsidRDefault="00AC7357" w:rsidP="00DF099C">
      <w:pPr>
        <w:jc w:val="both"/>
      </w:pPr>
    </w:p>
    <w:p w14:paraId="7DCBB9C4" w14:textId="77777777" w:rsidR="002B4E90" w:rsidRPr="00DB046C" w:rsidRDefault="001A167F" w:rsidP="002C21B5">
      <w:pPr>
        <w:tabs>
          <w:tab w:val="left" w:pos="284"/>
        </w:tabs>
        <w:outlineLvl w:val="0"/>
        <w:rPr>
          <w:rFonts w:cs="Arial"/>
          <w:b/>
          <w:color w:val="000000"/>
        </w:rPr>
      </w:pPr>
      <w:r w:rsidRPr="004E35D0">
        <w:rPr>
          <w:b/>
        </w:rPr>
        <w:tab/>
      </w:r>
      <w:bookmarkStart w:id="84" w:name="_Toc516735693"/>
      <w:r w:rsidR="00464B0C" w:rsidRPr="004E35D0">
        <w:rPr>
          <w:b/>
        </w:rPr>
        <w:t xml:space="preserve">Sous activité </w:t>
      </w:r>
      <w:r w:rsidR="00005317" w:rsidRPr="004E35D0">
        <w:rPr>
          <w:b/>
          <w:lang w:val="fr-BE"/>
        </w:rPr>
        <w:t>B.</w:t>
      </w:r>
      <w:r w:rsidR="009C6C4A" w:rsidRPr="004E35D0">
        <w:rPr>
          <w:b/>
          <w:lang w:val="fr-BE"/>
        </w:rPr>
        <w:t xml:space="preserve">4 </w:t>
      </w:r>
      <w:r w:rsidR="0051199D" w:rsidRPr="00DB046C">
        <w:rPr>
          <w:rFonts w:cs="Arial"/>
          <w:b/>
          <w:color w:val="000000"/>
        </w:rPr>
        <w:t>Identification des points noirs routiers</w:t>
      </w:r>
      <w:bookmarkEnd w:id="84"/>
    </w:p>
    <w:p w14:paraId="0BA28C51" w14:textId="77777777" w:rsidR="00811D48" w:rsidRPr="001426DB" w:rsidRDefault="00811D48" w:rsidP="00304B0F"/>
    <w:p w14:paraId="75EDB97E" w14:textId="77777777" w:rsidR="00811D48" w:rsidRPr="001426DB" w:rsidRDefault="003C11A9" w:rsidP="004E35D0">
      <w:pPr>
        <w:tabs>
          <w:tab w:val="left" w:pos="284"/>
        </w:tabs>
        <w:jc w:val="both"/>
      </w:pPr>
      <w:r w:rsidRPr="001426DB">
        <w:tab/>
      </w:r>
      <w:r w:rsidR="002B4E90" w:rsidRPr="001426DB">
        <w:t>L</w:t>
      </w:r>
      <w:r w:rsidRPr="001426DB">
        <w:t>’information d</w:t>
      </w:r>
      <w:r w:rsidR="002B4E90" w:rsidRPr="001426DB">
        <w:t xml:space="preserve">es points noirs </w:t>
      </w:r>
      <w:r w:rsidRPr="001426DB">
        <w:t xml:space="preserve">routiers a été transmise </w:t>
      </w:r>
      <w:r w:rsidR="00E139D4" w:rsidRPr="001426DB">
        <w:t xml:space="preserve">en année 1 </w:t>
      </w:r>
      <w:r w:rsidR="000A3BF4" w:rsidRPr="001426DB">
        <w:t>à l’UCP et au sous traitant « </w:t>
      </w:r>
      <w:r w:rsidR="00BD6D95" w:rsidRPr="001426DB">
        <w:t>Egis</w:t>
      </w:r>
      <w:r w:rsidR="00FA5FAD">
        <w:t xml:space="preserve"> </w:t>
      </w:r>
      <w:r w:rsidR="00BD6D95" w:rsidRPr="001426DB">
        <w:t>Inframad</w:t>
      </w:r>
      <w:r w:rsidR="000A3BF4" w:rsidRPr="001426DB">
        <w:t> »</w:t>
      </w:r>
      <w:r w:rsidR="001426DB">
        <w:t xml:space="preserve"> pour analyse</w:t>
      </w:r>
      <w:r w:rsidRPr="001426DB">
        <w:t xml:space="preserve"> et traitements éventuels.</w:t>
      </w:r>
    </w:p>
    <w:p w14:paraId="3BF20E36" w14:textId="77777777" w:rsidR="00E139D4" w:rsidRDefault="00E139D4" w:rsidP="00304B0F"/>
    <w:p w14:paraId="5017F5C6" w14:textId="77777777" w:rsidR="002B4E90" w:rsidRDefault="00686DDB" w:rsidP="002C21B5">
      <w:pPr>
        <w:pStyle w:val="Corpsdetexte2"/>
        <w:tabs>
          <w:tab w:val="left" w:pos="284"/>
        </w:tabs>
        <w:spacing w:after="0" w:line="240" w:lineRule="auto"/>
        <w:outlineLvl w:val="0"/>
      </w:pPr>
      <w:bookmarkStart w:id="85" w:name="_Toc516735694"/>
      <w:r w:rsidRPr="00DB046C">
        <w:rPr>
          <w:rFonts w:ascii="Calibri" w:eastAsia="Calibri" w:hAnsi="Calibri"/>
          <w:b/>
          <w:szCs w:val="22"/>
        </w:rPr>
        <w:t>Changements de B4</w:t>
      </w:r>
      <w:bookmarkEnd w:id="85"/>
    </w:p>
    <w:p w14:paraId="423C83B2" w14:textId="77777777" w:rsidR="00811D48" w:rsidRPr="00DB046C" w:rsidRDefault="00811D48" w:rsidP="004E35D0">
      <w:pPr>
        <w:pStyle w:val="Corpsdetexte2"/>
        <w:tabs>
          <w:tab w:val="left" w:pos="284"/>
        </w:tabs>
        <w:spacing w:after="0" w:line="240" w:lineRule="auto"/>
        <w:rPr>
          <w:rFonts w:ascii="Calibri" w:hAnsi="Calibri"/>
          <w:color w:val="000000"/>
          <w:szCs w:val="22"/>
        </w:rPr>
      </w:pPr>
    </w:p>
    <w:p w14:paraId="26952A8B" w14:textId="77777777" w:rsidR="00C554FA" w:rsidRPr="001426DB" w:rsidRDefault="006E6008" w:rsidP="00C554FA">
      <w:pPr>
        <w:tabs>
          <w:tab w:val="left" w:pos="284"/>
        </w:tabs>
        <w:jc w:val="both"/>
      </w:pPr>
      <w:r w:rsidRPr="00C554FA">
        <w:tab/>
      </w:r>
      <w:r w:rsidR="00C554FA" w:rsidRPr="001426DB">
        <w:t xml:space="preserve">Cette activité a été annulée suite à l’éloignement des zones du projet ARINA et à l’insuffisance budgétaire pour </w:t>
      </w:r>
      <w:r w:rsidR="00E139D4" w:rsidRPr="001426DB">
        <w:t>la réhabilitation des</w:t>
      </w:r>
      <w:r w:rsidR="00C554FA" w:rsidRPr="001426DB">
        <w:t xml:space="preserve"> points noirs </w:t>
      </w:r>
      <w:r w:rsidR="001426DB">
        <w:t>sur</w:t>
      </w:r>
      <w:r w:rsidR="00C554FA" w:rsidRPr="001426DB">
        <w:t xml:space="preserve"> toutes les zones de tous les projets.</w:t>
      </w:r>
    </w:p>
    <w:p w14:paraId="31551A67" w14:textId="77777777" w:rsidR="00790370" w:rsidRDefault="00790370" w:rsidP="002C21B5">
      <w:pPr>
        <w:pStyle w:val="Corpsdetexte2"/>
        <w:tabs>
          <w:tab w:val="left" w:pos="284"/>
        </w:tabs>
        <w:spacing w:after="0" w:line="240" w:lineRule="auto"/>
        <w:outlineLvl w:val="0"/>
        <w:rPr>
          <w:rFonts w:ascii="Calibri" w:eastAsia="Calibri" w:hAnsi="Calibri"/>
          <w:b/>
          <w:szCs w:val="22"/>
        </w:rPr>
      </w:pPr>
      <w:bookmarkStart w:id="86" w:name="_Toc516735695"/>
    </w:p>
    <w:p w14:paraId="28E2AE39" w14:textId="77777777" w:rsidR="002B4E90" w:rsidRPr="00DB046C" w:rsidRDefault="00686DDB" w:rsidP="002C21B5">
      <w:pPr>
        <w:pStyle w:val="Corpsdetexte2"/>
        <w:tabs>
          <w:tab w:val="left" w:pos="284"/>
        </w:tabs>
        <w:spacing w:after="0" w:line="240" w:lineRule="auto"/>
        <w:outlineLvl w:val="0"/>
        <w:rPr>
          <w:rFonts w:ascii="Calibri" w:eastAsia="Calibri" w:hAnsi="Calibri"/>
          <w:b/>
          <w:szCs w:val="22"/>
        </w:rPr>
      </w:pPr>
      <w:r w:rsidRPr="00DB046C">
        <w:rPr>
          <w:rFonts w:ascii="Calibri" w:eastAsia="Calibri" w:hAnsi="Calibri"/>
          <w:b/>
          <w:szCs w:val="22"/>
        </w:rPr>
        <w:t>Risques de B4</w:t>
      </w:r>
      <w:bookmarkEnd w:id="86"/>
    </w:p>
    <w:p w14:paraId="1B427B27" w14:textId="77777777" w:rsidR="00811D48" w:rsidRPr="00C554FA" w:rsidRDefault="00811D48" w:rsidP="004E35D0">
      <w:pPr>
        <w:pStyle w:val="Corpsdetexte2"/>
        <w:tabs>
          <w:tab w:val="left" w:pos="284"/>
          <w:tab w:val="left" w:pos="567"/>
        </w:tabs>
        <w:spacing w:after="0" w:line="240" w:lineRule="auto"/>
        <w:rPr>
          <w:rFonts w:ascii="Calibri" w:hAnsi="Calibri"/>
          <w:szCs w:val="22"/>
        </w:rPr>
      </w:pPr>
    </w:p>
    <w:p w14:paraId="607B54B8" w14:textId="0AE13E8F" w:rsidR="009C12F7" w:rsidRDefault="000A3BF4" w:rsidP="004E35D0">
      <w:pPr>
        <w:pStyle w:val="Corpsdetexte2"/>
        <w:tabs>
          <w:tab w:val="left" w:pos="284"/>
          <w:tab w:val="left" w:pos="567"/>
        </w:tabs>
        <w:spacing w:after="0" w:line="240" w:lineRule="auto"/>
        <w:rPr>
          <w:rFonts w:ascii="Calibri" w:hAnsi="Calibri"/>
          <w:szCs w:val="22"/>
        </w:rPr>
      </w:pPr>
      <w:r w:rsidRPr="001426DB">
        <w:rPr>
          <w:rFonts w:ascii="Calibri" w:hAnsi="Calibri"/>
          <w:szCs w:val="22"/>
        </w:rPr>
        <w:tab/>
      </w:r>
      <w:r w:rsidR="00C554FA" w:rsidRPr="001426DB">
        <w:rPr>
          <w:rFonts w:ascii="Calibri" w:hAnsi="Calibri"/>
          <w:szCs w:val="22"/>
        </w:rPr>
        <w:t>Certain</w:t>
      </w:r>
      <w:r w:rsidR="00E139D4" w:rsidRPr="001426DB">
        <w:rPr>
          <w:rFonts w:ascii="Calibri" w:hAnsi="Calibri"/>
          <w:szCs w:val="22"/>
        </w:rPr>
        <w:t>e</w:t>
      </w:r>
      <w:r w:rsidR="00C554FA" w:rsidRPr="001426DB">
        <w:rPr>
          <w:rFonts w:ascii="Calibri" w:hAnsi="Calibri"/>
          <w:szCs w:val="22"/>
        </w:rPr>
        <w:t>s zones du reboisement sont difficilement accessibles et rend difficile</w:t>
      </w:r>
      <w:r w:rsidR="00E139D4" w:rsidRPr="001426DB">
        <w:rPr>
          <w:rFonts w:ascii="Calibri" w:hAnsi="Calibri"/>
          <w:szCs w:val="22"/>
        </w:rPr>
        <w:t xml:space="preserve">, </w:t>
      </w:r>
      <w:r w:rsidR="00C554FA" w:rsidRPr="001426DB">
        <w:rPr>
          <w:rFonts w:ascii="Calibri" w:hAnsi="Calibri"/>
          <w:szCs w:val="22"/>
        </w:rPr>
        <w:t>voire même impossible</w:t>
      </w:r>
      <w:r w:rsidR="00E139D4" w:rsidRPr="001426DB">
        <w:rPr>
          <w:rFonts w:ascii="Calibri" w:hAnsi="Calibri"/>
          <w:szCs w:val="22"/>
        </w:rPr>
        <w:t>, leur accès</w:t>
      </w:r>
      <w:r w:rsidR="00FA5FAD">
        <w:rPr>
          <w:rFonts w:ascii="Calibri" w:hAnsi="Calibri"/>
          <w:szCs w:val="22"/>
        </w:rPr>
        <w:t xml:space="preserve"> </w:t>
      </w:r>
      <w:r w:rsidR="00E139D4" w:rsidRPr="001426DB">
        <w:rPr>
          <w:rFonts w:ascii="Calibri" w:hAnsi="Calibri"/>
          <w:szCs w:val="22"/>
        </w:rPr>
        <w:t xml:space="preserve">en 4 X 4 </w:t>
      </w:r>
      <w:r w:rsidR="00C554FA" w:rsidRPr="001426DB">
        <w:rPr>
          <w:rFonts w:ascii="Calibri" w:hAnsi="Calibri"/>
          <w:szCs w:val="22"/>
        </w:rPr>
        <w:t>durant la saison des pluies.</w:t>
      </w:r>
      <w:r w:rsidR="00E139D4" w:rsidRPr="001426DB">
        <w:rPr>
          <w:rFonts w:ascii="Calibri" w:hAnsi="Calibri"/>
          <w:szCs w:val="22"/>
        </w:rPr>
        <w:t xml:space="preserve"> Les déplacements se font donc </w:t>
      </w:r>
      <w:r w:rsidR="001426DB">
        <w:rPr>
          <w:rFonts w:ascii="Calibri" w:hAnsi="Calibri"/>
          <w:szCs w:val="22"/>
        </w:rPr>
        <w:t xml:space="preserve">alors </w:t>
      </w:r>
      <w:r w:rsidR="00E139D4" w:rsidRPr="001426DB">
        <w:rPr>
          <w:rFonts w:ascii="Calibri" w:hAnsi="Calibri"/>
          <w:szCs w:val="22"/>
        </w:rPr>
        <w:t>à moto, en charrette ou à pied.</w:t>
      </w:r>
    </w:p>
    <w:p w14:paraId="7E29B50F" w14:textId="2AE6F681" w:rsidR="00B61859" w:rsidRDefault="00B61859" w:rsidP="004E35D0">
      <w:pPr>
        <w:pStyle w:val="Corpsdetexte2"/>
        <w:tabs>
          <w:tab w:val="left" w:pos="284"/>
          <w:tab w:val="left" w:pos="567"/>
        </w:tabs>
        <w:spacing w:after="0" w:line="240" w:lineRule="auto"/>
        <w:rPr>
          <w:rFonts w:ascii="Calibri" w:hAnsi="Calibri"/>
          <w:szCs w:val="22"/>
        </w:rPr>
      </w:pPr>
    </w:p>
    <w:p w14:paraId="798B7D30" w14:textId="4E167244" w:rsidR="00B61859" w:rsidRDefault="00B61859" w:rsidP="004E35D0">
      <w:pPr>
        <w:pStyle w:val="Corpsdetexte2"/>
        <w:tabs>
          <w:tab w:val="left" w:pos="284"/>
          <w:tab w:val="left" w:pos="567"/>
        </w:tabs>
        <w:spacing w:after="0" w:line="240" w:lineRule="auto"/>
        <w:rPr>
          <w:rFonts w:ascii="Calibri" w:hAnsi="Calibri"/>
          <w:szCs w:val="22"/>
        </w:rPr>
      </w:pPr>
    </w:p>
    <w:p w14:paraId="4E2A70CC" w14:textId="11458C1F" w:rsidR="00D84019" w:rsidRDefault="00D84019" w:rsidP="004E35D0">
      <w:pPr>
        <w:pStyle w:val="Corpsdetexte2"/>
        <w:tabs>
          <w:tab w:val="left" w:pos="284"/>
          <w:tab w:val="left" w:pos="567"/>
        </w:tabs>
        <w:spacing w:after="0" w:line="240" w:lineRule="auto"/>
        <w:rPr>
          <w:rFonts w:ascii="Calibri" w:hAnsi="Calibri"/>
          <w:szCs w:val="22"/>
        </w:rPr>
      </w:pPr>
    </w:p>
    <w:p w14:paraId="341D28E6" w14:textId="77777777" w:rsidR="00D84019" w:rsidRPr="001426DB" w:rsidRDefault="00D84019" w:rsidP="004E35D0">
      <w:pPr>
        <w:pStyle w:val="Corpsdetexte2"/>
        <w:tabs>
          <w:tab w:val="left" w:pos="284"/>
          <w:tab w:val="left" w:pos="567"/>
        </w:tabs>
        <w:spacing w:after="0" w:line="240" w:lineRule="auto"/>
        <w:rPr>
          <w:rFonts w:ascii="Calibri" w:hAnsi="Calibri"/>
          <w:szCs w:val="22"/>
        </w:rPr>
      </w:pPr>
    </w:p>
    <w:p w14:paraId="0C224F77" w14:textId="77777777" w:rsidR="009D1161" w:rsidRDefault="00901DA1" w:rsidP="002C21B5">
      <w:pPr>
        <w:tabs>
          <w:tab w:val="left" w:pos="284"/>
        </w:tabs>
        <w:outlineLvl w:val="0"/>
        <w:rPr>
          <w:b/>
          <w:lang w:val="fr-BE"/>
        </w:rPr>
      </w:pPr>
      <w:r>
        <w:rPr>
          <w:b/>
        </w:rPr>
        <w:lastRenderedPageBreak/>
        <w:tab/>
      </w:r>
      <w:bookmarkStart w:id="87" w:name="_Toc516735696"/>
      <w:r w:rsidR="00464B0C" w:rsidRPr="004E35D0">
        <w:rPr>
          <w:b/>
        </w:rPr>
        <w:t xml:space="preserve">Sous activité </w:t>
      </w:r>
      <w:r w:rsidR="0051199D" w:rsidRPr="004E35D0">
        <w:rPr>
          <w:b/>
          <w:lang w:val="fr-BE"/>
        </w:rPr>
        <w:t>B</w:t>
      </w:r>
      <w:r w:rsidR="009C6C4A" w:rsidRPr="004E35D0">
        <w:rPr>
          <w:b/>
          <w:lang w:val="fr-BE"/>
        </w:rPr>
        <w:t xml:space="preserve">.5 </w:t>
      </w:r>
      <w:r w:rsidR="009D1161" w:rsidRPr="004E35D0">
        <w:rPr>
          <w:b/>
          <w:lang w:val="fr-BE"/>
        </w:rPr>
        <w:t>Clarification de la situation foncière</w:t>
      </w:r>
      <w:bookmarkEnd w:id="87"/>
    </w:p>
    <w:p w14:paraId="1B4F36C3" w14:textId="77777777" w:rsidR="00811D48" w:rsidRDefault="00811D48" w:rsidP="00304B0F">
      <w:pPr>
        <w:rPr>
          <w:lang w:val="fr-BE"/>
        </w:rPr>
      </w:pPr>
    </w:p>
    <w:p w14:paraId="48F4A8F6" w14:textId="77777777" w:rsidR="005123F9" w:rsidRPr="0093346F" w:rsidRDefault="008A75CA" w:rsidP="002C21B5">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outlineLvl w:val="0"/>
        <w:rPr>
          <w:rFonts w:cs="Arial"/>
          <w:b/>
        </w:rPr>
      </w:pPr>
      <w:r w:rsidRPr="0093346F">
        <w:rPr>
          <w:rFonts w:cs="Arial"/>
          <w:b/>
        </w:rPr>
        <w:tab/>
      </w:r>
      <w:r w:rsidR="00FD1FFF" w:rsidRPr="0093346F">
        <w:rPr>
          <w:rFonts w:cs="Arial"/>
          <w:b/>
          <w:i/>
        </w:rPr>
        <w:tab/>
      </w:r>
      <w:r w:rsidR="00686DDB" w:rsidRPr="0093346F">
        <w:rPr>
          <w:rFonts w:cs="Arial"/>
          <w:b/>
          <w:i/>
        </w:rPr>
        <w:tab/>
      </w:r>
      <w:r w:rsidR="00B07D8F" w:rsidRPr="0093346F">
        <w:rPr>
          <w:rFonts w:cs="Arial"/>
          <w:b/>
          <w:i/>
          <w:color w:val="000000"/>
        </w:rPr>
        <w:t xml:space="preserve">Sous-Sous Activité </w:t>
      </w:r>
      <w:r w:rsidR="00005317" w:rsidRPr="0093346F">
        <w:rPr>
          <w:rFonts w:cs="Arial"/>
          <w:b/>
          <w:i/>
        </w:rPr>
        <w:t>B5.1 Diagnostic initial socio-foncier</w:t>
      </w:r>
      <w:r w:rsidR="0061793B" w:rsidRPr="0093346F">
        <w:rPr>
          <w:rFonts w:cs="Arial"/>
          <w:b/>
        </w:rPr>
        <w:t>. Activité terminée</w:t>
      </w:r>
    </w:p>
    <w:p w14:paraId="6D02C233" w14:textId="77777777" w:rsidR="00005317" w:rsidRPr="001426DB" w:rsidRDefault="0061793B"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i/>
        </w:rPr>
      </w:pPr>
      <w:r w:rsidRPr="001426DB">
        <w:rPr>
          <w:rFonts w:cs="Arial"/>
        </w:rPr>
        <w:t>Cette a</w:t>
      </w:r>
      <w:r w:rsidR="005123F9" w:rsidRPr="001426DB">
        <w:rPr>
          <w:rFonts w:cs="Arial"/>
        </w:rPr>
        <w:t xml:space="preserve">ctivité </w:t>
      </w:r>
      <w:r w:rsidRPr="001426DB">
        <w:rPr>
          <w:rFonts w:cs="Arial"/>
        </w:rPr>
        <w:t>a été menée à bien</w:t>
      </w:r>
      <w:r w:rsidR="005123F9" w:rsidRPr="001426DB">
        <w:rPr>
          <w:rFonts w:cs="Arial"/>
        </w:rPr>
        <w:t xml:space="preserve"> en année 1 et 2 (Cf. rapports narratifs années 1 et 2)</w:t>
      </w:r>
    </w:p>
    <w:p w14:paraId="1DE120C1" w14:textId="77777777" w:rsidR="00844AA0" w:rsidRPr="0061793B" w:rsidRDefault="004B0CF6" w:rsidP="005123F9">
      <w:pPr>
        <w:tabs>
          <w:tab w:val="left" w:pos="284"/>
          <w:tab w:val="left" w:pos="567"/>
          <w:tab w:val="left" w:pos="851"/>
          <w:tab w:val="left" w:pos="1134"/>
          <w:tab w:val="left" w:pos="1418"/>
          <w:tab w:val="left" w:pos="1701"/>
          <w:tab w:val="left" w:pos="1985"/>
          <w:tab w:val="left" w:pos="2268"/>
          <w:tab w:val="left" w:pos="2552"/>
          <w:tab w:val="left" w:pos="2835"/>
        </w:tabs>
        <w:jc w:val="both"/>
        <w:rPr>
          <w:color w:val="FF0000"/>
        </w:rPr>
      </w:pPr>
      <w:r w:rsidRPr="0061793B">
        <w:rPr>
          <w:color w:val="FF0000"/>
        </w:rPr>
        <w:tab/>
      </w:r>
      <w:r w:rsidR="004A01F8" w:rsidRPr="0061793B">
        <w:rPr>
          <w:color w:val="FF0000"/>
        </w:rPr>
        <w:tab/>
      </w:r>
    </w:p>
    <w:p w14:paraId="60B25A43" w14:textId="77777777" w:rsidR="00005317" w:rsidRPr="0093346F" w:rsidRDefault="00686DDB"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i/>
        </w:rPr>
      </w:pPr>
      <w:r w:rsidRPr="0093346F">
        <w:rPr>
          <w:rFonts w:cs="Arial"/>
          <w:b/>
          <w:i/>
        </w:rPr>
        <w:tab/>
      </w:r>
      <w:r w:rsidR="00260DC9" w:rsidRPr="0093346F">
        <w:rPr>
          <w:rFonts w:cs="Arial"/>
          <w:b/>
          <w:i/>
        </w:rPr>
        <w:tab/>
      </w:r>
      <w:r w:rsidR="00B07D8F" w:rsidRPr="0093346F">
        <w:rPr>
          <w:rFonts w:cs="Arial"/>
          <w:b/>
          <w:i/>
          <w:color w:val="000000"/>
        </w:rPr>
        <w:t xml:space="preserve">Sous-Sous Activité </w:t>
      </w:r>
      <w:r w:rsidR="00005317" w:rsidRPr="0093346F">
        <w:rPr>
          <w:rFonts w:cs="Arial"/>
          <w:b/>
          <w:i/>
        </w:rPr>
        <w:t>B5.2 Organisation et moyens pour le reboisement</w:t>
      </w:r>
    </w:p>
    <w:p w14:paraId="353DA77D" w14:textId="77777777" w:rsidR="00692463" w:rsidRPr="001426DB" w:rsidRDefault="004B0CF6" w:rsidP="00692463">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eastAsia="Times New Roman"/>
        </w:rPr>
      </w:pPr>
      <w:r>
        <w:rPr>
          <w:rFonts w:cs="Arial"/>
          <w:color w:val="FF0000"/>
        </w:rPr>
        <w:tab/>
      </w:r>
      <w:r w:rsidR="00692463" w:rsidRPr="001426DB">
        <w:rPr>
          <w:rFonts w:eastAsia="Times New Roman"/>
        </w:rPr>
        <w:t xml:space="preserve">Les résultats du diagnostic foncier et les discussions avec les membres de CCBE ont permis d’optimiser l’organisation du reboisement et de mieux définir les méthodologies à utiliser par les reboiseurs (préparation du sol, espèces, plantations, entretiens, etc.). Pour la troisième campagne, le projet a apporté des appuis financiers pour la réalisation des pare-feux et </w:t>
      </w:r>
      <w:r w:rsidR="001426DB">
        <w:rPr>
          <w:rFonts w:eastAsia="Times New Roman"/>
        </w:rPr>
        <w:t>le</w:t>
      </w:r>
      <w:r w:rsidR="00692463" w:rsidRPr="001426DB">
        <w:rPr>
          <w:rFonts w:eastAsia="Times New Roman"/>
        </w:rPr>
        <w:t xml:space="preserve"> nettoyage</w:t>
      </w:r>
      <w:r w:rsidR="001426DB">
        <w:rPr>
          <w:rFonts w:eastAsia="Times New Roman"/>
        </w:rPr>
        <w:t xml:space="preserve"> autour</w:t>
      </w:r>
      <w:r w:rsidR="00692463" w:rsidRPr="001426DB">
        <w:rPr>
          <w:rFonts w:eastAsia="Times New Roman"/>
        </w:rPr>
        <w:t xml:space="preserve"> des arbres, le suivi étant réalisé par le CCBE et le propriétaire de la parcelle de reboisement. Les résultats sont ensuite validés par le chef de cantonnement des forêts d’Anjozorobe après avoir vérifié la réalité des actions sur le terrain. </w:t>
      </w:r>
    </w:p>
    <w:p w14:paraId="194F3683" w14:textId="77777777" w:rsidR="00692463" w:rsidRPr="001426DB" w:rsidRDefault="00692463" w:rsidP="00692463">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eastAsia="Times New Roman"/>
        </w:rPr>
      </w:pPr>
    </w:p>
    <w:p w14:paraId="0EEAF9BD" w14:textId="4AE2553E" w:rsidR="00A57253" w:rsidRDefault="005D7A1F" w:rsidP="00692463">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eastAsia="Times New Roman"/>
        </w:rPr>
      </w:pPr>
      <w:r w:rsidRPr="001426DB">
        <w:rPr>
          <w:rFonts w:eastAsia="Times New Roman"/>
        </w:rPr>
        <w:tab/>
      </w:r>
      <w:r w:rsidR="00A57253">
        <w:rPr>
          <w:rFonts w:eastAsia="Times New Roman"/>
        </w:rPr>
        <w:t>Au début, le projet envisag</w:t>
      </w:r>
      <w:r w:rsidR="00B86853">
        <w:rPr>
          <w:rFonts w:eastAsia="Times New Roman"/>
        </w:rPr>
        <w:t>e</w:t>
      </w:r>
      <w:r w:rsidR="00A57253">
        <w:rPr>
          <w:rFonts w:eastAsia="Times New Roman"/>
        </w:rPr>
        <w:t>ait de travailler uniquement sur des terrains PPNT</w:t>
      </w:r>
      <w:r w:rsidR="00B86853">
        <w:rPr>
          <w:rFonts w:eastAsia="Times New Roman"/>
        </w:rPr>
        <w:t>, les</w:t>
      </w:r>
      <w:r w:rsidR="00A57253">
        <w:rPr>
          <w:rFonts w:eastAsia="Times New Roman"/>
        </w:rPr>
        <w:t xml:space="preserve"> plus faciles à sécuriser. C’était l’une des raisons de l’abandon des 2 autres communes (Analaroa et Anjozorobe). Mais, d’après les </w:t>
      </w:r>
      <w:r w:rsidR="00B86853">
        <w:rPr>
          <w:rFonts w:eastAsia="Times New Roman"/>
        </w:rPr>
        <w:t xml:space="preserve">enquêtes menées </w:t>
      </w:r>
      <w:r w:rsidR="00A57253">
        <w:rPr>
          <w:rFonts w:eastAsia="Times New Roman"/>
        </w:rPr>
        <w:t xml:space="preserve">par ASRF en 2017 au niveau du service foncier, </w:t>
      </w:r>
      <w:r w:rsidR="00B86853">
        <w:rPr>
          <w:rFonts w:eastAsia="Times New Roman"/>
        </w:rPr>
        <w:t xml:space="preserve">il est apparu </w:t>
      </w:r>
      <w:r w:rsidR="00A57253">
        <w:rPr>
          <w:rFonts w:eastAsia="Times New Roman"/>
        </w:rPr>
        <w:t>que la commune d’Ambongamarina possèd</w:t>
      </w:r>
      <w:r w:rsidR="00B86853">
        <w:rPr>
          <w:rFonts w:eastAsia="Times New Roman"/>
        </w:rPr>
        <w:t>ait</w:t>
      </w:r>
      <w:r w:rsidR="00A57253">
        <w:rPr>
          <w:rFonts w:eastAsia="Times New Roman"/>
        </w:rPr>
        <w:t xml:space="preserve"> aussi des zones cadastrées. </w:t>
      </w:r>
      <w:r w:rsidR="0087319F">
        <w:rPr>
          <w:rFonts w:eastAsia="Times New Roman"/>
        </w:rPr>
        <w:t>ARSF est actuellement en phase d’expérimentation d’une nouvelle d</w:t>
      </w:r>
      <w:r w:rsidR="00B86853">
        <w:rPr>
          <w:rFonts w:eastAsia="Times New Roman"/>
        </w:rPr>
        <w:t>é</w:t>
      </w:r>
      <w:r w:rsidR="0087319F">
        <w:rPr>
          <w:rFonts w:eastAsia="Times New Roman"/>
        </w:rPr>
        <w:t>marche permettant d’accél</w:t>
      </w:r>
      <w:r w:rsidR="00B86853">
        <w:rPr>
          <w:rFonts w:eastAsia="Times New Roman"/>
        </w:rPr>
        <w:t>é</w:t>
      </w:r>
      <w:r w:rsidR="0087319F">
        <w:rPr>
          <w:rFonts w:eastAsia="Times New Roman"/>
        </w:rPr>
        <w:t xml:space="preserve">rer le processus de sécurisation de ces zones cadastrées et </w:t>
      </w:r>
      <w:r w:rsidR="00B86853">
        <w:rPr>
          <w:rFonts w:eastAsia="Times New Roman"/>
        </w:rPr>
        <w:t xml:space="preserve">de </w:t>
      </w:r>
      <w:r w:rsidR="0087319F">
        <w:rPr>
          <w:rFonts w:eastAsia="Times New Roman"/>
        </w:rPr>
        <w:t>la zone de la propriété «</w:t>
      </w:r>
      <w:r w:rsidR="00B86853">
        <w:rPr>
          <w:rFonts w:eastAsia="Times New Roman"/>
        </w:rPr>
        <w:t xml:space="preserve"> </w:t>
      </w:r>
      <w:r w:rsidR="0087319F">
        <w:rPr>
          <w:rFonts w:eastAsia="Times New Roman"/>
        </w:rPr>
        <w:t>Roche Plate ».</w:t>
      </w:r>
      <w:r w:rsidR="0087319F" w:rsidRPr="0087319F">
        <w:rPr>
          <w:rFonts w:eastAsia="Times New Roman"/>
        </w:rPr>
        <w:t xml:space="preserve"> </w:t>
      </w:r>
      <w:r w:rsidR="0087319F">
        <w:rPr>
          <w:rFonts w:eastAsia="Times New Roman"/>
        </w:rPr>
        <w:t xml:space="preserve">Les reboisements réalisés dans le cadre du projet ARINA se trouvent donc </w:t>
      </w:r>
      <w:r w:rsidR="00B86853">
        <w:rPr>
          <w:rFonts w:eastAsia="Times New Roman"/>
        </w:rPr>
        <w:t>sous</w:t>
      </w:r>
      <w:r w:rsidR="0087319F">
        <w:rPr>
          <w:rFonts w:eastAsia="Times New Roman"/>
        </w:rPr>
        <w:t xml:space="preserve"> 3 statuts différents : PPNT (100% des parcelles de Betatao et une partie des parcelles d’Ambongamarina), zones cadastrées (une partie des parcelles à Ambongamarina) et zones titrées ou Roche Plate (une partie des parcelles à Ambongamarina).</w:t>
      </w:r>
    </w:p>
    <w:p w14:paraId="06EAC27F" w14:textId="77777777" w:rsidR="004B0CF6" w:rsidRPr="001426DB" w:rsidRDefault="00C01AA0" w:rsidP="00C01AA0">
      <w:pPr>
        <w:tabs>
          <w:tab w:val="left" w:pos="284"/>
          <w:tab w:val="left" w:pos="426"/>
          <w:tab w:val="left" w:pos="567"/>
          <w:tab w:val="left" w:pos="720"/>
          <w:tab w:val="left" w:pos="851"/>
          <w:tab w:val="left" w:pos="1134"/>
          <w:tab w:val="left" w:pos="1418"/>
          <w:tab w:val="left" w:pos="1701"/>
          <w:tab w:val="left" w:pos="1985"/>
          <w:tab w:val="left" w:pos="2268"/>
          <w:tab w:val="left" w:pos="2552"/>
          <w:tab w:val="left" w:pos="2835"/>
        </w:tabs>
        <w:jc w:val="both"/>
        <w:rPr>
          <w:rFonts w:cs="Arial"/>
        </w:rPr>
      </w:pPr>
      <w:r w:rsidRPr="001426DB">
        <w:rPr>
          <w:rFonts w:cs="Arial"/>
        </w:rPr>
        <w:tab/>
      </w:r>
    </w:p>
    <w:p w14:paraId="773424FA" w14:textId="77777777" w:rsidR="00005317" w:rsidRPr="0093346F" w:rsidRDefault="00686DDB"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i/>
        </w:rPr>
      </w:pPr>
      <w:r w:rsidRPr="0093346F">
        <w:rPr>
          <w:rFonts w:cs="Arial"/>
          <w:b/>
          <w:i/>
        </w:rPr>
        <w:tab/>
      </w:r>
      <w:r w:rsidR="00260DC9" w:rsidRPr="0093346F">
        <w:rPr>
          <w:rFonts w:cs="Arial"/>
          <w:b/>
          <w:i/>
        </w:rPr>
        <w:tab/>
      </w:r>
      <w:r w:rsidR="00B07D8F" w:rsidRPr="0093346F">
        <w:rPr>
          <w:rFonts w:cs="Arial"/>
          <w:b/>
          <w:i/>
          <w:color w:val="000000"/>
        </w:rPr>
        <w:t xml:space="preserve">Sous-Sous Activité </w:t>
      </w:r>
      <w:r w:rsidR="00005317" w:rsidRPr="0093346F">
        <w:rPr>
          <w:rFonts w:cs="Arial"/>
          <w:b/>
          <w:i/>
        </w:rPr>
        <w:t>B5.3 Accompagnement des CCBE et validation du zonage avec l’AF</w:t>
      </w:r>
    </w:p>
    <w:p w14:paraId="267B766B" w14:textId="77777777" w:rsidR="00692463" w:rsidRPr="001426DB" w:rsidRDefault="00C953A4" w:rsidP="00692463">
      <w:pPr>
        <w:tabs>
          <w:tab w:val="left" w:pos="284"/>
          <w:tab w:val="left" w:pos="567"/>
          <w:tab w:val="left" w:pos="851"/>
          <w:tab w:val="left" w:pos="1134"/>
          <w:tab w:val="left" w:pos="1418"/>
          <w:tab w:val="left" w:pos="1701"/>
        </w:tabs>
        <w:jc w:val="both"/>
        <w:rPr>
          <w:rFonts w:cs="Arial"/>
        </w:rPr>
      </w:pPr>
      <w:r>
        <w:rPr>
          <w:rFonts w:cs="Arial"/>
        </w:rPr>
        <w:tab/>
      </w:r>
      <w:r w:rsidR="00692463" w:rsidRPr="001426DB">
        <w:rPr>
          <w:rFonts w:cs="Arial"/>
        </w:rPr>
        <w:t xml:space="preserve">Tous les acteurs liés aux reboisements (populations locales, Fokontany, maire, district, service du domaine, guichet foncier, tribunal terrier ambulant et administration forestière) ont depuis le début du projet toujours participé activement aux réunions et aux activités de terrain. Le Zonage à </w:t>
      </w:r>
      <w:r w:rsidR="001426DB">
        <w:rPr>
          <w:rFonts w:cs="Arial"/>
        </w:rPr>
        <w:t>D</w:t>
      </w:r>
      <w:r w:rsidR="00692463" w:rsidRPr="001426DB">
        <w:rPr>
          <w:rFonts w:cs="Arial"/>
        </w:rPr>
        <w:t>ires d’</w:t>
      </w:r>
      <w:r w:rsidR="001426DB">
        <w:rPr>
          <w:rFonts w:cs="Arial"/>
        </w:rPr>
        <w:t>A</w:t>
      </w:r>
      <w:r w:rsidR="00692463" w:rsidRPr="001426DB">
        <w:rPr>
          <w:rFonts w:cs="Arial"/>
        </w:rPr>
        <w:t xml:space="preserve">cteurs a été effectué en année 1 et validé dans les communes d’Ambongamarina et </w:t>
      </w:r>
      <w:r w:rsidR="001426DB">
        <w:rPr>
          <w:rFonts w:cs="Arial"/>
        </w:rPr>
        <w:t xml:space="preserve">de </w:t>
      </w:r>
      <w:r w:rsidR="00692463" w:rsidRPr="001426DB">
        <w:rPr>
          <w:rFonts w:cs="Arial"/>
        </w:rPr>
        <w:t>Betatao.</w:t>
      </w:r>
    </w:p>
    <w:p w14:paraId="697ABA6A" w14:textId="77777777" w:rsidR="00811D48" w:rsidRPr="004E35D0" w:rsidRDefault="00811D48" w:rsidP="00692463">
      <w:pPr>
        <w:tabs>
          <w:tab w:val="left" w:pos="284"/>
          <w:tab w:val="left" w:pos="567"/>
          <w:tab w:val="left" w:pos="851"/>
          <w:tab w:val="left" w:pos="1134"/>
          <w:tab w:val="left" w:pos="1418"/>
          <w:tab w:val="left" w:pos="1701"/>
        </w:tabs>
        <w:jc w:val="both"/>
        <w:rPr>
          <w:color w:val="3366FF"/>
        </w:rPr>
      </w:pPr>
    </w:p>
    <w:p w14:paraId="244E62A8" w14:textId="77777777" w:rsidR="00901DA1" w:rsidRPr="00DB046C" w:rsidRDefault="00686DDB" w:rsidP="002C21B5">
      <w:pPr>
        <w:pStyle w:val="Corpsdetexte2"/>
        <w:tabs>
          <w:tab w:val="left" w:pos="284"/>
        </w:tabs>
        <w:spacing w:after="0" w:line="240" w:lineRule="auto"/>
        <w:outlineLvl w:val="0"/>
        <w:rPr>
          <w:rFonts w:ascii="Calibri" w:hAnsi="Calibri"/>
          <w:color w:val="000000"/>
        </w:rPr>
      </w:pPr>
      <w:bookmarkStart w:id="88" w:name="_Toc516735697"/>
      <w:r w:rsidRPr="00DB046C">
        <w:rPr>
          <w:rFonts w:ascii="Calibri" w:eastAsia="Calibri" w:hAnsi="Calibri"/>
          <w:b/>
          <w:szCs w:val="22"/>
        </w:rPr>
        <w:t>Changements de B5</w:t>
      </w:r>
      <w:bookmarkEnd w:id="88"/>
    </w:p>
    <w:p w14:paraId="6E2B7AF4" w14:textId="77777777" w:rsidR="00811D48" w:rsidRPr="0088256A" w:rsidRDefault="000B3399" w:rsidP="0088256A">
      <w:pPr>
        <w:tabs>
          <w:tab w:val="left" w:pos="284"/>
          <w:tab w:val="left" w:pos="567"/>
          <w:tab w:val="left" w:pos="851"/>
          <w:tab w:val="left" w:pos="1134"/>
          <w:tab w:val="left" w:pos="1418"/>
          <w:tab w:val="left" w:pos="1701"/>
        </w:tabs>
        <w:jc w:val="both"/>
        <w:rPr>
          <w:rFonts w:cs="Arial"/>
        </w:rPr>
      </w:pPr>
      <w:r>
        <w:rPr>
          <w:color w:val="FF0000"/>
        </w:rPr>
        <w:tab/>
      </w:r>
      <w:r w:rsidR="00845CA2" w:rsidRPr="0088256A">
        <w:rPr>
          <w:rFonts w:cs="Arial"/>
        </w:rPr>
        <w:t>Les changements apportés à l’Action par les résultats du diagnostic foncier ont été exposés au paragraphe Changement de A1. Ces modifications sont clairement explicitées et discutées sur le terrain par les ingénieurs socio-organisateurs du projet</w:t>
      </w:r>
      <w:r w:rsidR="001426DB" w:rsidRPr="0088256A">
        <w:rPr>
          <w:rFonts w:cs="Arial"/>
        </w:rPr>
        <w:t>.</w:t>
      </w:r>
    </w:p>
    <w:p w14:paraId="1518DE20" w14:textId="77777777" w:rsidR="0022490D" w:rsidRPr="00DB046C" w:rsidRDefault="00063CBD" w:rsidP="00304B0F">
      <w:r w:rsidRPr="00DB046C">
        <w:tab/>
      </w:r>
    </w:p>
    <w:p w14:paraId="760E3249" w14:textId="77777777" w:rsidR="00E912A6" w:rsidRPr="004E35D0" w:rsidRDefault="00500245" w:rsidP="002C21B5">
      <w:pPr>
        <w:tabs>
          <w:tab w:val="left" w:pos="284"/>
          <w:tab w:val="left" w:pos="567"/>
        </w:tabs>
        <w:jc w:val="both"/>
        <w:outlineLvl w:val="0"/>
      </w:pPr>
      <w:r w:rsidRPr="004E35D0">
        <w:tab/>
      </w:r>
      <w:bookmarkStart w:id="89" w:name="_Toc516735698"/>
      <w:r w:rsidR="00E912A6" w:rsidRPr="004E35D0">
        <w:rPr>
          <w:b/>
        </w:rPr>
        <w:t xml:space="preserve">Sous activité </w:t>
      </w:r>
      <w:r w:rsidR="00E912A6" w:rsidRPr="004E35D0">
        <w:rPr>
          <w:b/>
          <w:lang w:val="fr-BE"/>
        </w:rPr>
        <w:t>B.6 Etablissement d’une base de données pour le suivi-évaluation</w:t>
      </w:r>
      <w:bookmarkEnd w:id="89"/>
    </w:p>
    <w:p w14:paraId="19AC115C" w14:textId="77777777" w:rsidR="00811D48" w:rsidRPr="00DB046C" w:rsidRDefault="00811D48" w:rsidP="003A571D">
      <w:pPr>
        <w:tabs>
          <w:tab w:val="left" w:pos="284"/>
          <w:tab w:val="left" w:pos="567"/>
        </w:tabs>
        <w:jc w:val="both"/>
        <w:rPr>
          <w:color w:val="000000"/>
        </w:rPr>
      </w:pPr>
    </w:p>
    <w:p w14:paraId="7922AD31" w14:textId="77777777" w:rsidR="00155D73" w:rsidRPr="001426DB" w:rsidRDefault="003A571D" w:rsidP="005123F9">
      <w:pPr>
        <w:tabs>
          <w:tab w:val="left" w:pos="284"/>
          <w:tab w:val="left" w:pos="567"/>
        </w:tabs>
        <w:jc w:val="both"/>
      </w:pPr>
      <w:r w:rsidRPr="00DB046C">
        <w:rPr>
          <w:color w:val="000000"/>
        </w:rPr>
        <w:tab/>
      </w:r>
      <w:r w:rsidR="00692463" w:rsidRPr="001426DB">
        <w:t>L</w:t>
      </w:r>
      <w:r w:rsidR="00155D73" w:rsidRPr="001426DB">
        <w:t>a base de do</w:t>
      </w:r>
      <w:r w:rsidR="005123F9" w:rsidRPr="001426DB">
        <w:t xml:space="preserve">nnées </w:t>
      </w:r>
      <w:r w:rsidR="00692463" w:rsidRPr="001426DB">
        <w:t>(BD) a été établie</w:t>
      </w:r>
      <w:r w:rsidR="005123F9" w:rsidRPr="001426DB">
        <w:t xml:space="preserve"> en année 1 </w:t>
      </w:r>
      <w:r w:rsidR="00692463" w:rsidRPr="001426DB">
        <w:t>en</w:t>
      </w:r>
      <w:r w:rsidR="005123F9" w:rsidRPr="001426DB">
        <w:t xml:space="preserve"> collaboration </w:t>
      </w:r>
      <w:r w:rsidR="00C554FA" w:rsidRPr="001426DB">
        <w:t>entre</w:t>
      </w:r>
      <w:r w:rsidR="00903154">
        <w:t xml:space="preserve"> </w:t>
      </w:r>
      <w:r w:rsidR="00155D73" w:rsidRPr="001426DB">
        <w:t xml:space="preserve">l’UCP, </w:t>
      </w:r>
      <w:r w:rsidR="00C554FA" w:rsidRPr="001426DB">
        <w:t xml:space="preserve">IRAM, </w:t>
      </w:r>
      <w:r w:rsidR="00155D73" w:rsidRPr="001426DB">
        <w:t>ECO Consult et le projet. Sa mise en œuvre permet ainsi au projet ARINA et au programme ASA de fournir les données et informations</w:t>
      </w:r>
      <w:r w:rsidR="00692463" w:rsidRPr="001426DB">
        <w:t xml:space="preserve"> nécessaires</w:t>
      </w:r>
      <w:r w:rsidR="00903154">
        <w:t xml:space="preserve"> </w:t>
      </w:r>
      <w:r w:rsidR="00692463" w:rsidRPr="001426DB">
        <w:t>pour</w:t>
      </w:r>
      <w:r w:rsidR="00155D73" w:rsidRPr="001426DB">
        <w:t xml:space="preserve"> divers rapports, présen</w:t>
      </w:r>
      <w:r w:rsidR="00692463" w:rsidRPr="001426DB">
        <w:t>t</w:t>
      </w:r>
      <w:r w:rsidR="00155D73" w:rsidRPr="001426DB">
        <w:t>ations, réunions, évaluations techniques</w:t>
      </w:r>
      <w:r w:rsidR="0078688A" w:rsidRPr="001426DB">
        <w:t>…</w:t>
      </w:r>
      <w:r w:rsidR="00C554FA" w:rsidRPr="001426DB">
        <w:t xml:space="preserve"> Elle </w:t>
      </w:r>
      <w:r w:rsidR="0078688A" w:rsidRPr="001426DB">
        <w:t>servira aussi de base à la rédaction des</w:t>
      </w:r>
      <w:r w:rsidR="00C554FA" w:rsidRPr="001426DB">
        <w:t xml:space="preserve"> documents de capitalisation du projet</w:t>
      </w:r>
      <w:r w:rsidR="0078688A" w:rsidRPr="001426DB">
        <w:t xml:space="preserve"> à livrer en fin de</w:t>
      </w:r>
      <w:r w:rsidR="00692463" w:rsidRPr="001426DB">
        <w:t xml:space="preserve"> projet</w:t>
      </w:r>
      <w:r w:rsidR="00C554FA" w:rsidRPr="001426DB">
        <w:t>.</w:t>
      </w:r>
      <w:r w:rsidR="00903154">
        <w:t xml:space="preserve"> </w:t>
      </w:r>
      <w:r w:rsidR="00155D73" w:rsidRPr="001426DB">
        <w:t xml:space="preserve">Outre </w:t>
      </w:r>
      <w:r w:rsidR="00692463" w:rsidRPr="001426DB">
        <w:t xml:space="preserve">celle </w:t>
      </w:r>
      <w:r w:rsidR="00155D73" w:rsidRPr="001426DB">
        <w:t xml:space="preserve">commune pour tous les projets du programme ASA, le projet ARINA a également établi une BD permettant de caractériser les bénéficiaires reboiseurs et charbonniers. Les traitements de ces données ont </w:t>
      </w:r>
      <w:r w:rsidR="00692463" w:rsidRPr="001426DB">
        <w:t>été effectués</w:t>
      </w:r>
      <w:r w:rsidR="00155D73" w:rsidRPr="001426DB">
        <w:t xml:space="preserve"> en année 2 (</w:t>
      </w:r>
      <w:r w:rsidR="001426DB">
        <w:t>c</w:t>
      </w:r>
      <w:r w:rsidR="00155D73" w:rsidRPr="001426DB">
        <w:t>f. rapport année 2).</w:t>
      </w:r>
    </w:p>
    <w:p w14:paraId="3CB455B4" w14:textId="77777777" w:rsidR="00790370" w:rsidRDefault="00790370" w:rsidP="00967776">
      <w:pPr>
        <w:rPr>
          <w:rFonts w:eastAsia="Times New Roman"/>
          <w:lang w:eastAsia="fr-FR"/>
        </w:rPr>
      </w:pPr>
    </w:p>
    <w:p w14:paraId="6D48ADA2" w14:textId="77777777" w:rsidR="003A571D" w:rsidRDefault="003A571D" w:rsidP="002C21B5">
      <w:pPr>
        <w:tabs>
          <w:tab w:val="left" w:pos="284"/>
          <w:tab w:val="left" w:pos="567"/>
        </w:tabs>
        <w:jc w:val="both"/>
        <w:outlineLvl w:val="0"/>
      </w:pPr>
      <w:r w:rsidRPr="004E35D0">
        <w:rPr>
          <w:b/>
        </w:rPr>
        <w:t>Changements de B</w:t>
      </w:r>
      <w:r>
        <w:rPr>
          <w:b/>
        </w:rPr>
        <w:t>6</w:t>
      </w:r>
      <w:r w:rsidR="0021412C">
        <w:rPr>
          <w:b/>
        </w:rPr>
        <w:t>.</w:t>
      </w:r>
    </w:p>
    <w:p w14:paraId="183A187D" w14:textId="77777777" w:rsidR="001848D8" w:rsidRDefault="0025666F" w:rsidP="004E35D0">
      <w:pPr>
        <w:tabs>
          <w:tab w:val="left" w:pos="284"/>
          <w:tab w:val="left" w:pos="567"/>
        </w:tabs>
        <w:jc w:val="both"/>
        <w:rPr>
          <w:color w:val="000000"/>
        </w:rPr>
      </w:pPr>
      <w:r w:rsidRPr="00DB046C">
        <w:rPr>
          <w:color w:val="000000"/>
        </w:rPr>
        <w:tab/>
      </w:r>
    </w:p>
    <w:p w14:paraId="07CA37F9" w14:textId="77777777" w:rsidR="003A571D" w:rsidRPr="001426DB" w:rsidRDefault="001848D8" w:rsidP="004E35D0">
      <w:pPr>
        <w:tabs>
          <w:tab w:val="left" w:pos="284"/>
          <w:tab w:val="left" w:pos="567"/>
        </w:tabs>
        <w:jc w:val="both"/>
      </w:pPr>
      <w:r>
        <w:rPr>
          <w:color w:val="000000"/>
        </w:rPr>
        <w:tab/>
      </w:r>
      <w:r w:rsidR="0025666F" w:rsidRPr="001426DB">
        <w:t>Au cours de la première année d’activités</w:t>
      </w:r>
      <w:r w:rsidR="003A571D" w:rsidRPr="001426DB">
        <w:t>, le projet a utilisé un outil de collecte de données sous format Excel. Ce</w:t>
      </w:r>
      <w:r w:rsidR="0025666F" w:rsidRPr="001426DB">
        <w:t xml:space="preserve"> format </w:t>
      </w:r>
      <w:r w:rsidR="003A571D" w:rsidRPr="001426DB">
        <w:t>a créé beaucoup de difficulté</w:t>
      </w:r>
      <w:r w:rsidR="0025666F" w:rsidRPr="001426DB">
        <w:t>s</w:t>
      </w:r>
      <w:r w:rsidR="00903154">
        <w:t xml:space="preserve"> </w:t>
      </w:r>
      <w:r w:rsidR="00577AA5" w:rsidRPr="001426DB">
        <w:t>pour la</w:t>
      </w:r>
      <w:r w:rsidR="003A571D" w:rsidRPr="001426DB">
        <w:t xml:space="preserve"> compilation et </w:t>
      </w:r>
      <w:r w:rsidR="00577AA5" w:rsidRPr="001426DB">
        <w:t>le</w:t>
      </w:r>
      <w:r w:rsidR="003A571D" w:rsidRPr="001426DB">
        <w:t xml:space="preserve"> transfert </w:t>
      </w:r>
      <w:r w:rsidR="0025666F" w:rsidRPr="001426DB">
        <w:t xml:space="preserve">des données de terrain </w:t>
      </w:r>
      <w:r w:rsidR="003A571D" w:rsidRPr="001426DB">
        <w:t>vers la BDD ASA FBE</w:t>
      </w:r>
      <w:r w:rsidR="00577AA5" w:rsidRPr="001426DB">
        <w:t>,</w:t>
      </w:r>
      <w:r w:rsidR="003A571D" w:rsidRPr="001426DB">
        <w:t xml:space="preserve"> sous format Access. </w:t>
      </w:r>
      <w:r w:rsidR="001426DB">
        <w:t>U</w:t>
      </w:r>
      <w:r w:rsidR="003A571D" w:rsidRPr="001426DB">
        <w:t xml:space="preserve">n nouvel outil </w:t>
      </w:r>
      <w:r w:rsidR="00155D73" w:rsidRPr="001426DB">
        <w:t xml:space="preserve">de collecte </w:t>
      </w:r>
      <w:r w:rsidR="003A571D" w:rsidRPr="001426DB">
        <w:t xml:space="preserve">sous format Access a </w:t>
      </w:r>
      <w:r w:rsidR="00577AA5" w:rsidRPr="001426DB">
        <w:t xml:space="preserve">donc </w:t>
      </w:r>
      <w:r w:rsidR="003A571D" w:rsidRPr="001426DB">
        <w:t xml:space="preserve">été </w:t>
      </w:r>
      <w:r w:rsidR="0025666F" w:rsidRPr="001426DB">
        <w:t>élaboré</w:t>
      </w:r>
      <w:r w:rsidR="00155D73" w:rsidRPr="001426DB">
        <w:t xml:space="preserve"> en année 2</w:t>
      </w:r>
      <w:r w:rsidR="003A571D" w:rsidRPr="001426DB">
        <w:t xml:space="preserve">. </w:t>
      </w:r>
      <w:r w:rsidR="0025666F" w:rsidRPr="001426DB">
        <w:t xml:space="preserve">Une formation interne a été réalisée </w:t>
      </w:r>
      <w:r w:rsidR="0021412C" w:rsidRPr="001426DB">
        <w:t xml:space="preserve">auprès des ingénieurs de terrain pour les sensibiliser </w:t>
      </w:r>
      <w:r w:rsidR="00577AA5" w:rsidRPr="001426DB">
        <w:t xml:space="preserve">et les former </w:t>
      </w:r>
      <w:r w:rsidR="0021412C" w:rsidRPr="001426DB">
        <w:t xml:space="preserve">à l’utilisation et la saisie sous </w:t>
      </w:r>
      <w:r w:rsidR="003A571D" w:rsidRPr="001426DB">
        <w:t>Access.</w:t>
      </w:r>
    </w:p>
    <w:p w14:paraId="73D206A6" w14:textId="77777777" w:rsidR="0025666F" w:rsidRDefault="0025666F" w:rsidP="004E35D0">
      <w:pPr>
        <w:tabs>
          <w:tab w:val="left" w:pos="284"/>
          <w:tab w:val="left" w:pos="567"/>
        </w:tabs>
        <w:jc w:val="both"/>
      </w:pPr>
    </w:p>
    <w:p w14:paraId="5B55FB2D" w14:textId="77777777" w:rsidR="0002138B" w:rsidRDefault="0072430E" w:rsidP="003604FD">
      <w:pPr>
        <w:pStyle w:val="Corpsdetexte2"/>
        <w:widowControl w:val="0"/>
        <w:tabs>
          <w:tab w:val="left" w:pos="284"/>
        </w:tabs>
        <w:spacing w:after="0" w:line="240" w:lineRule="auto"/>
        <w:outlineLvl w:val="0"/>
      </w:pPr>
      <w:bookmarkStart w:id="90" w:name="_Toc516735699"/>
      <w:r w:rsidRPr="00DB046C">
        <w:rPr>
          <w:rFonts w:ascii="Calibri" w:eastAsia="Calibri" w:hAnsi="Calibri"/>
          <w:b/>
          <w:szCs w:val="22"/>
        </w:rPr>
        <w:t>Risques de B6</w:t>
      </w:r>
      <w:r w:rsidR="0021412C" w:rsidRPr="00DB046C">
        <w:rPr>
          <w:rFonts w:ascii="Calibri" w:eastAsia="Calibri" w:hAnsi="Calibri"/>
          <w:b/>
          <w:szCs w:val="22"/>
        </w:rPr>
        <w:t>.</w:t>
      </w:r>
      <w:bookmarkEnd w:id="90"/>
    </w:p>
    <w:p w14:paraId="4F261306" w14:textId="23E7AB6B" w:rsidR="00901DA1" w:rsidRPr="0088256A" w:rsidRDefault="00DF5C65" w:rsidP="003604FD">
      <w:pPr>
        <w:widowControl w:val="0"/>
        <w:jc w:val="both"/>
        <w:rPr>
          <w:rFonts w:cs="Arial"/>
        </w:rPr>
      </w:pPr>
      <w:r w:rsidRPr="004E35D0">
        <w:lastRenderedPageBreak/>
        <w:tab/>
      </w:r>
      <w:r w:rsidR="00155D73" w:rsidRPr="0088256A">
        <w:rPr>
          <w:rFonts w:cs="Arial"/>
        </w:rPr>
        <w:t>Comme l’année dernière, le projet n’a pas encore terminé la délimitation GPS des parcelles reboisées en année 3</w:t>
      </w:r>
      <w:r w:rsidR="00577AA5" w:rsidRPr="0088256A">
        <w:rPr>
          <w:rFonts w:cs="Arial"/>
        </w:rPr>
        <w:t>, les dernières plantations ayant eu lieu en mars 2018</w:t>
      </w:r>
      <w:r w:rsidR="00155D73" w:rsidRPr="0088256A">
        <w:rPr>
          <w:rFonts w:cs="Arial"/>
        </w:rPr>
        <w:t xml:space="preserve">. </w:t>
      </w:r>
      <w:r w:rsidR="00577AA5" w:rsidRPr="0088256A">
        <w:rPr>
          <w:rFonts w:cs="Arial"/>
        </w:rPr>
        <w:t>L</w:t>
      </w:r>
      <w:r w:rsidR="00155D73" w:rsidRPr="0088256A">
        <w:rPr>
          <w:rFonts w:cs="Arial"/>
        </w:rPr>
        <w:t xml:space="preserve">a </w:t>
      </w:r>
      <w:r w:rsidR="00577AA5" w:rsidRPr="0088256A">
        <w:rPr>
          <w:rFonts w:cs="Arial"/>
        </w:rPr>
        <w:t>surface reboisée déclarée dans l</w:t>
      </w:r>
      <w:r w:rsidR="00155D73" w:rsidRPr="0088256A">
        <w:rPr>
          <w:rFonts w:cs="Arial"/>
        </w:rPr>
        <w:t xml:space="preserve">e présent rapport reste </w:t>
      </w:r>
      <w:r w:rsidR="00577AA5" w:rsidRPr="0088256A">
        <w:rPr>
          <w:rFonts w:cs="Arial"/>
        </w:rPr>
        <w:t xml:space="preserve">donc </w:t>
      </w:r>
      <w:r w:rsidR="00155D73" w:rsidRPr="0088256A">
        <w:rPr>
          <w:rFonts w:cs="Arial"/>
        </w:rPr>
        <w:t xml:space="preserve">une estimation </w:t>
      </w:r>
      <w:r w:rsidR="00577AA5" w:rsidRPr="0088256A">
        <w:rPr>
          <w:rFonts w:cs="Arial"/>
        </w:rPr>
        <w:t xml:space="preserve">basée sur le </w:t>
      </w:r>
      <w:r w:rsidR="00155D73" w:rsidRPr="0088256A">
        <w:rPr>
          <w:rFonts w:cs="Arial"/>
        </w:rPr>
        <w:t xml:space="preserve">nombre de plants distribués. Le risque </w:t>
      </w:r>
      <w:r w:rsidR="00577AA5" w:rsidRPr="0088256A">
        <w:rPr>
          <w:rFonts w:cs="Arial"/>
        </w:rPr>
        <w:t>se rapporte donc a</w:t>
      </w:r>
      <w:r w:rsidR="00155D73" w:rsidRPr="0088256A">
        <w:rPr>
          <w:rFonts w:cs="Arial"/>
        </w:rPr>
        <w:t xml:space="preserve">insi </w:t>
      </w:r>
      <w:r w:rsidR="00577AA5" w:rsidRPr="0088256A">
        <w:rPr>
          <w:rFonts w:cs="Arial"/>
        </w:rPr>
        <w:t>au</w:t>
      </w:r>
      <w:r w:rsidR="00155D73" w:rsidRPr="0088256A">
        <w:rPr>
          <w:rFonts w:cs="Arial"/>
        </w:rPr>
        <w:t xml:space="preserve"> décalage entre la surface estimée et la surface réelle reboisée après le traitement des données GPS.</w:t>
      </w:r>
    </w:p>
    <w:p w14:paraId="02B4A9B8" w14:textId="77777777" w:rsidR="0040237C" w:rsidRPr="001426DB" w:rsidRDefault="0040237C" w:rsidP="003604FD">
      <w:pPr>
        <w:widowControl w:val="0"/>
        <w:tabs>
          <w:tab w:val="left" w:pos="284"/>
          <w:tab w:val="left" w:pos="567"/>
          <w:tab w:val="left" w:pos="851"/>
        </w:tabs>
        <w:jc w:val="both"/>
      </w:pPr>
      <w:bookmarkStart w:id="91" w:name="_Toc350500136"/>
      <w:bookmarkStart w:id="92" w:name="_Toc479339722"/>
    </w:p>
    <w:p w14:paraId="67DFB7D5" w14:textId="77777777" w:rsidR="001426DB" w:rsidRPr="00FA34AA" w:rsidRDefault="00716515" w:rsidP="00530A27">
      <w:pPr>
        <w:pStyle w:val="Titre3"/>
      </w:pPr>
      <w:bookmarkStart w:id="93" w:name="_Toc516735700"/>
      <w:r w:rsidRPr="00FA34AA">
        <w:t xml:space="preserve">R3 </w:t>
      </w:r>
      <w:r w:rsidR="006A5D55" w:rsidRPr="00FA34AA">
        <w:t>:</w:t>
      </w:r>
      <w:r w:rsidR="00903154">
        <w:t xml:space="preserve"> </w:t>
      </w:r>
      <w:r w:rsidR="0080591D" w:rsidRPr="00FA34AA">
        <w:t xml:space="preserve">Les productions issues de la filière </w:t>
      </w:r>
      <w:r w:rsidR="001155E5" w:rsidRPr="00FA34AA">
        <w:t>B.E</w:t>
      </w:r>
      <w:r w:rsidR="0080591D" w:rsidRPr="00FA34AA">
        <w:t xml:space="preserve"> sont améliorées, en quantité et en qualité dans le sous-lot 3B</w:t>
      </w:r>
      <w:bookmarkEnd w:id="91"/>
      <w:bookmarkEnd w:id="92"/>
      <w:bookmarkEnd w:id="93"/>
    </w:p>
    <w:p w14:paraId="0C9C44DF" w14:textId="77777777" w:rsidR="004C6453" w:rsidRPr="00DB046C" w:rsidRDefault="004C6453"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b/>
          <w:szCs w:val="22"/>
        </w:rPr>
      </w:pPr>
      <w:bookmarkStart w:id="94" w:name="_Toc516735701"/>
      <w:r w:rsidRPr="00DB046C">
        <w:rPr>
          <w:rFonts w:ascii="Calibri" w:hAnsi="Calibri"/>
          <w:b/>
          <w:szCs w:val="22"/>
        </w:rPr>
        <w:t>Indicateurs du R3</w:t>
      </w:r>
      <w:bookmarkEnd w:id="94"/>
    </w:p>
    <w:p w14:paraId="620AC500" w14:textId="77777777" w:rsidR="004C6453" w:rsidRPr="00DB046C" w:rsidRDefault="004C6453"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3.1.</w:t>
      </w:r>
      <w:r w:rsidR="00232832" w:rsidRPr="00DB046C">
        <w:rPr>
          <w:rFonts w:ascii="Calibri" w:hAnsi="Calibri"/>
          <w:szCs w:val="22"/>
          <w:lang w:eastAsia="fr-FR"/>
        </w:rPr>
        <w:t xml:space="preserve"> Le rendement à la carbonisation passe de 10 à 15%</w:t>
      </w:r>
      <w:r w:rsidR="000A3BF4" w:rsidRPr="00DB046C">
        <w:rPr>
          <w:rFonts w:ascii="Calibri" w:hAnsi="Calibri"/>
          <w:szCs w:val="22"/>
          <w:lang w:eastAsia="fr-FR"/>
        </w:rPr>
        <w:t>.</w:t>
      </w:r>
    </w:p>
    <w:p w14:paraId="52346E5C" w14:textId="77777777" w:rsidR="00232832" w:rsidRPr="00DB046C" w:rsidRDefault="00232832"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 xml:space="preserve">3.2. 500 charbonniers sont formés et suivis par l'Action pour l'utilisation des TAC </w:t>
      </w:r>
    </w:p>
    <w:p w14:paraId="407AA5B3" w14:textId="77777777" w:rsidR="00232832" w:rsidRPr="00DB046C" w:rsidRDefault="00232832"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3.3. 1</w:t>
      </w:r>
      <w:r w:rsidR="00903154">
        <w:rPr>
          <w:rFonts w:ascii="Calibri" w:hAnsi="Calibri"/>
          <w:szCs w:val="22"/>
          <w:lang w:eastAsia="fr-FR"/>
        </w:rPr>
        <w:t xml:space="preserve"> </w:t>
      </w:r>
      <w:r w:rsidRPr="00DB046C">
        <w:rPr>
          <w:rFonts w:ascii="Calibri" w:hAnsi="Calibri"/>
          <w:szCs w:val="22"/>
          <w:lang w:eastAsia="fr-FR"/>
        </w:rPr>
        <w:t xml:space="preserve">000 charbonniers sont formés en cascade par les charbonniers formés par l'Action.  </w:t>
      </w:r>
    </w:p>
    <w:p w14:paraId="3C339B8B" w14:textId="77777777" w:rsidR="00232832" w:rsidRPr="00DB046C" w:rsidRDefault="00232832"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3.4. 70% des 500 charbonniers formés adoptent la TAC</w:t>
      </w:r>
    </w:p>
    <w:p w14:paraId="22E30355" w14:textId="77777777" w:rsidR="004C6453" w:rsidRPr="00DB046C" w:rsidRDefault="00232832"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3.5. 40% des 1</w:t>
      </w:r>
      <w:r w:rsidR="00903154">
        <w:rPr>
          <w:rFonts w:ascii="Calibri" w:hAnsi="Calibri"/>
          <w:szCs w:val="22"/>
          <w:lang w:eastAsia="fr-FR"/>
        </w:rPr>
        <w:t xml:space="preserve"> </w:t>
      </w:r>
      <w:r w:rsidRPr="00DB046C">
        <w:rPr>
          <w:rFonts w:ascii="Calibri" w:hAnsi="Calibri"/>
          <w:szCs w:val="22"/>
          <w:lang w:eastAsia="fr-FR"/>
        </w:rPr>
        <w:t>000 charbonniers formés par les charbonniers adoptent la TAC.</w:t>
      </w:r>
    </w:p>
    <w:p w14:paraId="7A039391" w14:textId="77777777" w:rsidR="00CC0E86" w:rsidRPr="00DB046C" w:rsidRDefault="00CC0E86"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3.6. 2</w:t>
      </w:r>
      <w:r w:rsidR="00903154">
        <w:rPr>
          <w:rFonts w:ascii="Calibri" w:hAnsi="Calibri"/>
          <w:szCs w:val="22"/>
          <w:lang w:eastAsia="fr-FR"/>
        </w:rPr>
        <w:t xml:space="preserve"> </w:t>
      </w:r>
      <w:r w:rsidRPr="00DB046C">
        <w:rPr>
          <w:rFonts w:ascii="Calibri" w:hAnsi="Calibri"/>
          <w:szCs w:val="22"/>
          <w:lang w:eastAsia="fr-FR"/>
        </w:rPr>
        <w:t>200 reboiseurs sont formés et suivi pour l'établissement de 2</w:t>
      </w:r>
      <w:r w:rsidR="00903154">
        <w:rPr>
          <w:rFonts w:ascii="Calibri" w:hAnsi="Calibri"/>
          <w:szCs w:val="22"/>
          <w:lang w:eastAsia="fr-FR"/>
        </w:rPr>
        <w:t xml:space="preserve"> </w:t>
      </w:r>
      <w:r w:rsidRPr="00DB046C">
        <w:rPr>
          <w:rFonts w:ascii="Calibri" w:hAnsi="Calibri"/>
          <w:szCs w:val="22"/>
          <w:lang w:eastAsia="fr-FR"/>
        </w:rPr>
        <w:t>200 ha de nouvelles plantations de Bois-</w:t>
      </w:r>
      <w:r w:rsidR="000019C8" w:rsidRPr="00DB046C">
        <w:rPr>
          <w:rFonts w:ascii="Calibri" w:hAnsi="Calibri"/>
          <w:szCs w:val="22"/>
          <w:lang w:eastAsia="fr-FR"/>
        </w:rPr>
        <w:t>E</w:t>
      </w:r>
      <w:r w:rsidRPr="00DB046C">
        <w:rPr>
          <w:rFonts w:ascii="Calibri" w:hAnsi="Calibri"/>
          <w:szCs w:val="22"/>
          <w:lang w:eastAsia="fr-FR"/>
        </w:rPr>
        <w:t>nergie sur la durée du projet.</w:t>
      </w:r>
    </w:p>
    <w:p w14:paraId="76410AA6" w14:textId="77777777" w:rsidR="00CC0E86" w:rsidRPr="00DB046C" w:rsidRDefault="00CC0E86"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3.7. 30 % des reboiseurs sont intégrés dans un PGR pour la réalisation de reboisement et enrichissement sur la durée du projet.</w:t>
      </w:r>
    </w:p>
    <w:p w14:paraId="38426E94" w14:textId="77777777" w:rsidR="00232832" w:rsidRPr="00DB046C" w:rsidRDefault="00CC0E86"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3.8. 50 propriétaires sont formés et conseillés sur le choix des espèces, des méthodes de plantation et de la sylviculture, pour enrichir 200 ha de parcelles peu productives.</w:t>
      </w:r>
    </w:p>
    <w:p w14:paraId="6798E95F" w14:textId="77777777" w:rsidR="00232832" w:rsidRPr="00DB046C" w:rsidRDefault="001F6CAC"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 xml:space="preserve">3.9. Le taux de reprise moyen des nouvelles </w:t>
      </w:r>
      <w:r w:rsidR="00B02706" w:rsidRPr="00DB046C">
        <w:rPr>
          <w:rFonts w:ascii="Calibri" w:hAnsi="Calibri"/>
          <w:szCs w:val="22"/>
          <w:lang w:eastAsia="fr-FR"/>
        </w:rPr>
        <w:t>plantations</w:t>
      </w:r>
      <w:r w:rsidRPr="00DB046C">
        <w:rPr>
          <w:rFonts w:ascii="Calibri" w:hAnsi="Calibri"/>
          <w:szCs w:val="22"/>
          <w:lang w:eastAsia="fr-FR"/>
        </w:rPr>
        <w:t xml:space="preserve"> un an après l'installation est sup</w:t>
      </w:r>
      <w:r w:rsidR="00957DA9" w:rsidRPr="00DB046C">
        <w:rPr>
          <w:rFonts w:ascii="Calibri" w:hAnsi="Calibri"/>
          <w:szCs w:val="22"/>
          <w:lang w:eastAsia="fr-FR"/>
        </w:rPr>
        <w:t xml:space="preserve">érieure à 80% (NB : </w:t>
      </w:r>
      <w:r w:rsidR="006F4A77" w:rsidRPr="00DB046C">
        <w:rPr>
          <w:rFonts w:ascii="Calibri" w:hAnsi="Calibri"/>
          <w:szCs w:val="22"/>
          <w:lang w:eastAsia="fr-FR"/>
        </w:rPr>
        <w:t>indicateur ASA</w:t>
      </w:r>
      <w:r w:rsidR="00903154">
        <w:rPr>
          <w:rFonts w:ascii="Calibri" w:hAnsi="Calibri"/>
          <w:szCs w:val="22"/>
          <w:lang w:eastAsia="fr-FR"/>
        </w:rPr>
        <w:t xml:space="preserve"> </w:t>
      </w:r>
      <w:r w:rsidR="006F4A77" w:rsidRPr="00DB046C">
        <w:rPr>
          <w:rFonts w:ascii="Calibri" w:hAnsi="Calibri"/>
          <w:color w:val="000000"/>
          <w:szCs w:val="22"/>
          <w:lang w:eastAsia="fr-FR"/>
        </w:rPr>
        <w:t>80</w:t>
      </w:r>
      <w:r w:rsidR="00957DA9" w:rsidRPr="00DB046C">
        <w:rPr>
          <w:rFonts w:ascii="Calibri" w:hAnsi="Calibri"/>
          <w:color w:val="000000"/>
          <w:szCs w:val="22"/>
          <w:lang w:eastAsia="fr-FR"/>
        </w:rPr>
        <w:t>0</w:t>
      </w:r>
      <w:r w:rsidR="00903154">
        <w:rPr>
          <w:rFonts w:ascii="Calibri" w:hAnsi="Calibri"/>
          <w:color w:val="000000"/>
          <w:szCs w:val="22"/>
          <w:lang w:eastAsia="fr-FR"/>
        </w:rPr>
        <w:t xml:space="preserve"> </w:t>
      </w:r>
      <w:r w:rsidRPr="00DB046C">
        <w:rPr>
          <w:rFonts w:ascii="Calibri" w:hAnsi="Calibri"/>
          <w:szCs w:val="22"/>
          <w:lang w:eastAsia="fr-FR"/>
        </w:rPr>
        <w:t>plants par hectare en densité finale)</w:t>
      </w:r>
      <w:r w:rsidR="00957DA9" w:rsidRPr="00DB046C">
        <w:rPr>
          <w:rFonts w:ascii="Calibri" w:hAnsi="Calibri"/>
          <w:szCs w:val="22"/>
          <w:lang w:eastAsia="fr-FR"/>
        </w:rPr>
        <w:t>.</w:t>
      </w:r>
    </w:p>
    <w:p w14:paraId="703DD7E5" w14:textId="77777777" w:rsidR="00CF0423" w:rsidRPr="00DB046C" w:rsidRDefault="00CF0423"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 xml:space="preserve">3.10. </w:t>
      </w:r>
      <w:bookmarkStart w:id="95" w:name="OLE_LINK1"/>
      <w:bookmarkStart w:id="96" w:name="OLE_LINK2"/>
      <w:r w:rsidRPr="00DB046C">
        <w:rPr>
          <w:rFonts w:ascii="Calibri" w:hAnsi="Calibri"/>
          <w:szCs w:val="22"/>
          <w:lang w:eastAsia="fr-FR"/>
        </w:rPr>
        <w:t>Un classement des performances des FA a été établi après l'étude technique l'année 1</w:t>
      </w:r>
    </w:p>
    <w:bookmarkEnd w:id="95"/>
    <w:bookmarkEnd w:id="96"/>
    <w:p w14:paraId="0F906C19" w14:textId="77777777" w:rsidR="00232832" w:rsidRPr="00DB046C" w:rsidRDefault="00CF0423"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lang w:eastAsia="fr-FR"/>
        </w:rPr>
      </w:pPr>
      <w:r w:rsidRPr="00DB046C">
        <w:rPr>
          <w:rFonts w:ascii="Calibri" w:hAnsi="Calibri"/>
          <w:szCs w:val="22"/>
          <w:lang w:eastAsia="fr-FR"/>
        </w:rPr>
        <w:t>3.11. 20 artisans du sous-lot 3B sont formés et bénéficient d'un appui technique pour la production et la commercialisation de 30 000 FA en 3 ans.</w:t>
      </w:r>
    </w:p>
    <w:p w14:paraId="328FB0F5" w14:textId="77777777" w:rsidR="004C6453" w:rsidRPr="00DB046C" w:rsidRDefault="004C6453" w:rsidP="004E35D0">
      <w:pPr>
        <w:pStyle w:val="Corpsdetexte2"/>
        <w:tabs>
          <w:tab w:val="left" w:pos="284"/>
        </w:tabs>
        <w:spacing w:after="0" w:line="240" w:lineRule="auto"/>
        <w:rPr>
          <w:rFonts w:ascii="Calibri" w:hAnsi="Calibri"/>
          <w:color w:val="3366FF"/>
          <w:szCs w:val="22"/>
        </w:rPr>
      </w:pPr>
    </w:p>
    <w:p w14:paraId="4D84717B" w14:textId="77777777" w:rsidR="004C6453" w:rsidRPr="00DB046C" w:rsidRDefault="004C6453" w:rsidP="002C21B5">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outlineLvl w:val="0"/>
        <w:rPr>
          <w:rFonts w:ascii="Calibri" w:hAnsi="Calibri"/>
          <w:b/>
          <w:szCs w:val="22"/>
        </w:rPr>
      </w:pPr>
      <w:bookmarkStart w:id="97" w:name="_Toc516735702"/>
      <w:r w:rsidRPr="00DB046C">
        <w:rPr>
          <w:rFonts w:ascii="Calibri" w:hAnsi="Calibri"/>
          <w:b/>
          <w:szCs w:val="22"/>
        </w:rPr>
        <w:t>Principaux acquis du R3 sur la période concernée</w:t>
      </w:r>
      <w:bookmarkEnd w:id="97"/>
    </w:p>
    <w:p w14:paraId="6D026AA6" w14:textId="77777777" w:rsidR="003B2D60" w:rsidRPr="001426DB" w:rsidRDefault="00497570"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3.1</w:t>
      </w:r>
      <w:r w:rsidR="00AD20BD" w:rsidRPr="001426DB">
        <w:rPr>
          <w:rFonts w:ascii="Calibri" w:hAnsi="Calibri"/>
          <w:szCs w:val="22"/>
        </w:rPr>
        <w:t xml:space="preserve">. </w:t>
      </w:r>
      <w:r w:rsidR="003B2D60" w:rsidRPr="001426DB">
        <w:rPr>
          <w:rFonts w:ascii="Calibri" w:hAnsi="Calibri"/>
          <w:szCs w:val="22"/>
        </w:rPr>
        <w:tab/>
      </w:r>
      <w:r w:rsidR="00901DA1" w:rsidRPr="001426DB">
        <w:rPr>
          <w:rFonts w:ascii="Calibri" w:hAnsi="Calibri"/>
          <w:szCs w:val="22"/>
        </w:rPr>
        <w:t xml:space="preserve">Acquis </w:t>
      </w:r>
      <w:r w:rsidR="00710728" w:rsidRPr="001426DB">
        <w:rPr>
          <w:rFonts w:ascii="Calibri" w:hAnsi="Calibri"/>
          <w:szCs w:val="22"/>
        </w:rPr>
        <w:t>100%</w:t>
      </w:r>
    </w:p>
    <w:p w14:paraId="10C262E3" w14:textId="77777777" w:rsidR="00317474" w:rsidRPr="001426DB" w:rsidRDefault="00DA6924"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L</w:t>
      </w:r>
      <w:r w:rsidR="00317474" w:rsidRPr="001426DB">
        <w:rPr>
          <w:rFonts w:ascii="Calibri" w:hAnsi="Calibri"/>
          <w:szCs w:val="22"/>
        </w:rPr>
        <w:t xml:space="preserve">e rendement pondéral moyen des </w:t>
      </w:r>
      <w:r w:rsidR="00F875B0" w:rsidRPr="001426DB">
        <w:rPr>
          <w:rFonts w:ascii="Calibri" w:hAnsi="Calibri"/>
          <w:szCs w:val="22"/>
        </w:rPr>
        <w:t xml:space="preserve">16 </w:t>
      </w:r>
      <w:r w:rsidR="00A029FB" w:rsidRPr="001426DB">
        <w:rPr>
          <w:rFonts w:ascii="Calibri" w:hAnsi="Calibri"/>
          <w:szCs w:val="22"/>
        </w:rPr>
        <w:t xml:space="preserve">meules </w:t>
      </w:r>
      <w:r w:rsidR="00F875B0" w:rsidRPr="001426DB">
        <w:rPr>
          <w:rFonts w:ascii="Calibri" w:hAnsi="Calibri"/>
          <w:szCs w:val="22"/>
        </w:rPr>
        <w:t xml:space="preserve">de cette année 3 dont une valeur de </w:t>
      </w:r>
      <w:r w:rsidR="00155D73" w:rsidRPr="001426DB">
        <w:rPr>
          <w:rFonts w:ascii="Calibri" w:hAnsi="Calibri"/>
          <w:szCs w:val="22"/>
        </w:rPr>
        <w:t>19,9</w:t>
      </w:r>
      <w:r w:rsidR="00317474" w:rsidRPr="001426DB">
        <w:rPr>
          <w:rFonts w:ascii="Calibri" w:hAnsi="Calibri"/>
          <w:szCs w:val="22"/>
        </w:rPr>
        <w:t>%.</w:t>
      </w:r>
    </w:p>
    <w:p w14:paraId="0C584641" w14:textId="77777777" w:rsidR="003B2D60" w:rsidRPr="001426DB" w:rsidRDefault="00497570"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3.2.</w:t>
      </w:r>
      <w:r w:rsidR="00901DA1" w:rsidRPr="001426DB">
        <w:rPr>
          <w:rFonts w:ascii="Calibri" w:hAnsi="Calibri"/>
          <w:szCs w:val="22"/>
        </w:rPr>
        <w:tab/>
        <w:t xml:space="preserve">Acquis </w:t>
      </w:r>
      <w:r w:rsidR="00F875B0" w:rsidRPr="001426DB">
        <w:rPr>
          <w:rFonts w:ascii="Calibri" w:hAnsi="Calibri"/>
          <w:szCs w:val="22"/>
        </w:rPr>
        <w:t>203</w:t>
      </w:r>
      <w:r w:rsidR="005C3F31" w:rsidRPr="001426DB">
        <w:rPr>
          <w:rFonts w:ascii="Calibri" w:hAnsi="Calibri"/>
          <w:szCs w:val="22"/>
        </w:rPr>
        <w:t>%</w:t>
      </w:r>
      <w:r w:rsidR="007C43F2" w:rsidRPr="001426DB">
        <w:rPr>
          <w:rFonts w:ascii="Calibri" w:hAnsi="Calibri"/>
          <w:szCs w:val="22"/>
        </w:rPr>
        <w:t xml:space="preserve"> (= </w:t>
      </w:r>
      <w:r w:rsidR="00F875B0" w:rsidRPr="001426DB">
        <w:rPr>
          <w:rFonts w:ascii="Calibri" w:hAnsi="Calibri"/>
          <w:szCs w:val="22"/>
        </w:rPr>
        <w:t>1</w:t>
      </w:r>
      <w:r w:rsidR="00903154">
        <w:rPr>
          <w:rFonts w:ascii="Calibri" w:hAnsi="Calibri"/>
          <w:szCs w:val="22"/>
        </w:rPr>
        <w:t xml:space="preserve"> </w:t>
      </w:r>
      <w:r w:rsidR="00F875B0" w:rsidRPr="001426DB">
        <w:rPr>
          <w:rFonts w:ascii="Calibri" w:hAnsi="Calibri"/>
          <w:szCs w:val="22"/>
        </w:rPr>
        <w:t>016</w:t>
      </w:r>
      <w:r w:rsidR="009C1EA9" w:rsidRPr="001426DB">
        <w:rPr>
          <w:rFonts w:ascii="Calibri" w:hAnsi="Calibri"/>
          <w:szCs w:val="22"/>
        </w:rPr>
        <w:t>/500).</w:t>
      </w:r>
    </w:p>
    <w:p w14:paraId="318BF066" w14:textId="77777777" w:rsidR="00710728" w:rsidRPr="001426DB" w:rsidRDefault="00D504D7" w:rsidP="00710728">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 xml:space="preserve">Pour ces </w:t>
      </w:r>
      <w:r w:rsidR="00F875B0" w:rsidRPr="001426DB">
        <w:rPr>
          <w:rFonts w:ascii="Calibri" w:hAnsi="Calibri"/>
          <w:szCs w:val="22"/>
        </w:rPr>
        <w:t>3</w:t>
      </w:r>
      <w:r w:rsidRPr="001426DB">
        <w:rPr>
          <w:rFonts w:ascii="Calibri" w:hAnsi="Calibri"/>
          <w:szCs w:val="22"/>
        </w:rPr>
        <w:t xml:space="preserve"> campagnes, </w:t>
      </w:r>
      <w:r w:rsidR="00F875B0" w:rsidRPr="001426DB">
        <w:rPr>
          <w:rFonts w:ascii="Calibri" w:hAnsi="Calibri"/>
          <w:szCs w:val="22"/>
        </w:rPr>
        <w:t>1</w:t>
      </w:r>
      <w:r w:rsidR="00903154">
        <w:rPr>
          <w:rFonts w:ascii="Calibri" w:hAnsi="Calibri"/>
          <w:szCs w:val="22"/>
        </w:rPr>
        <w:t xml:space="preserve"> </w:t>
      </w:r>
      <w:r w:rsidR="00F875B0" w:rsidRPr="001426DB">
        <w:rPr>
          <w:rFonts w:ascii="Calibri" w:hAnsi="Calibri"/>
          <w:szCs w:val="22"/>
        </w:rPr>
        <w:t>016</w:t>
      </w:r>
      <w:r w:rsidR="00035778" w:rsidRPr="001426DB">
        <w:rPr>
          <w:rFonts w:ascii="Calibri" w:hAnsi="Calibri"/>
          <w:szCs w:val="22"/>
        </w:rPr>
        <w:t xml:space="preserve"> charbonniers </w:t>
      </w:r>
      <w:r w:rsidR="009C1EA9" w:rsidRPr="001426DB">
        <w:rPr>
          <w:rFonts w:ascii="Calibri" w:hAnsi="Calibri"/>
          <w:szCs w:val="22"/>
        </w:rPr>
        <w:t>ont</w:t>
      </w:r>
      <w:r w:rsidR="00903154">
        <w:rPr>
          <w:rFonts w:ascii="Calibri" w:hAnsi="Calibri"/>
          <w:szCs w:val="22"/>
        </w:rPr>
        <w:t xml:space="preserve"> </w:t>
      </w:r>
      <w:r w:rsidR="00710728" w:rsidRPr="001426DB">
        <w:rPr>
          <w:rFonts w:ascii="Calibri" w:hAnsi="Calibri"/>
          <w:szCs w:val="22"/>
        </w:rPr>
        <w:t>été formé</w:t>
      </w:r>
      <w:r w:rsidR="009C1EA9" w:rsidRPr="001426DB">
        <w:rPr>
          <w:rFonts w:ascii="Calibri" w:hAnsi="Calibri"/>
          <w:szCs w:val="22"/>
        </w:rPr>
        <w:t>s</w:t>
      </w:r>
      <w:r w:rsidR="00903154">
        <w:rPr>
          <w:rFonts w:ascii="Calibri" w:hAnsi="Calibri"/>
          <w:szCs w:val="22"/>
        </w:rPr>
        <w:t xml:space="preserve"> </w:t>
      </w:r>
      <w:r w:rsidR="007C43F2" w:rsidRPr="001426DB">
        <w:rPr>
          <w:rFonts w:ascii="Calibri" w:hAnsi="Calibri"/>
          <w:szCs w:val="22"/>
        </w:rPr>
        <w:t xml:space="preserve">directement </w:t>
      </w:r>
      <w:r w:rsidR="00035778" w:rsidRPr="001426DB">
        <w:rPr>
          <w:rFonts w:ascii="Calibri" w:hAnsi="Calibri"/>
          <w:szCs w:val="22"/>
        </w:rPr>
        <w:t xml:space="preserve">et </w:t>
      </w:r>
      <w:r w:rsidR="00710728" w:rsidRPr="001426DB">
        <w:rPr>
          <w:rFonts w:ascii="Calibri" w:hAnsi="Calibri"/>
          <w:szCs w:val="22"/>
        </w:rPr>
        <w:t xml:space="preserve">ont </w:t>
      </w:r>
      <w:r w:rsidR="005C3F31" w:rsidRPr="001426DB">
        <w:rPr>
          <w:rFonts w:ascii="Calibri" w:hAnsi="Calibri"/>
          <w:szCs w:val="22"/>
        </w:rPr>
        <w:t xml:space="preserve">été </w:t>
      </w:r>
      <w:r w:rsidR="00710728" w:rsidRPr="001426DB">
        <w:rPr>
          <w:rFonts w:ascii="Calibri" w:hAnsi="Calibri"/>
          <w:szCs w:val="22"/>
        </w:rPr>
        <w:t>suivis par les 10 maîtres charbonniers</w:t>
      </w:r>
      <w:r w:rsidR="009C1EA9" w:rsidRPr="001426DB">
        <w:rPr>
          <w:rFonts w:ascii="Calibri" w:hAnsi="Calibri"/>
          <w:szCs w:val="22"/>
        </w:rPr>
        <w:t xml:space="preserve"> et les ingénieurs de terrain</w:t>
      </w:r>
      <w:r w:rsidR="00710728" w:rsidRPr="001426DB">
        <w:rPr>
          <w:rFonts w:ascii="Calibri" w:hAnsi="Calibri"/>
          <w:szCs w:val="22"/>
        </w:rPr>
        <w:t xml:space="preserve">. </w:t>
      </w:r>
    </w:p>
    <w:p w14:paraId="60924927" w14:textId="77777777" w:rsidR="003B2D60" w:rsidRPr="001426DB" w:rsidRDefault="00497570"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3.3.</w:t>
      </w:r>
      <w:r w:rsidR="003B2D60" w:rsidRPr="001426DB">
        <w:rPr>
          <w:rFonts w:ascii="Calibri" w:hAnsi="Calibri"/>
          <w:szCs w:val="22"/>
        </w:rPr>
        <w:tab/>
      </w:r>
      <w:r w:rsidR="00901DA1" w:rsidRPr="001426DB">
        <w:rPr>
          <w:rFonts w:ascii="Calibri" w:hAnsi="Calibri"/>
          <w:szCs w:val="22"/>
        </w:rPr>
        <w:t xml:space="preserve">Acquis </w:t>
      </w:r>
      <w:r w:rsidR="00F875B0" w:rsidRPr="001426DB">
        <w:rPr>
          <w:rFonts w:ascii="Calibri" w:hAnsi="Calibri"/>
          <w:szCs w:val="22"/>
        </w:rPr>
        <w:t>68</w:t>
      </w:r>
      <w:r w:rsidR="00676301" w:rsidRPr="001426DB">
        <w:rPr>
          <w:rFonts w:ascii="Calibri" w:hAnsi="Calibri"/>
          <w:szCs w:val="22"/>
        </w:rPr>
        <w:t>%</w:t>
      </w:r>
      <w:r w:rsidR="009C1EA9" w:rsidRPr="001426DB">
        <w:rPr>
          <w:rFonts w:ascii="Calibri" w:hAnsi="Calibri"/>
          <w:szCs w:val="22"/>
        </w:rPr>
        <w:t xml:space="preserve"> (= </w:t>
      </w:r>
      <w:r w:rsidR="00F875B0" w:rsidRPr="001426DB">
        <w:rPr>
          <w:rFonts w:ascii="Calibri" w:hAnsi="Calibri"/>
          <w:szCs w:val="22"/>
        </w:rPr>
        <w:t>683</w:t>
      </w:r>
      <w:r w:rsidR="009C1EA9" w:rsidRPr="001426DB">
        <w:rPr>
          <w:rFonts w:ascii="Calibri" w:hAnsi="Calibri"/>
          <w:szCs w:val="22"/>
        </w:rPr>
        <w:t>/1</w:t>
      </w:r>
      <w:r w:rsidR="00903154">
        <w:rPr>
          <w:rFonts w:ascii="Calibri" w:hAnsi="Calibri"/>
          <w:szCs w:val="22"/>
        </w:rPr>
        <w:t xml:space="preserve"> </w:t>
      </w:r>
      <w:r w:rsidR="009C1EA9" w:rsidRPr="001426DB">
        <w:rPr>
          <w:rFonts w:ascii="Calibri" w:hAnsi="Calibri"/>
          <w:szCs w:val="22"/>
        </w:rPr>
        <w:t>000)</w:t>
      </w:r>
      <w:r w:rsidR="00187473" w:rsidRPr="001426DB">
        <w:rPr>
          <w:rFonts w:ascii="Calibri" w:hAnsi="Calibri"/>
          <w:szCs w:val="22"/>
        </w:rPr>
        <w:t>.</w:t>
      </w:r>
    </w:p>
    <w:p w14:paraId="670D3DAC" w14:textId="77777777" w:rsidR="00497570" w:rsidRPr="001426DB" w:rsidRDefault="007C43F2"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 xml:space="preserve">Un total de </w:t>
      </w:r>
      <w:r w:rsidR="00F875B0" w:rsidRPr="001426DB">
        <w:rPr>
          <w:rFonts w:ascii="Calibri" w:hAnsi="Calibri"/>
          <w:szCs w:val="22"/>
        </w:rPr>
        <w:t>683</w:t>
      </w:r>
      <w:r w:rsidRPr="001426DB">
        <w:rPr>
          <w:rFonts w:ascii="Calibri" w:hAnsi="Calibri"/>
          <w:szCs w:val="22"/>
        </w:rPr>
        <w:t xml:space="preserve"> charbonniers a été formé en cascade pendant ces </w:t>
      </w:r>
      <w:r w:rsidR="00F875B0" w:rsidRPr="001426DB">
        <w:rPr>
          <w:rFonts w:ascii="Calibri" w:hAnsi="Calibri"/>
          <w:szCs w:val="22"/>
        </w:rPr>
        <w:t xml:space="preserve">3 </w:t>
      </w:r>
      <w:r w:rsidRPr="001426DB">
        <w:rPr>
          <w:rFonts w:ascii="Calibri" w:hAnsi="Calibri"/>
          <w:szCs w:val="22"/>
        </w:rPr>
        <w:t xml:space="preserve">premières campagnes (127 formés en </w:t>
      </w:r>
      <w:r w:rsidR="00F875B0" w:rsidRPr="001426DB">
        <w:rPr>
          <w:rFonts w:ascii="Calibri" w:hAnsi="Calibri"/>
          <w:szCs w:val="22"/>
        </w:rPr>
        <w:t>Année 1,</w:t>
      </w:r>
      <w:r w:rsidR="008D290A">
        <w:rPr>
          <w:rFonts w:ascii="Calibri" w:hAnsi="Calibri"/>
          <w:szCs w:val="22"/>
        </w:rPr>
        <w:t xml:space="preserve"> </w:t>
      </w:r>
      <w:r w:rsidR="00710728" w:rsidRPr="001426DB">
        <w:rPr>
          <w:rFonts w:ascii="Calibri" w:hAnsi="Calibri"/>
          <w:szCs w:val="22"/>
        </w:rPr>
        <w:t>24</w:t>
      </w:r>
      <w:r w:rsidR="00F875B0" w:rsidRPr="001426DB">
        <w:rPr>
          <w:rFonts w:ascii="Calibri" w:hAnsi="Calibri"/>
          <w:szCs w:val="22"/>
        </w:rPr>
        <w:t>2</w:t>
      </w:r>
      <w:r w:rsidR="008D290A">
        <w:rPr>
          <w:rFonts w:ascii="Calibri" w:hAnsi="Calibri"/>
          <w:szCs w:val="22"/>
        </w:rPr>
        <w:t xml:space="preserve"> </w:t>
      </w:r>
      <w:r w:rsidRPr="001426DB">
        <w:rPr>
          <w:rFonts w:ascii="Calibri" w:hAnsi="Calibri"/>
          <w:szCs w:val="22"/>
        </w:rPr>
        <w:t>en Année 2</w:t>
      </w:r>
      <w:r w:rsidR="00F875B0" w:rsidRPr="001426DB">
        <w:rPr>
          <w:rFonts w:ascii="Calibri" w:hAnsi="Calibri"/>
          <w:szCs w:val="22"/>
        </w:rPr>
        <w:t xml:space="preserve"> et 314 en année 3</w:t>
      </w:r>
      <w:r w:rsidRPr="001426DB">
        <w:rPr>
          <w:rFonts w:ascii="Calibri" w:hAnsi="Calibri"/>
          <w:szCs w:val="22"/>
        </w:rPr>
        <w:t>)</w:t>
      </w:r>
      <w:r w:rsidR="005A2A15" w:rsidRPr="001426DB">
        <w:rPr>
          <w:rFonts w:ascii="Calibri" w:hAnsi="Calibri"/>
          <w:szCs w:val="22"/>
        </w:rPr>
        <w:t>.</w:t>
      </w:r>
    </w:p>
    <w:p w14:paraId="0203EDE4" w14:textId="77777777" w:rsidR="003B2D60" w:rsidRPr="001426DB" w:rsidRDefault="00497570"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3.4.</w:t>
      </w:r>
      <w:r w:rsidR="003B2D60" w:rsidRPr="001426DB">
        <w:rPr>
          <w:rFonts w:ascii="Calibri" w:hAnsi="Calibri"/>
          <w:szCs w:val="22"/>
        </w:rPr>
        <w:tab/>
      </w:r>
      <w:r w:rsidR="00901DA1" w:rsidRPr="001426DB">
        <w:rPr>
          <w:rFonts w:ascii="Calibri" w:hAnsi="Calibri"/>
          <w:szCs w:val="22"/>
        </w:rPr>
        <w:t xml:space="preserve">Acquis </w:t>
      </w:r>
      <w:r w:rsidR="00B02706" w:rsidRPr="001426DB">
        <w:rPr>
          <w:rFonts w:ascii="Calibri" w:hAnsi="Calibri"/>
          <w:szCs w:val="22"/>
        </w:rPr>
        <w:t>133</w:t>
      </w:r>
      <w:r w:rsidR="005C3F31" w:rsidRPr="001426DB">
        <w:rPr>
          <w:rFonts w:ascii="Calibri" w:hAnsi="Calibri"/>
          <w:szCs w:val="22"/>
        </w:rPr>
        <w:t>%</w:t>
      </w:r>
      <w:r w:rsidR="009C1EA9" w:rsidRPr="001426DB">
        <w:rPr>
          <w:rFonts w:ascii="Calibri" w:hAnsi="Calibri"/>
          <w:szCs w:val="22"/>
        </w:rPr>
        <w:t xml:space="preserve"> (= </w:t>
      </w:r>
      <w:r w:rsidR="00B02706" w:rsidRPr="001426DB">
        <w:rPr>
          <w:rFonts w:ascii="Calibri" w:hAnsi="Calibri"/>
          <w:szCs w:val="22"/>
        </w:rPr>
        <w:t>666</w:t>
      </w:r>
      <w:r w:rsidR="009C1EA9" w:rsidRPr="001426DB">
        <w:rPr>
          <w:rFonts w:ascii="Calibri" w:hAnsi="Calibri"/>
          <w:szCs w:val="22"/>
        </w:rPr>
        <w:t>/500).</w:t>
      </w:r>
    </w:p>
    <w:p w14:paraId="6BCA07B6" w14:textId="77777777" w:rsidR="00497570" w:rsidRPr="001426DB" w:rsidRDefault="00B2783C"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 xml:space="preserve">En fin de </w:t>
      </w:r>
      <w:r w:rsidR="00B02706" w:rsidRPr="001426DB">
        <w:rPr>
          <w:rFonts w:ascii="Calibri" w:hAnsi="Calibri"/>
          <w:szCs w:val="22"/>
        </w:rPr>
        <w:t>troisième</w:t>
      </w:r>
      <w:r w:rsidR="003B2D60" w:rsidRPr="001426DB">
        <w:rPr>
          <w:rFonts w:ascii="Calibri" w:hAnsi="Calibri"/>
          <w:szCs w:val="22"/>
        </w:rPr>
        <w:t xml:space="preserve"> a</w:t>
      </w:r>
      <w:r w:rsidRPr="001426DB">
        <w:rPr>
          <w:rFonts w:ascii="Calibri" w:hAnsi="Calibri"/>
          <w:szCs w:val="22"/>
        </w:rPr>
        <w:t xml:space="preserve">nnée </w:t>
      </w:r>
      <w:r w:rsidR="00B02706" w:rsidRPr="001426DB">
        <w:rPr>
          <w:rFonts w:ascii="Calibri" w:hAnsi="Calibri"/>
          <w:szCs w:val="22"/>
        </w:rPr>
        <w:t>666</w:t>
      </w:r>
      <w:r w:rsidR="005A2A15" w:rsidRPr="001426DB">
        <w:rPr>
          <w:rFonts w:ascii="Calibri" w:hAnsi="Calibri"/>
          <w:szCs w:val="22"/>
        </w:rPr>
        <w:t xml:space="preserve"> charbonniers </w:t>
      </w:r>
      <w:r w:rsidR="00452998" w:rsidRPr="001426DB">
        <w:rPr>
          <w:rFonts w:ascii="Calibri" w:hAnsi="Calibri"/>
          <w:szCs w:val="22"/>
        </w:rPr>
        <w:t xml:space="preserve">formés directement </w:t>
      </w:r>
      <w:r w:rsidR="005A2A15" w:rsidRPr="001426DB">
        <w:rPr>
          <w:rFonts w:ascii="Calibri" w:hAnsi="Calibri"/>
          <w:szCs w:val="22"/>
        </w:rPr>
        <w:t>ont adopté la TAC</w:t>
      </w:r>
      <w:r w:rsidR="005C3F31" w:rsidRPr="001426DB">
        <w:rPr>
          <w:rFonts w:ascii="Calibri" w:hAnsi="Calibri"/>
          <w:szCs w:val="22"/>
        </w:rPr>
        <w:t>.</w:t>
      </w:r>
    </w:p>
    <w:p w14:paraId="4096C0B0" w14:textId="77777777" w:rsidR="003B2D60" w:rsidRPr="001426DB" w:rsidRDefault="00497570"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3.5.</w:t>
      </w:r>
      <w:r w:rsidR="003B2D60" w:rsidRPr="001426DB">
        <w:rPr>
          <w:rFonts w:ascii="Calibri" w:hAnsi="Calibri"/>
          <w:szCs w:val="22"/>
        </w:rPr>
        <w:tab/>
      </w:r>
      <w:r w:rsidR="00901DA1" w:rsidRPr="001426DB">
        <w:rPr>
          <w:rFonts w:ascii="Calibri" w:hAnsi="Calibri"/>
          <w:szCs w:val="22"/>
        </w:rPr>
        <w:t xml:space="preserve">Acquis </w:t>
      </w:r>
      <w:r w:rsidR="00B02706" w:rsidRPr="001426DB">
        <w:rPr>
          <w:rFonts w:ascii="Calibri" w:hAnsi="Calibri"/>
          <w:szCs w:val="22"/>
        </w:rPr>
        <w:t>45</w:t>
      </w:r>
      <w:r w:rsidR="00901DA1" w:rsidRPr="001426DB">
        <w:rPr>
          <w:rFonts w:ascii="Calibri" w:hAnsi="Calibri"/>
          <w:szCs w:val="22"/>
        </w:rPr>
        <w:t> %</w:t>
      </w:r>
      <w:r w:rsidR="00323F98" w:rsidRPr="001426DB">
        <w:rPr>
          <w:rFonts w:ascii="Calibri" w:hAnsi="Calibri"/>
          <w:szCs w:val="22"/>
        </w:rPr>
        <w:t xml:space="preserve"> (= </w:t>
      </w:r>
      <w:r w:rsidR="00B02706" w:rsidRPr="001426DB">
        <w:rPr>
          <w:rFonts w:ascii="Calibri" w:hAnsi="Calibri"/>
          <w:szCs w:val="22"/>
        </w:rPr>
        <w:t>448</w:t>
      </w:r>
      <w:r w:rsidR="00323F98" w:rsidRPr="001426DB">
        <w:rPr>
          <w:rFonts w:ascii="Calibri" w:hAnsi="Calibri"/>
          <w:szCs w:val="22"/>
        </w:rPr>
        <w:t>/1</w:t>
      </w:r>
      <w:r w:rsidR="008D290A">
        <w:rPr>
          <w:rFonts w:ascii="Calibri" w:hAnsi="Calibri"/>
          <w:szCs w:val="22"/>
        </w:rPr>
        <w:t xml:space="preserve"> </w:t>
      </w:r>
      <w:r w:rsidR="00323F98" w:rsidRPr="001426DB">
        <w:rPr>
          <w:rFonts w:ascii="Calibri" w:hAnsi="Calibri"/>
          <w:szCs w:val="22"/>
        </w:rPr>
        <w:t>000).</w:t>
      </w:r>
    </w:p>
    <w:p w14:paraId="726AFC2C" w14:textId="77777777" w:rsidR="00497570" w:rsidRPr="001426DB" w:rsidRDefault="00680812"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 xml:space="preserve">Un total de </w:t>
      </w:r>
      <w:r w:rsidR="00B02706" w:rsidRPr="001426DB">
        <w:rPr>
          <w:rFonts w:ascii="Calibri" w:hAnsi="Calibri"/>
          <w:szCs w:val="22"/>
        </w:rPr>
        <w:t>448</w:t>
      </w:r>
      <w:r w:rsidRPr="001426DB">
        <w:rPr>
          <w:rFonts w:ascii="Calibri" w:hAnsi="Calibri"/>
          <w:szCs w:val="22"/>
        </w:rPr>
        <w:t xml:space="preserve"> charbonniers formés en cascades </w:t>
      </w:r>
      <w:r w:rsidR="006E2A6D" w:rsidRPr="001426DB">
        <w:rPr>
          <w:rFonts w:ascii="Calibri" w:hAnsi="Calibri"/>
          <w:szCs w:val="22"/>
        </w:rPr>
        <w:t xml:space="preserve">ont </w:t>
      </w:r>
      <w:r w:rsidR="00B02706" w:rsidRPr="001426DB">
        <w:rPr>
          <w:rFonts w:ascii="Calibri" w:hAnsi="Calibri"/>
          <w:szCs w:val="22"/>
        </w:rPr>
        <w:t>adopt</w:t>
      </w:r>
      <w:r w:rsidR="006E2A6D" w:rsidRPr="001426DB">
        <w:rPr>
          <w:rFonts w:ascii="Calibri" w:hAnsi="Calibri"/>
          <w:szCs w:val="22"/>
        </w:rPr>
        <w:t>é</w:t>
      </w:r>
      <w:r w:rsidRPr="001426DB">
        <w:rPr>
          <w:rFonts w:ascii="Calibri" w:hAnsi="Calibri"/>
          <w:szCs w:val="22"/>
        </w:rPr>
        <w:t xml:space="preserve"> la TAC</w:t>
      </w:r>
      <w:r w:rsidR="00323F98" w:rsidRPr="001426DB">
        <w:rPr>
          <w:rFonts w:ascii="Calibri" w:hAnsi="Calibri"/>
          <w:szCs w:val="22"/>
        </w:rPr>
        <w:t>.</w:t>
      </w:r>
    </w:p>
    <w:p w14:paraId="0D5914D4" w14:textId="77777777" w:rsidR="003B2D60" w:rsidRPr="001426DB" w:rsidRDefault="00497570"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3.6.</w:t>
      </w:r>
      <w:r w:rsidR="003B2D60" w:rsidRPr="001426DB">
        <w:rPr>
          <w:rFonts w:ascii="Calibri" w:hAnsi="Calibri"/>
          <w:szCs w:val="22"/>
        </w:rPr>
        <w:tab/>
      </w:r>
      <w:r w:rsidR="00901DA1" w:rsidRPr="001426DB">
        <w:rPr>
          <w:rFonts w:ascii="Calibri" w:hAnsi="Calibri"/>
          <w:szCs w:val="22"/>
        </w:rPr>
        <w:t xml:space="preserve">Acquis </w:t>
      </w:r>
      <w:r w:rsidR="00B02706" w:rsidRPr="001426DB">
        <w:rPr>
          <w:rFonts w:ascii="Calibri" w:hAnsi="Calibri"/>
          <w:szCs w:val="22"/>
        </w:rPr>
        <w:t>92</w:t>
      </w:r>
      <w:r w:rsidR="00901DA1" w:rsidRPr="001426DB">
        <w:rPr>
          <w:rFonts w:ascii="Calibri" w:hAnsi="Calibri"/>
          <w:szCs w:val="22"/>
        </w:rPr>
        <w:t> %</w:t>
      </w:r>
      <w:r w:rsidR="00891946" w:rsidRPr="001426DB">
        <w:rPr>
          <w:rFonts w:ascii="Calibri" w:hAnsi="Calibri"/>
          <w:szCs w:val="22"/>
        </w:rPr>
        <w:t xml:space="preserve"> de reboiseurs formés </w:t>
      </w:r>
      <w:r w:rsidR="00C46965" w:rsidRPr="001426DB">
        <w:rPr>
          <w:rFonts w:ascii="Calibri" w:hAnsi="Calibri"/>
          <w:szCs w:val="22"/>
        </w:rPr>
        <w:t xml:space="preserve">et suivis </w:t>
      </w:r>
      <w:r w:rsidR="00891946" w:rsidRPr="001426DB">
        <w:rPr>
          <w:rFonts w:ascii="Calibri" w:hAnsi="Calibri"/>
          <w:szCs w:val="22"/>
        </w:rPr>
        <w:t>(</w:t>
      </w:r>
      <w:r w:rsidR="00B02706" w:rsidRPr="001426DB">
        <w:rPr>
          <w:rFonts w:ascii="Calibri" w:hAnsi="Calibri"/>
          <w:szCs w:val="22"/>
        </w:rPr>
        <w:t>2</w:t>
      </w:r>
      <w:r w:rsidR="008D290A">
        <w:rPr>
          <w:rFonts w:ascii="Calibri" w:hAnsi="Calibri"/>
          <w:szCs w:val="22"/>
        </w:rPr>
        <w:t xml:space="preserve"> </w:t>
      </w:r>
      <w:r w:rsidR="00B02706" w:rsidRPr="001426DB">
        <w:rPr>
          <w:rFonts w:ascii="Calibri" w:hAnsi="Calibri"/>
          <w:szCs w:val="22"/>
        </w:rPr>
        <w:t>021</w:t>
      </w:r>
      <w:r w:rsidR="00891946" w:rsidRPr="001426DB">
        <w:rPr>
          <w:rFonts w:ascii="Calibri" w:hAnsi="Calibri"/>
          <w:szCs w:val="22"/>
        </w:rPr>
        <w:t>/2</w:t>
      </w:r>
      <w:r w:rsidR="008D290A">
        <w:rPr>
          <w:rFonts w:ascii="Calibri" w:hAnsi="Calibri"/>
          <w:szCs w:val="22"/>
        </w:rPr>
        <w:t xml:space="preserve"> </w:t>
      </w:r>
      <w:r w:rsidR="00891946" w:rsidRPr="001426DB">
        <w:rPr>
          <w:rFonts w:ascii="Calibri" w:hAnsi="Calibri"/>
          <w:szCs w:val="22"/>
        </w:rPr>
        <w:t xml:space="preserve">200) et </w:t>
      </w:r>
      <w:r w:rsidR="00B02706" w:rsidRPr="001426DB">
        <w:rPr>
          <w:rFonts w:ascii="Calibri" w:hAnsi="Calibri"/>
          <w:szCs w:val="22"/>
        </w:rPr>
        <w:t>79</w:t>
      </w:r>
      <w:r w:rsidR="00891946" w:rsidRPr="001426DB">
        <w:rPr>
          <w:rFonts w:ascii="Calibri" w:hAnsi="Calibri"/>
          <w:szCs w:val="22"/>
        </w:rPr>
        <w:t>% de superficies plantées (1</w:t>
      </w:r>
      <w:r w:rsidR="008D290A">
        <w:rPr>
          <w:rFonts w:ascii="Calibri" w:hAnsi="Calibri"/>
          <w:szCs w:val="22"/>
        </w:rPr>
        <w:t> </w:t>
      </w:r>
      <w:r w:rsidR="00B02706" w:rsidRPr="001426DB">
        <w:rPr>
          <w:rFonts w:ascii="Calibri" w:hAnsi="Calibri"/>
          <w:szCs w:val="22"/>
        </w:rPr>
        <w:t>739</w:t>
      </w:r>
      <w:r w:rsidR="00891946" w:rsidRPr="001426DB">
        <w:rPr>
          <w:rFonts w:ascii="Calibri" w:hAnsi="Calibri"/>
          <w:szCs w:val="22"/>
        </w:rPr>
        <w:t>/2</w:t>
      </w:r>
      <w:r w:rsidR="008D290A">
        <w:rPr>
          <w:rFonts w:ascii="Calibri" w:hAnsi="Calibri"/>
          <w:szCs w:val="22"/>
        </w:rPr>
        <w:t> </w:t>
      </w:r>
      <w:r w:rsidR="00891946" w:rsidRPr="001426DB">
        <w:rPr>
          <w:rFonts w:ascii="Calibri" w:hAnsi="Calibri"/>
          <w:szCs w:val="22"/>
        </w:rPr>
        <w:t>200)</w:t>
      </w:r>
      <w:r w:rsidR="005811B2" w:rsidRPr="001426DB">
        <w:rPr>
          <w:rFonts w:ascii="Calibri" w:hAnsi="Calibri"/>
          <w:szCs w:val="22"/>
        </w:rPr>
        <w:t>.</w:t>
      </w:r>
    </w:p>
    <w:p w14:paraId="2D80D1C6" w14:textId="77777777" w:rsidR="00497570" w:rsidRDefault="00497570"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3.7.</w:t>
      </w:r>
      <w:r w:rsidR="003B2D60" w:rsidRPr="001426DB">
        <w:rPr>
          <w:rFonts w:ascii="Calibri" w:hAnsi="Calibri"/>
          <w:szCs w:val="22"/>
        </w:rPr>
        <w:tab/>
      </w:r>
      <w:r w:rsidR="00467E50" w:rsidRPr="001426DB">
        <w:rPr>
          <w:rFonts w:ascii="Calibri" w:hAnsi="Calibri"/>
          <w:szCs w:val="22"/>
        </w:rPr>
        <w:t xml:space="preserve">Acquis </w:t>
      </w:r>
      <w:r w:rsidR="00680812" w:rsidRPr="001426DB">
        <w:rPr>
          <w:rFonts w:ascii="Calibri" w:hAnsi="Calibri"/>
          <w:szCs w:val="22"/>
        </w:rPr>
        <w:t>0</w:t>
      </w:r>
      <w:r w:rsidR="00467E50" w:rsidRPr="001426DB">
        <w:rPr>
          <w:rFonts w:ascii="Calibri" w:hAnsi="Calibri"/>
          <w:szCs w:val="22"/>
        </w:rPr>
        <w:t> %</w:t>
      </w:r>
      <w:r w:rsidR="00B02706" w:rsidRPr="001426DB">
        <w:rPr>
          <w:rFonts w:ascii="Calibri" w:hAnsi="Calibri"/>
          <w:szCs w:val="22"/>
        </w:rPr>
        <w:t xml:space="preserve">. </w:t>
      </w:r>
      <w:r w:rsidR="0050320D" w:rsidRPr="001426DB">
        <w:rPr>
          <w:rFonts w:ascii="Calibri" w:hAnsi="Calibri"/>
          <w:szCs w:val="22"/>
        </w:rPr>
        <w:t>L</w:t>
      </w:r>
      <w:r w:rsidR="00680812" w:rsidRPr="001426DB">
        <w:rPr>
          <w:rFonts w:ascii="Calibri" w:hAnsi="Calibri"/>
          <w:szCs w:val="22"/>
        </w:rPr>
        <w:t xml:space="preserve">a signature des PGR </w:t>
      </w:r>
      <w:r w:rsidR="00B02706" w:rsidRPr="001426DB">
        <w:rPr>
          <w:rFonts w:ascii="Calibri" w:hAnsi="Calibri"/>
          <w:szCs w:val="22"/>
        </w:rPr>
        <w:t>attend la version définitive validée par le ministère de l’amanégement (DGAFD) et le ministère de l’environnement (DREEF Analamanga).</w:t>
      </w:r>
    </w:p>
    <w:p w14:paraId="09310AC1" w14:textId="77777777" w:rsidR="00495419" w:rsidRPr="001426DB" w:rsidRDefault="00497570" w:rsidP="00495419">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3.8.</w:t>
      </w:r>
      <w:r w:rsidR="00495419" w:rsidRPr="001426DB">
        <w:tab/>
      </w:r>
      <w:r w:rsidR="00467E50" w:rsidRPr="001426DB">
        <w:rPr>
          <w:rFonts w:ascii="Calibri" w:hAnsi="Calibri"/>
          <w:szCs w:val="22"/>
        </w:rPr>
        <w:t>Acquis 0 %</w:t>
      </w:r>
      <w:r w:rsidR="004576CF" w:rsidRPr="001426DB">
        <w:rPr>
          <w:rFonts w:ascii="Calibri" w:hAnsi="Calibri"/>
          <w:szCs w:val="22"/>
        </w:rPr>
        <w:t>.</w:t>
      </w:r>
    </w:p>
    <w:p w14:paraId="397653A6" w14:textId="77777777" w:rsidR="00497570" w:rsidRPr="001426DB" w:rsidRDefault="004576CF"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 xml:space="preserve">Il n’y a pas de résultat concernant cet indicateur. L’activité </w:t>
      </w:r>
      <w:r w:rsidR="009A7426">
        <w:rPr>
          <w:rFonts w:ascii="Calibri" w:hAnsi="Calibri"/>
          <w:szCs w:val="22"/>
        </w:rPr>
        <w:t>a été annulée</w:t>
      </w:r>
      <w:r w:rsidR="00B56704">
        <w:rPr>
          <w:rFonts w:ascii="Calibri" w:hAnsi="Calibri"/>
          <w:szCs w:val="22"/>
        </w:rPr>
        <w:t xml:space="preserve"> lors de la négociation avec la DUEM et l’UCP</w:t>
      </w:r>
      <w:r w:rsidRPr="001426DB">
        <w:rPr>
          <w:rFonts w:ascii="Calibri" w:hAnsi="Calibri"/>
          <w:szCs w:val="22"/>
        </w:rPr>
        <w:t>.</w:t>
      </w:r>
    </w:p>
    <w:p w14:paraId="0B73D05D" w14:textId="77777777" w:rsidR="00497570" w:rsidRPr="001426DB" w:rsidRDefault="00497570" w:rsidP="00B02706">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3.9.</w:t>
      </w:r>
      <w:r w:rsidR="00495419" w:rsidRPr="001426DB">
        <w:tab/>
      </w:r>
      <w:r w:rsidR="00467E50" w:rsidRPr="001426DB">
        <w:rPr>
          <w:rFonts w:ascii="Calibri" w:hAnsi="Calibri"/>
          <w:szCs w:val="22"/>
        </w:rPr>
        <w:t>Acquis</w:t>
      </w:r>
      <w:r w:rsidR="00B02706" w:rsidRPr="001426DB">
        <w:rPr>
          <w:rFonts w:ascii="Calibri" w:hAnsi="Calibri"/>
          <w:szCs w:val="22"/>
        </w:rPr>
        <w:t xml:space="preserve"> : non disponible car le projet n’a pas encore </w:t>
      </w:r>
      <w:r w:rsidR="001426DB">
        <w:rPr>
          <w:rFonts w:ascii="Calibri" w:hAnsi="Calibri"/>
          <w:szCs w:val="22"/>
        </w:rPr>
        <w:t>procédé à</w:t>
      </w:r>
      <w:r w:rsidR="00B02706" w:rsidRPr="001426DB">
        <w:rPr>
          <w:rFonts w:ascii="Calibri" w:hAnsi="Calibri"/>
          <w:szCs w:val="22"/>
        </w:rPr>
        <w:t xml:space="preserve"> l’évaluation du taux de réussite. Un appel d’offre sur cette activité vient d</w:t>
      </w:r>
      <w:r w:rsidR="006E2A6D" w:rsidRPr="001426DB">
        <w:rPr>
          <w:rFonts w:ascii="Calibri" w:hAnsi="Calibri"/>
          <w:szCs w:val="22"/>
        </w:rPr>
        <w:t>’être</w:t>
      </w:r>
      <w:r w:rsidR="00B02706" w:rsidRPr="009A7426">
        <w:rPr>
          <w:rFonts w:ascii="Calibri" w:hAnsi="Calibri"/>
          <w:szCs w:val="22"/>
        </w:rPr>
        <w:t>lanc</w:t>
      </w:r>
      <w:r w:rsidR="006E2A6D" w:rsidRPr="009A7426">
        <w:rPr>
          <w:rFonts w:ascii="Calibri" w:hAnsi="Calibri"/>
          <w:szCs w:val="22"/>
        </w:rPr>
        <w:t>é (cf TDR en annexe)</w:t>
      </w:r>
      <w:r w:rsidR="00B02706" w:rsidRPr="009A7426">
        <w:rPr>
          <w:rFonts w:ascii="Calibri" w:hAnsi="Calibri"/>
          <w:szCs w:val="22"/>
        </w:rPr>
        <w:t>. Le</w:t>
      </w:r>
      <w:r w:rsidR="00B02706" w:rsidRPr="001426DB">
        <w:rPr>
          <w:rFonts w:ascii="Calibri" w:hAnsi="Calibri"/>
          <w:szCs w:val="22"/>
        </w:rPr>
        <w:t xml:space="preserve"> résultat de l’étude sera disponible </w:t>
      </w:r>
      <w:r w:rsidR="006E2A6D" w:rsidRPr="001426DB">
        <w:rPr>
          <w:rFonts w:ascii="Calibri" w:hAnsi="Calibri"/>
          <w:szCs w:val="22"/>
        </w:rPr>
        <w:t>en</w:t>
      </w:r>
      <w:r w:rsidR="00B02706" w:rsidRPr="001426DB">
        <w:rPr>
          <w:rFonts w:ascii="Calibri" w:hAnsi="Calibri"/>
          <w:szCs w:val="22"/>
        </w:rPr>
        <w:t xml:space="preserve"> septembre 2018.</w:t>
      </w:r>
    </w:p>
    <w:p w14:paraId="750D3714" w14:textId="77777777" w:rsidR="00B35459" w:rsidRPr="001426DB" w:rsidRDefault="00497570" w:rsidP="00B35459">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3.10.</w:t>
      </w:r>
      <w:r w:rsidR="00467E50" w:rsidRPr="001426DB">
        <w:rPr>
          <w:rFonts w:ascii="Calibri" w:hAnsi="Calibri"/>
          <w:szCs w:val="22"/>
        </w:rPr>
        <w:tab/>
      </w:r>
      <w:r w:rsidR="00B35459" w:rsidRPr="001426DB">
        <w:rPr>
          <w:rFonts w:ascii="Calibri" w:hAnsi="Calibri"/>
          <w:szCs w:val="22"/>
        </w:rPr>
        <w:t>Acquis 100%</w:t>
      </w:r>
      <w:r w:rsidR="000F5D01" w:rsidRPr="001426DB">
        <w:rPr>
          <w:rFonts w:ascii="Calibri" w:hAnsi="Calibri"/>
          <w:szCs w:val="22"/>
        </w:rPr>
        <w:t>.</w:t>
      </w:r>
    </w:p>
    <w:p w14:paraId="1706FC6B" w14:textId="77777777" w:rsidR="00497570" w:rsidRPr="001426DB" w:rsidRDefault="00E86AE8" w:rsidP="004E35D0">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lang w:eastAsia="fr-FR"/>
        </w:rPr>
        <w:t>L’analyse du marché révèle la demande du marché et les potentialités de production</w:t>
      </w:r>
      <w:r w:rsidR="00D41623" w:rsidRPr="001426DB">
        <w:rPr>
          <w:rFonts w:ascii="Calibri" w:hAnsi="Calibri"/>
          <w:szCs w:val="22"/>
          <w:lang w:eastAsia="fr-FR"/>
        </w:rPr>
        <w:t>.</w:t>
      </w:r>
      <w:r w:rsidR="00891946" w:rsidRPr="001426DB">
        <w:rPr>
          <w:rFonts w:ascii="Calibri" w:hAnsi="Calibri"/>
          <w:szCs w:val="22"/>
          <w:lang w:eastAsia="fr-FR"/>
        </w:rPr>
        <w:t xml:space="preserve"> Cette étude permet le choix des sites de production, des artisans, des modèles à produire et des startégies de commercialisation. </w:t>
      </w:r>
    </w:p>
    <w:p w14:paraId="020E5BFB" w14:textId="77777777" w:rsidR="004C6453" w:rsidRPr="001426DB" w:rsidRDefault="00497570" w:rsidP="00B02706">
      <w:pPr>
        <w:pStyle w:val="Corpsdetexte2"/>
        <w:pBdr>
          <w:top w:val="single" w:sz="12" w:space="1" w:color="3366FF"/>
          <w:left w:val="single" w:sz="12" w:space="4" w:color="3366FF"/>
          <w:bottom w:val="single" w:sz="12" w:space="1" w:color="3366FF"/>
          <w:right w:val="single" w:sz="12" w:space="4" w:color="3366FF"/>
        </w:pBdr>
        <w:tabs>
          <w:tab w:val="left" w:pos="284"/>
        </w:tabs>
        <w:spacing w:after="0" w:line="240" w:lineRule="auto"/>
        <w:rPr>
          <w:rFonts w:ascii="Calibri" w:hAnsi="Calibri"/>
          <w:szCs w:val="22"/>
        </w:rPr>
      </w:pPr>
      <w:r w:rsidRPr="001426DB">
        <w:rPr>
          <w:rFonts w:ascii="Calibri" w:hAnsi="Calibri"/>
          <w:szCs w:val="22"/>
        </w:rPr>
        <w:t>3.11.</w:t>
      </w:r>
      <w:r w:rsidR="00495419" w:rsidRPr="001426DB">
        <w:tab/>
      </w:r>
      <w:r w:rsidR="00467E50" w:rsidRPr="001426DB">
        <w:rPr>
          <w:rFonts w:ascii="Calibri" w:hAnsi="Calibri"/>
          <w:szCs w:val="22"/>
        </w:rPr>
        <w:t>Acquis</w:t>
      </w:r>
      <w:r w:rsidR="008D290A">
        <w:rPr>
          <w:rFonts w:ascii="Calibri" w:hAnsi="Calibri"/>
          <w:szCs w:val="22"/>
        </w:rPr>
        <w:t xml:space="preserve"> </w:t>
      </w:r>
      <w:r w:rsidR="00B02706" w:rsidRPr="001426DB">
        <w:rPr>
          <w:rFonts w:ascii="Calibri" w:hAnsi="Calibri"/>
          <w:szCs w:val="22"/>
        </w:rPr>
        <w:t>43</w:t>
      </w:r>
      <w:r w:rsidR="00D41623" w:rsidRPr="001426DB">
        <w:rPr>
          <w:rFonts w:ascii="Calibri" w:hAnsi="Calibri"/>
          <w:szCs w:val="22"/>
        </w:rPr>
        <w:t>%</w:t>
      </w:r>
      <w:r w:rsidR="00B02706" w:rsidRPr="001426DB">
        <w:rPr>
          <w:rFonts w:ascii="Calibri" w:hAnsi="Calibri"/>
          <w:szCs w:val="22"/>
        </w:rPr>
        <w:t>(12 974 vendus/30 000)</w:t>
      </w:r>
      <w:r w:rsidR="00552962" w:rsidRPr="001426DB">
        <w:rPr>
          <w:rFonts w:ascii="Calibri" w:hAnsi="Calibri"/>
          <w:szCs w:val="22"/>
          <w:lang w:eastAsia="fr-FR"/>
        </w:rPr>
        <w:t xml:space="preserve">. </w:t>
      </w:r>
    </w:p>
    <w:p w14:paraId="1A778436" w14:textId="77777777" w:rsidR="00245FEF" w:rsidRPr="0083183D" w:rsidRDefault="00245FEF" w:rsidP="0083183D">
      <w:pPr>
        <w:tabs>
          <w:tab w:val="left" w:pos="284"/>
          <w:tab w:val="left" w:pos="567"/>
          <w:tab w:val="left" w:pos="851"/>
          <w:tab w:val="left" w:pos="1134"/>
          <w:tab w:val="left" w:pos="1418"/>
          <w:tab w:val="left" w:pos="1701"/>
        </w:tabs>
        <w:jc w:val="both"/>
        <w:rPr>
          <w:color w:val="FF0000"/>
        </w:rPr>
      </w:pPr>
    </w:p>
    <w:p w14:paraId="11EC6F1D" w14:textId="77777777" w:rsidR="009D1161" w:rsidRPr="004E35D0" w:rsidRDefault="009D1161"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iCs/>
          <w:lang w:val="fr-BE"/>
        </w:rPr>
      </w:pPr>
      <w:bookmarkStart w:id="98" w:name="_Toc516735703"/>
      <w:r w:rsidRPr="004E35D0">
        <w:rPr>
          <w:rFonts w:cs="Arial"/>
          <w:b/>
          <w:iCs/>
          <w:lang w:val="fr-BE"/>
        </w:rPr>
        <w:lastRenderedPageBreak/>
        <w:t>Activité C : Reboisement et gestion durable des plantations</w:t>
      </w:r>
      <w:r w:rsidR="005432A1" w:rsidRPr="004E35D0">
        <w:rPr>
          <w:rFonts w:cs="Arial"/>
          <w:b/>
          <w:iCs/>
          <w:lang w:val="fr-BE"/>
        </w:rPr>
        <w:t xml:space="preserve">. </w:t>
      </w:r>
      <w:r w:rsidR="005432A1" w:rsidRPr="004E35D0">
        <w:rPr>
          <w:rFonts w:cs="Arial"/>
          <w:iCs/>
          <w:lang w:val="fr-BE"/>
        </w:rPr>
        <w:t>(</w:t>
      </w:r>
      <w:r w:rsidRPr="004E35D0">
        <w:rPr>
          <w:iCs/>
          <w:lang w:val="fr-BE"/>
        </w:rPr>
        <w:t xml:space="preserve">2 sous activités et </w:t>
      </w:r>
      <w:r w:rsidR="00310818" w:rsidRPr="004E35D0">
        <w:rPr>
          <w:iCs/>
          <w:lang w:val="fr-BE"/>
        </w:rPr>
        <w:t>4</w:t>
      </w:r>
      <w:r w:rsidRPr="004E35D0">
        <w:rPr>
          <w:iCs/>
          <w:lang w:val="fr-BE"/>
        </w:rPr>
        <w:t>sous-sous activités</w:t>
      </w:r>
      <w:r w:rsidR="005432A1" w:rsidRPr="004E35D0">
        <w:rPr>
          <w:iCs/>
          <w:lang w:val="fr-BE"/>
        </w:rPr>
        <w:t>)</w:t>
      </w:r>
      <w:bookmarkEnd w:id="98"/>
    </w:p>
    <w:p w14:paraId="366F5978" w14:textId="77777777" w:rsidR="009D1161" w:rsidRPr="004E35D0" w:rsidRDefault="009D1161" w:rsidP="004E35D0">
      <w:pPr>
        <w:tabs>
          <w:tab w:val="left" w:pos="284"/>
        </w:tabs>
      </w:pPr>
    </w:p>
    <w:p w14:paraId="68C81154" w14:textId="77777777" w:rsidR="00BC033C" w:rsidRPr="00DB046C" w:rsidRDefault="005432A1" w:rsidP="002C21B5">
      <w:pPr>
        <w:tabs>
          <w:tab w:val="left" w:pos="284"/>
        </w:tabs>
        <w:outlineLvl w:val="0"/>
        <w:rPr>
          <w:rFonts w:cs="Arial"/>
          <w:b/>
          <w:color w:val="000000"/>
        </w:rPr>
      </w:pPr>
      <w:r w:rsidRPr="004E35D0">
        <w:rPr>
          <w:b/>
        </w:rPr>
        <w:tab/>
      </w:r>
      <w:bookmarkStart w:id="99" w:name="_Toc516735704"/>
      <w:r w:rsidR="00464B0C" w:rsidRPr="004E35D0">
        <w:rPr>
          <w:b/>
        </w:rPr>
        <w:t xml:space="preserve">Sous activité </w:t>
      </w:r>
      <w:r w:rsidR="009D1161" w:rsidRPr="00DB046C">
        <w:rPr>
          <w:rFonts w:cs="Arial"/>
          <w:b/>
          <w:color w:val="000000"/>
        </w:rPr>
        <w:t>C1 Renforcement des capacités techniques des acteurs du reboisement</w:t>
      </w:r>
      <w:bookmarkEnd w:id="99"/>
    </w:p>
    <w:p w14:paraId="5E4DC152" w14:textId="77777777" w:rsidR="002C64EE" w:rsidRPr="00DB046C" w:rsidRDefault="002C64EE" w:rsidP="004E35D0">
      <w:pPr>
        <w:tabs>
          <w:tab w:val="left" w:pos="284"/>
        </w:tabs>
        <w:jc w:val="both"/>
        <w:rPr>
          <w:rFonts w:cs="Arial"/>
          <w:b/>
          <w:color w:val="000000"/>
        </w:rPr>
      </w:pPr>
    </w:p>
    <w:p w14:paraId="67FE3FA7" w14:textId="77777777" w:rsidR="006E7B52" w:rsidRPr="0093346F" w:rsidRDefault="0048073D"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i/>
          <w:color w:val="000000"/>
        </w:rPr>
      </w:pPr>
      <w:r w:rsidRPr="0093346F">
        <w:rPr>
          <w:rFonts w:cs="Arial"/>
          <w:b/>
          <w:color w:val="000000"/>
        </w:rPr>
        <w:tab/>
      </w:r>
      <w:r w:rsidR="00DD1F5F" w:rsidRPr="0093346F">
        <w:rPr>
          <w:rFonts w:cs="Arial"/>
          <w:b/>
          <w:color w:val="000000"/>
        </w:rPr>
        <w:tab/>
      </w:r>
      <w:bookmarkStart w:id="100" w:name="_Toc516735705"/>
      <w:r w:rsidR="00B07D8F" w:rsidRPr="0093346F">
        <w:rPr>
          <w:rFonts w:cs="Arial"/>
          <w:b/>
          <w:i/>
          <w:color w:val="000000"/>
        </w:rPr>
        <w:t xml:space="preserve">Sous-Sous Activité </w:t>
      </w:r>
      <w:r w:rsidR="006E7B52" w:rsidRPr="0093346F">
        <w:rPr>
          <w:rFonts w:cs="Arial"/>
          <w:b/>
          <w:color w:val="000000"/>
        </w:rPr>
        <w:t>C1.1</w:t>
      </w:r>
      <w:r w:rsidR="006E7B52" w:rsidRPr="0093346F">
        <w:rPr>
          <w:rFonts w:cs="Arial"/>
          <w:b/>
          <w:i/>
          <w:color w:val="000000"/>
        </w:rPr>
        <w:t xml:space="preserve"> Formation aux techniques sylvicoles</w:t>
      </w:r>
      <w:r w:rsidR="002229FB" w:rsidRPr="0093346F">
        <w:rPr>
          <w:rFonts w:cs="Arial"/>
          <w:b/>
          <w:i/>
          <w:color w:val="000000"/>
        </w:rPr>
        <w:t>.</w:t>
      </w:r>
      <w:bookmarkEnd w:id="100"/>
    </w:p>
    <w:p w14:paraId="1FDCD3D8" w14:textId="77777777" w:rsidR="00C554FA" w:rsidRPr="0084405A" w:rsidRDefault="00D414C7" w:rsidP="00FA722C">
      <w:pPr>
        <w:tabs>
          <w:tab w:val="left" w:pos="284"/>
          <w:tab w:val="left" w:pos="567"/>
          <w:tab w:val="left" w:pos="851"/>
          <w:tab w:val="left" w:pos="1134"/>
          <w:tab w:val="left" w:pos="1418"/>
          <w:tab w:val="left" w:pos="1701"/>
        </w:tabs>
        <w:jc w:val="both"/>
      </w:pPr>
      <w:r w:rsidRPr="00DB046C">
        <w:rPr>
          <w:color w:val="000000"/>
        </w:rPr>
        <w:tab/>
      </w:r>
      <w:r w:rsidR="00E26C04" w:rsidRPr="0084405A">
        <w:t xml:space="preserve">Quinze (15) séances de formation ont été organisées durant l’année 3 dont neuf (9) pour la commune d’Ambongamarina et six (6) pour celle de Betatao, fin novembre - début décembre 2017. Au total, 512 nouveaux bénéficiaires ont été formés sur la technique de reboisement dont 461 hommes, 41 femmes et 10 représentants de personnes morales. </w:t>
      </w:r>
      <w:r w:rsidR="00C554FA" w:rsidRPr="0084405A">
        <w:t>Comme chaque année, la formation se divise en deux parties</w:t>
      </w:r>
      <w:r w:rsidR="00E26C04" w:rsidRPr="0084405A">
        <w:t> :</w:t>
      </w:r>
      <w:r w:rsidR="00C554FA" w:rsidRPr="0084405A">
        <w:t xml:space="preserve"> la formation théorique en salle et </w:t>
      </w:r>
      <w:r w:rsidR="00E26C04" w:rsidRPr="0084405A">
        <w:t xml:space="preserve">celle </w:t>
      </w:r>
      <w:r w:rsidR="00C554FA" w:rsidRPr="0084405A">
        <w:t>pratique sur le terrain. Pour ce faire, l’équipe du projet composé</w:t>
      </w:r>
      <w:r w:rsidR="0084405A">
        <w:t>e</w:t>
      </w:r>
      <w:r w:rsidR="00C554FA" w:rsidRPr="0084405A">
        <w:t xml:space="preserve"> par les spécialistes du FOFIFA et les agents de PARTAGE se déplacent au niveau de chaque fokontany.</w:t>
      </w:r>
      <w:r w:rsidR="00E26C04" w:rsidRPr="0084405A">
        <w:t xml:space="preserve"> A noter que pour faciliter le transfert des techniques, des posters montrant les différentes étapes de travaux à effectuer ont été utilisés durant la formation. Ceci avec </w:t>
      </w:r>
      <w:r w:rsidR="0084405A">
        <w:t>le</w:t>
      </w:r>
      <w:r w:rsidR="00E26C04" w:rsidRPr="0084405A">
        <w:t xml:space="preserve"> but de réduire la durée de la partie théorique pour </w:t>
      </w:r>
      <w:r w:rsidR="007C38F4" w:rsidRPr="0084405A">
        <w:t>consacrer</w:t>
      </w:r>
      <w:r w:rsidR="00E26C04" w:rsidRPr="0084405A">
        <w:t xml:space="preserve"> plus de temps </w:t>
      </w:r>
      <w:r w:rsidR="007C38F4" w:rsidRPr="0084405A">
        <w:t>à</w:t>
      </w:r>
      <w:r w:rsidR="00E26C04" w:rsidRPr="0084405A">
        <w:t xml:space="preserve"> la partie questions/réponses et </w:t>
      </w:r>
      <w:r w:rsidR="007C38F4" w:rsidRPr="0084405A">
        <w:t xml:space="preserve">aux </w:t>
      </w:r>
      <w:r w:rsidR="00E26C04" w:rsidRPr="0084405A">
        <w:t>échanges d’expériences.</w:t>
      </w:r>
    </w:p>
    <w:p w14:paraId="75B7C7B4" w14:textId="77777777" w:rsidR="00E26C04" w:rsidRPr="007C38F4" w:rsidRDefault="00E26C04" w:rsidP="00FA722C">
      <w:pPr>
        <w:tabs>
          <w:tab w:val="left" w:pos="284"/>
          <w:tab w:val="left" w:pos="567"/>
          <w:tab w:val="left" w:pos="851"/>
          <w:tab w:val="left" w:pos="1134"/>
          <w:tab w:val="left" w:pos="1418"/>
          <w:tab w:val="left" w:pos="1701"/>
        </w:tabs>
        <w:jc w:val="both"/>
        <w:rPr>
          <w:color w:val="FF0000"/>
        </w:rPr>
      </w:pPr>
    </w:p>
    <w:p w14:paraId="2675341C" w14:textId="77777777" w:rsidR="00C554FA" w:rsidRPr="0084405A" w:rsidRDefault="00C554FA" w:rsidP="00FA722C">
      <w:pPr>
        <w:tabs>
          <w:tab w:val="left" w:pos="284"/>
          <w:tab w:val="left" w:pos="567"/>
          <w:tab w:val="left" w:pos="851"/>
          <w:tab w:val="left" w:pos="1134"/>
          <w:tab w:val="left" w:pos="1418"/>
          <w:tab w:val="left" w:pos="1701"/>
        </w:tabs>
        <w:jc w:val="both"/>
      </w:pPr>
      <w:r w:rsidRPr="0084405A">
        <w:t>Le contenu de la formation proprement dit</w:t>
      </w:r>
      <w:r w:rsidR="00E26C04" w:rsidRPr="0084405A">
        <w:t>e</w:t>
      </w:r>
      <w:r w:rsidRPr="0084405A">
        <w:t xml:space="preserve"> est composé de :</w:t>
      </w:r>
    </w:p>
    <w:p w14:paraId="795CE96A"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Technique de piquettage</w:t>
      </w:r>
      <w:r w:rsidR="00ED2C5C">
        <w:t xml:space="preserve"> </w:t>
      </w:r>
      <w:r w:rsidR="0084405A">
        <w:t>pour</w:t>
      </w:r>
      <w:r w:rsidR="007C38F4" w:rsidRPr="0084405A">
        <w:t>, en particulier,</w:t>
      </w:r>
      <w:r w:rsidRPr="0084405A">
        <w:t xml:space="preserve"> diminuer le risque de n</w:t>
      </w:r>
      <w:r w:rsidR="007C38F4" w:rsidRPr="0084405A">
        <w:t>on respect d</w:t>
      </w:r>
      <w:r w:rsidR="0084405A">
        <w:t xml:space="preserve">es </w:t>
      </w:r>
      <w:r w:rsidR="007C38F4" w:rsidRPr="0084405A">
        <w:t>écartement</w:t>
      </w:r>
      <w:r w:rsidR="0084405A">
        <w:t>s</w:t>
      </w:r>
      <w:r w:rsidR="007C38F4" w:rsidRPr="0084405A">
        <w:t xml:space="preserve"> dû à la </w:t>
      </w:r>
      <w:r w:rsidRPr="0084405A">
        <w:t>pente</w:t>
      </w:r>
    </w:p>
    <w:p w14:paraId="7C738024"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Technique de trouaison et dimension de</w:t>
      </w:r>
      <w:r w:rsidR="007C38F4" w:rsidRPr="0084405A">
        <w:t>s</w:t>
      </w:r>
      <w:r w:rsidRPr="0084405A">
        <w:t xml:space="preserve"> trou</w:t>
      </w:r>
      <w:r w:rsidR="007C38F4" w:rsidRPr="0084405A">
        <w:t>s</w:t>
      </w:r>
      <w:r w:rsidRPr="0084405A">
        <w:t xml:space="preserve"> (40 cm x 40cm x 40cm)</w:t>
      </w:r>
    </w:p>
    <w:p w14:paraId="7607CFFF"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Réalisation de la trouaison obligatoire</w:t>
      </w:r>
      <w:r w:rsidR="007C38F4" w:rsidRPr="0084405A">
        <w:t xml:space="preserve"> m</w:t>
      </w:r>
      <w:r w:rsidRPr="0084405A">
        <w:t xml:space="preserve">ême si les propriétaires </w:t>
      </w:r>
      <w:r w:rsidR="007C38F4" w:rsidRPr="0084405A">
        <w:t>pratique</w:t>
      </w:r>
      <w:r w:rsidR="009662D2">
        <w:t>nt</w:t>
      </w:r>
      <w:r w:rsidRPr="0084405A">
        <w:t xml:space="preserve"> le labour.</w:t>
      </w:r>
    </w:p>
    <w:p w14:paraId="24C371A2"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Technique de re</w:t>
      </w:r>
      <w:r w:rsidR="007C38F4" w:rsidRPr="0084405A">
        <w:t>bouchage des trous avant la plantation en remettant la terre suivant l’ordre initial des couches (i.e. la terre du fond au fond, la terre de surface en surface)</w:t>
      </w:r>
    </w:p>
    <w:p w14:paraId="78EB2166"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Technique de plantation des arbres</w:t>
      </w:r>
    </w:p>
    <w:p w14:paraId="6F6D462E"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Technique d’ép</w:t>
      </w:r>
      <w:r w:rsidR="007C38F4" w:rsidRPr="0084405A">
        <w:t>a</w:t>
      </w:r>
      <w:r w:rsidRPr="0084405A">
        <w:t xml:space="preserve">ndage des fertilisants </w:t>
      </w:r>
      <w:r w:rsidR="007C38F4" w:rsidRPr="0084405A">
        <w:t>(localisation, quantité)</w:t>
      </w:r>
    </w:p>
    <w:p w14:paraId="4E2A43ED"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 xml:space="preserve">Technique de nettoyage des parcelles : nettoyage du 1m autour du plant pour éviter la concurrence </w:t>
      </w:r>
      <w:r w:rsidR="007C38F4" w:rsidRPr="0084405A">
        <w:t>des mauvaises herbes sur</w:t>
      </w:r>
      <w:r w:rsidRPr="0084405A">
        <w:t xml:space="preserve"> le plant </w:t>
      </w:r>
    </w:p>
    <w:p w14:paraId="467CC69F"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Technique de réalisation du pare-feu</w:t>
      </w:r>
    </w:p>
    <w:p w14:paraId="3BDC8E57" w14:textId="77777777" w:rsidR="00C554FA" w:rsidRPr="0084405A" w:rsidRDefault="00C554FA" w:rsidP="00C554FA">
      <w:pPr>
        <w:numPr>
          <w:ilvl w:val="0"/>
          <w:numId w:val="37"/>
        </w:numPr>
        <w:tabs>
          <w:tab w:val="left" w:pos="284"/>
          <w:tab w:val="left" w:pos="567"/>
          <w:tab w:val="left" w:pos="851"/>
          <w:tab w:val="left" w:pos="1134"/>
          <w:tab w:val="left" w:pos="1418"/>
          <w:tab w:val="left" w:pos="1701"/>
        </w:tabs>
        <w:jc w:val="both"/>
      </w:pPr>
      <w:r w:rsidRPr="0084405A">
        <w:t xml:space="preserve">Explication du cahier de charges et </w:t>
      </w:r>
      <w:r w:rsidR="007C38F4" w:rsidRPr="0084405A">
        <w:t xml:space="preserve">du </w:t>
      </w:r>
      <w:r w:rsidRPr="0084405A">
        <w:t>PGR</w:t>
      </w:r>
    </w:p>
    <w:p w14:paraId="174D6B83" w14:textId="77777777" w:rsidR="00E26C04" w:rsidRPr="0084405A" w:rsidRDefault="00E26C04" w:rsidP="00FA722C">
      <w:pPr>
        <w:tabs>
          <w:tab w:val="left" w:pos="284"/>
          <w:tab w:val="left" w:pos="567"/>
          <w:tab w:val="left" w:pos="851"/>
          <w:tab w:val="left" w:pos="1134"/>
          <w:tab w:val="left" w:pos="1418"/>
          <w:tab w:val="left" w:pos="1701"/>
          <w:tab w:val="left" w:pos="1985"/>
          <w:tab w:val="left" w:pos="2268"/>
          <w:tab w:val="left" w:pos="2552"/>
          <w:tab w:val="left" w:pos="2835"/>
        </w:tabs>
        <w:jc w:val="both"/>
      </w:pPr>
    </w:p>
    <w:p w14:paraId="10223425" w14:textId="77777777" w:rsidR="001B2F5C" w:rsidRPr="0084405A" w:rsidRDefault="001848D8" w:rsidP="00FA722C">
      <w:pPr>
        <w:tabs>
          <w:tab w:val="left" w:pos="284"/>
          <w:tab w:val="left" w:pos="567"/>
          <w:tab w:val="left" w:pos="851"/>
          <w:tab w:val="left" w:pos="1134"/>
          <w:tab w:val="left" w:pos="1418"/>
          <w:tab w:val="left" w:pos="1701"/>
          <w:tab w:val="left" w:pos="1985"/>
          <w:tab w:val="left" w:pos="2268"/>
          <w:tab w:val="left" w:pos="2552"/>
          <w:tab w:val="left" w:pos="2835"/>
        </w:tabs>
        <w:jc w:val="both"/>
      </w:pPr>
      <w:r w:rsidRPr="0084405A">
        <w:tab/>
      </w:r>
      <w:r w:rsidR="00E26C04" w:rsidRPr="0084405A">
        <w:t>O</w:t>
      </w:r>
      <w:r w:rsidR="00C554FA" w:rsidRPr="0084405A">
        <w:t xml:space="preserve">nt participé aux reboisements </w:t>
      </w:r>
      <w:r w:rsidR="00E26C04" w:rsidRPr="0084405A">
        <w:t>de</w:t>
      </w:r>
      <w:r w:rsidR="00C554FA" w:rsidRPr="0084405A">
        <w:t xml:space="preserve"> cette troisième campagne </w:t>
      </w:r>
      <w:r w:rsidR="00E26C04" w:rsidRPr="0084405A">
        <w:t xml:space="preserve">899 reboiseurs </w:t>
      </w:r>
      <w:r w:rsidR="00C554FA" w:rsidRPr="0084405A">
        <w:t xml:space="preserve">dont 358 sont des nouveaux reboiseurs formés et 541 des reboiseurs des années 1 et </w:t>
      </w:r>
      <w:r w:rsidR="00E26C04" w:rsidRPr="0084405A">
        <w:t>2</w:t>
      </w:r>
      <w:r w:rsidR="00C554FA" w:rsidRPr="0084405A">
        <w:t xml:space="preserve">. </w:t>
      </w:r>
      <w:r w:rsidR="00E26C04" w:rsidRPr="0084405A">
        <w:t xml:space="preserve">Le </w:t>
      </w:r>
      <w:r w:rsidR="00C554FA" w:rsidRPr="0084405A">
        <w:t>taux d’adoption pour les nouveaux reboiseurs formés est de 70% (358/512).</w:t>
      </w:r>
    </w:p>
    <w:p w14:paraId="0B3721B9" w14:textId="77777777" w:rsidR="00C554FA" w:rsidRPr="0084405A" w:rsidRDefault="00C554FA" w:rsidP="00FA722C">
      <w:pPr>
        <w:tabs>
          <w:tab w:val="left" w:pos="284"/>
          <w:tab w:val="left" w:pos="567"/>
          <w:tab w:val="left" w:pos="851"/>
          <w:tab w:val="left" w:pos="1134"/>
          <w:tab w:val="left" w:pos="1418"/>
          <w:tab w:val="left" w:pos="1701"/>
          <w:tab w:val="left" w:pos="1985"/>
          <w:tab w:val="left" w:pos="2268"/>
          <w:tab w:val="left" w:pos="2552"/>
          <w:tab w:val="left" w:pos="2835"/>
        </w:tabs>
        <w:jc w:val="both"/>
      </w:pPr>
    </w:p>
    <w:p w14:paraId="5D15651C" w14:textId="77777777" w:rsidR="006E7B52" w:rsidRPr="0093346F" w:rsidRDefault="0048073D"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i/>
        </w:rPr>
      </w:pPr>
      <w:r w:rsidRPr="0093346F">
        <w:rPr>
          <w:rFonts w:cs="Arial"/>
          <w:b/>
          <w:i/>
          <w:color w:val="000000"/>
        </w:rPr>
        <w:tab/>
      </w:r>
      <w:r w:rsidR="00DD1F5F" w:rsidRPr="0093346F">
        <w:rPr>
          <w:rFonts w:cs="Arial"/>
          <w:b/>
          <w:i/>
          <w:color w:val="000000"/>
        </w:rPr>
        <w:tab/>
      </w:r>
      <w:bookmarkStart w:id="101" w:name="_Toc516735706"/>
      <w:r w:rsidR="00B07D8F" w:rsidRPr="0093346F">
        <w:rPr>
          <w:rFonts w:cs="Arial"/>
          <w:b/>
          <w:i/>
          <w:color w:val="000000"/>
        </w:rPr>
        <w:t xml:space="preserve">Sous-Sous Activité </w:t>
      </w:r>
      <w:r w:rsidR="006E7B52" w:rsidRPr="0093346F">
        <w:rPr>
          <w:rFonts w:cs="Arial"/>
          <w:b/>
          <w:i/>
          <w:color w:val="000000"/>
        </w:rPr>
        <w:t xml:space="preserve">C1.2 </w:t>
      </w:r>
      <w:r w:rsidR="006E7B52" w:rsidRPr="0093346F">
        <w:rPr>
          <w:rFonts w:cs="Arial"/>
          <w:b/>
          <w:i/>
        </w:rPr>
        <w:t>Adaptation de la fertilisation aux conditions de reboisement</w:t>
      </w:r>
      <w:bookmarkEnd w:id="101"/>
    </w:p>
    <w:p w14:paraId="18D4D823" w14:textId="77777777" w:rsidR="00C554FA" w:rsidRPr="009662D2" w:rsidRDefault="001C5651" w:rsidP="00C554FA">
      <w:pPr>
        <w:tabs>
          <w:tab w:val="left" w:pos="284"/>
          <w:tab w:val="left" w:pos="567"/>
          <w:tab w:val="left" w:pos="851"/>
          <w:tab w:val="left" w:pos="1134"/>
          <w:tab w:val="left" w:pos="1418"/>
          <w:tab w:val="left" w:pos="1701"/>
          <w:tab w:val="left" w:pos="1985"/>
          <w:tab w:val="left" w:pos="2268"/>
          <w:tab w:val="left" w:pos="2552"/>
          <w:tab w:val="left" w:pos="2835"/>
        </w:tabs>
        <w:jc w:val="both"/>
      </w:pPr>
      <w:r w:rsidRPr="00D414C7">
        <w:rPr>
          <w:color w:val="FF0000"/>
        </w:rPr>
        <w:tab/>
      </w:r>
      <w:r w:rsidR="0093054E" w:rsidRPr="009662D2">
        <w:t>L</w:t>
      </w:r>
      <w:r w:rsidRPr="009662D2">
        <w:t xml:space="preserve">’expertise et les analyses pédologiques réalisées en 2015 </w:t>
      </w:r>
      <w:r w:rsidR="0093054E" w:rsidRPr="009662D2">
        <w:t xml:space="preserve">et 2016 </w:t>
      </w:r>
      <w:r w:rsidR="009662D2">
        <w:t>sur</w:t>
      </w:r>
      <w:r w:rsidRPr="009662D2">
        <w:t xml:space="preserve"> les communes d’Ambongamarina et de Betatao</w:t>
      </w:r>
      <w:r w:rsidR="0093054E" w:rsidRPr="009662D2">
        <w:t xml:space="preserve"> ont</w:t>
      </w:r>
      <w:r w:rsidR="005C2D2F" w:rsidRPr="009662D2">
        <w:t xml:space="preserve"> mis en évidence de </w:t>
      </w:r>
      <w:r w:rsidR="0093054E" w:rsidRPr="009662D2">
        <w:t xml:space="preserve">très </w:t>
      </w:r>
      <w:r w:rsidR="005C2D2F" w:rsidRPr="009662D2">
        <w:t>fortes carences des sols en P et K, plus modérées en N. Une fertilisation à</w:t>
      </w:r>
      <w:r w:rsidRPr="009662D2">
        <w:t xml:space="preserve"> la plantation </w:t>
      </w:r>
      <w:r w:rsidR="005C2D2F" w:rsidRPr="009662D2">
        <w:t xml:space="preserve">a donc été recommandée </w:t>
      </w:r>
      <w:r w:rsidRPr="009662D2">
        <w:t xml:space="preserve">à raison de 120 g de NPK 11-22-16 par plant. </w:t>
      </w:r>
      <w:r w:rsidR="0093054E" w:rsidRPr="009662D2">
        <w:t xml:space="preserve">Il a été </w:t>
      </w:r>
      <w:r w:rsidR="009662D2">
        <w:t xml:space="preserve">préconisé </w:t>
      </w:r>
      <w:r w:rsidR="0093054E" w:rsidRPr="009662D2">
        <w:t>d’enfouir l’e</w:t>
      </w:r>
      <w:r w:rsidR="00C554FA" w:rsidRPr="009662D2">
        <w:t>ngrais</w:t>
      </w:r>
      <w:r w:rsidR="00ED2C5C">
        <w:t xml:space="preserve"> </w:t>
      </w:r>
      <w:r w:rsidR="00697D0B" w:rsidRPr="009662D2">
        <w:t xml:space="preserve">de part et d’autre des plants, </w:t>
      </w:r>
      <w:r w:rsidR="00F463A9" w:rsidRPr="009662D2">
        <w:t xml:space="preserve">sur 2 côtés </w:t>
      </w:r>
      <w:r w:rsidR="00697D0B" w:rsidRPr="009662D2">
        <w:t xml:space="preserve">opposés </w:t>
      </w:r>
      <w:r w:rsidR="005C2D2F" w:rsidRPr="009662D2">
        <w:t xml:space="preserve">à +/- 20 cm </w:t>
      </w:r>
      <w:r w:rsidR="00697D0B" w:rsidRPr="009662D2">
        <w:t>des trous de plantation</w:t>
      </w:r>
      <w:r w:rsidR="00E9796E" w:rsidRPr="009662D2">
        <w:t xml:space="preserve">. </w:t>
      </w:r>
    </w:p>
    <w:p w14:paraId="38747EF2" w14:textId="77777777" w:rsidR="00C554FA" w:rsidRDefault="00C554FA" w:rsidP="00C554FA">
      <w:pPr>
        <w:tabs>
          <w:tab w:val="left" w:pos="284"/>
          <w:tab w:val="left" w:pos="567"/>
          <w:tab w:val="left" w:pos="851"/>
          <w:tab w:val="left" w:pos="1134"/>
          <w:tab w:val="left" w:pos="1418"/>
          <w:tab w:val="left" w:pos="1701"/>
          <w:tab w:val="left" w:pos="1985"/>
          <w:tab w:val="left" w:pos="2268"/>
          <w:tab w:val="left" w:pos="2552"/>
          <w:tab w:val="left" w:pos="2835"/>
        </w:tabs>
        <w:jc w:val="both"/>
      </w:pPr>
    </w:p>
    <w:p w14:paraId="6836E7A6" w14:textId="77777777" w:rsidR="00790370" w:rsidRPr="009662D2" w:rsidRDefault="00790370" w:rsidP="00C554FA">
      <w:pPr>
        <w:tabs>
          <w:tab w:val="left" w:pos="284"/>
          <w:tab w:val="left" w:pos="567"/>
          <w:tab w:val="left" w:pos="851"/>
          <w:tab w:val="left" w:pos="1134"/>
          <w:tab w:val="left" w:pos="1418"/>
          <w:tab w:val="left" w:pos="1701"/>
          <w:tab w:val="left" w:pos="1985"/>
          <w:tab w:val="left" w:pos="2268"/>
          <w:tab w:val="left" w:pos="2552"/>
          <w:tab w:val="left" w:pos="2835"/>
        </w:tabs>
        <w:jc w:val="both"/>
      </w:pPr>
    </w:p>
    <w:p w14:paraId="30C1C0EA" w14:textId="44D6E28A" w:rsidR="00C554FA" w:rsidRPr="009662D2" w:rsidRDefault="001848D8" w:rsidP="00C554FA">
      <w:pPr>
        <w:tabs>
          <w:tab w:val="left" w:pos="284"/>
          <w:tab w:val="left" w:pos="567"/>
          <w:tab w:val="left" w:pos="851"/>
          <w:tab w:val="left" w:pos="1134"/>
          <w:tab w:val="left" w:pos="1418"/>
          <w:tab w:val="left" w:pos="1701"/>
          <w:tab w:val="left" w:pos="1985"/>
          <w:tab w:val="left" w:pos="2268"/>
          <w:tab w:val="left" w:pos="2552"/>
          <w:tab w:val="left" w:pos="2835"/>
        </w:tabs>
        <w:jc w:val="both"/>
      </w:pPr>
      <w:r w:rsidRPr="009662D2">
        <w:tab/>
      </w:r>
      <w:r w:rsidR="00C554FA" w:rsidRPr="009662D2">
        <w:t>Pendant les 2 premières campagnes, l</w:t>
      </w:r>
      <w:r w:rsidR="00697D0B" w:rsidRPr="009662D2">
        <w:t xml:space="preserve">e </w:t>
      </w:r>
      <w:r w:rsidR="001C5651" w:rsidRPr="009662D2">
        <w:t xml:space="preserve">taux d’application de </w:t>
      </w:r>
      <w:r w:rsidR="00697D0B" w:rsidRPr="009662D2">
        <w:t xml:space="preserve">l’engrais a été de </w:t>
      </w:r>
      <w:r w:rsidR="001C5651" w:rsidRPr="009662D2">
        <w:t>17% par parcelle (soit 1/6 de la surface de la parcelle).</w:t>
      </w:r>
      <w:r w:rsidR="00ED2C5C">
        <w:t xml:space="preserve"> </w:t>
      </w:r>
      <w:r w:rsidR="0093054E" w:rsidRPr="009662D2">
        <w:t>Au vu de l’effet très positif sur la croissance des arbres (</w:t>
      </w:r>
      <w:r w:rsidR="000B3399" w:rsidRPr="009662D2">
        <w:t>p</w:t>
      </w:r>
      <w:r w:rsidR="0093054E" w:rsidRPr="009662D2">
        <w:t xml:space="preserve">hoto </w:t>
      </w:r>
      <w:r w:rsidR="00245FEF">
        <w:t>7</w:t>
      </w:r>
      <w:r w:rsidR="0093054E" w:rsidRPr="009662D2">
        <w:t xml:space="preserve">), les reboiseurs sont maintenant très largement convaincus de l’effet d’un tel apport et </w:t>
      </w:r>
      <w:r w:rsidR="00D414C7" w:rsidRPr="009662D2">
        <w:t>demandent</w:t>
      </w:r>
      <w:r w:rsidR="0093054E" w:rsidRPr="009662D2">
        <w:t xml:space="preserve"> que le projet prenne en charge la fertilisation sur l’ensemble des surfaces plantées. </w:t>
      </w:r>
      <w:r w:rsidR="00D414C7" w:rsidRPr="009662D2">
        <w:t>Même si l</w:t>
      </w:r>
      <w:r w:rsidR="0093054E" w:rsidRPr="009662D2">
        <w:t>e budget d’Arina ne permet pas</w:t>
      </w:r>
      <w:r w:rsidR="00D414C7" w:rsidRPr="009662D2">
        <w:t xml:space="preserve"> d’accéder à une telle demande</w:t>
      </w:r>
      <w:r w:rsidR="0093054E" w:rsidRPr="009662D2">
        <w:t xml:space="preserve">, le projet a augmenté </w:t>
      </w:r>
      <w:r w:rsidR="00D414C7" w:rsidRPr="009662D2">
        <w:t>l</w:t>
      </w:r>
      <w:r w:rsidR="0093054E" w:rsidRPr="009662D2">
        <w:t>e taux d’application pour cette troisième campagne via un transfert de lignes budgétaires</w:t>
      </w:r>
      <w:r w:rsidR="00D414C7" w:rsidRPr="009662D2">
        <w:t>, accepté par la DUEM</w:t>
      </w:r>
      <w:r w:rsidR="009662D2">
        <w:t xml:space="preserve"> (annexe 1)</w:t>
      </w:r>
      <w:r w:rsidR="0093054E" w:rsidRPr="009662D2">
        <w:t xml:space="preserve">. </w:t>
      </w:r>
      <w:r w:rsidR="00D414C7" w:rsidRPr="009662D2">
        <w:t>Ce sont ainsi</w:t>
      </w:r>
      <w:r w:rsidR="00C554FA" w:rsidRPr="009662D2">
        <w:t xml:space="preserve"> 24 tonnes de NPK 11-22-16 </w:t>
      </w:r>
      <w:r w:rsidR="00D414C7" w:rsidRPr="009662D2">
        <w:t xml:space="preserve">qui ont été achetés </w:t>
      </w:r>
      <w:r w:rsidR="00C554FA" w:rsidRPr="009662D2">
        <w:t xml:space="preserve">pour cette campagne 3 </w:t>
      </w:r>
      <w:r w:rsidR="00D414C7" w:rsidRPr="009662D2">
        <w:t>pour un</w:t>
      </w:r>
      <w:r w:rsidR="00C554FA" w:rsidRPr="009662D2">
        <w:t xml:space="preserve"> taux d’application </w:t>
      </w:r>
      <w:r w:rsidR="00D414C7" w:rsidRPr="009662D2">
        <w:t xml:space="preserve">prévu </w:t>
      </w:r>
      <w:r w:rsidR="00C554FA" w:rsidRPr="009662D2">
        <w:t>de 26% (</w:t>
      </w:r>
      <w:r w:rsidR="00D414C7" w:rsidRPr="009662D2">
        <w:t>1/4</w:t>
      </w:r>
      <w:r w:rsidR="00C554FA" w:rsidRPr="009662D2">
        <w:t xml:space="preserve"> de la parcelle reboisée). </w:t>
      </w:r>
      <w:r w:rsidR="00D414C7" w:rsidRPr="009662D2">
        <w:t>L</w:t>
      </w:r>
      <w:r w:rsidR="00C554FA" w:rsidRPr="009662D2">
        <w:t xml:space="preserve">a surface totale des parties fertilisées pour les reboisements de la campagne 3 est </w:t>
      </w:r>
      <w:r w:rsidR="005C2D2F" w:rsidRPr="009662D2">
        <w:t xml:space="preserve">estimée à </w:t>
      </w:r>
      <w:r w:rsidR="00C554FA" w:rsidRPr="009662D2">
        <w:t xml:space="preserve">environ 180 ha </w:t>
      </w:r>
      <w:r w:rsidR="005C2D2F" w:rsidRPr="009662D2">
        <w:t>sur 704 ha reboisés</w:t>
      </w:r>
      <w:r w:rsidR="00C554FA" w:rsidRPr="009662D2">
        <w:t>.</w:t>
      </w:r>
      <w:r w:rsidR="00B61859">
        <w:t xml:space="preserve"> </w:t>
      </w:r>
      <w:r w:rsidR="00C554FA" w:rsidRPr="009662D2">
        <w:t xml:space="preserve">Au début de la campagne 4, le projet réalisera une étude permettant d’estimer la croissance des arbres et de comparer l’accroissement entre les arbres fertilisés et non fertilisés. L’appel d’offre de cette </w:t>
      </w:r>
      <w:r w:rsidR="00D414C7" w:rsidRPr="009662D2">
        <w:t>étude a été lancé en avril 2018 pour un début prévu mi-mai 2018</w:t>
      </w:r>
      <w:r w:rsidR="00C554FA" w:rsidRPr="009662D2">
        <w:t>.</w:t>
      </w:r>
    </w:p>
    <w:p w14:paraId="1412A574" w14:textId="77777777" w:rsidR="00C554FA" w:rsidRDefault="00C554FA" w:rsidP="00C554FA">
      <w:pPr>
        <w:tabs>
          <w:tab w:val="left" w:pos="284"/>
          <w:tab w:val="left" w:pos="567"/>
          <w:tab w:val="left" w:pos="851"/>
          <w:tab w:val="left" w:pos="1134"/>
          <w:tab w:val="left" w:pos="1418"/>
          <w:tab w:val="left" w:pos="1701"/>
          <w:tab w:val="left" w:pos="1985"/>
          <w:tab w:val="left" w:pos="2268"/>
          <w:tab w:val="left" w:pos="2552"/>
          <w:tab w:val="left" w:pos="2835"/>
        </w:tabs>
        <w:jc w:val="both"/>
        <w:rPr>
          <w:color w:val="FF0000"/>
        </w:rPr>
      </w:pPr>
    </w:p>
    <w:p w14:paraId="2A6221D1" w14:textId="77777777" w:rsidR="00A32FB1" w:rsidRDefault="00A141A9" w:rsidP="009A7426">
      <w:pPr>
        <w:pStyle w:val="Lgende"/>
        <w:jc w:val="center"/>
        <w:rPr>
          <w:highlight w:val="yellow"/>
        </w:rPr>
      </w:pPr>
      <w:bookmarkStart w:id="102" w:name="_Ref481763004"/>
      <w:r w:rsidRPr="00A141A9">
        <w:rPr>
          <w:noProof/>
          <w:lang w:eastAsia="fr-FR"/>
        </w:rPr>
        <w:lastRenderedPageBreak/>
        <w:drawing>
          <wp:inline distT="0" distB="0" distL="0" distR="0" wp14:anchorId="0664F2E8" wp14:editId="69C76A4C">
            <wp:extent cx="5361905" cy="2904762"/>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1905" cy="2904762"/>
                    </a:xfrm>
                    <a:prstGeom prst="rect">
                      <a:avLst/>
                    </a:prstGeom>
                  </pic:spPr>
                </pic:pic>
              </a:graphicData>
            </a:graphic>
          </wp:inline>
        </w:drawing>
      </w:r>
    </w:p>
    <w:p w14:paraId="11B81E21" w14:textId="77777777" w:rsidR="00A32FB1" w:rsidRDefault="00A32FB1" w:rsidP="0093346F">
      <w:pPr>
        <w:pStyle w:val="Lgende"/>
        <w:rPr>
          <w:highlight w:val="yellow"/>
        </w:rPr>
      </w:pPr>
    </w:p>
    <w:p w14:paraId="5F688B3D" w14:textId="79CF49BF" w:rsidR="00D41623" w:rsidRPr="00DB046C" w:rsidRDefault="00FA34AA" w:rsidP="00A141A9">
      <w:pPr>
        <w:pStyle w:val="Lgende"/>
        <w:jc w:val="center"/>
        <w:rPr>
          <w:color w:val="FF0000"/>
        </w:rPr>
      </w:pPr>
      <w:bookmarkStart w:id="103" w:name="_Toc516735760"/>
      <w:bookmarkEnd w:id="102"/>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7</w:t>
      </w:r>
      <w:r w:rsidR="00D84019">
        <w:rPr>
          <w:noProof/>
        </w:rPr>
        <w:fldChar w:fldCharType="end"/>
      </w:r>
      <w:r>
        <w:t xml:space="preserve"> : </w:t>
      </w:r>
      <w:r w:rsidR="00471997" w:rsidRPr="006A4EDF">
        <w:t>D</w:t>
      </w:r>
      <w:r w:rsidR="00A34C2F" w:rsidRPr="006A4EDF">
        <w:t xml:space="preserve">ifférence de croissance </w:t>
      </w:r>
      <w:r w:rsidR="00A34C2F" w:rsidRPr="006A4EDF">
        <w:rPr>
          <w:i/>
        </w:rPr>
        <w:t>Eucalyptus robusta</w:t>
      </w:r>
      <w:r w:rsidR="00245FEF">
        <w:rPr>
          <w:i/>
        </w:rPr>
        <w:t xml:space="preserve"> </w:t>
      </w:r>
      <w:r w:rsidR="00450631" w:rsidRPr="006A4EDF">
        <w:t xml:space="preserve">à </w:t>
      </w:r>
      <w:r w:rsidR="00A32FB1" w:rsidRPr="006A4EDF">
        <w:t>2 ans entre</w:t>
      </w:r>
      <w:r w:rsidR="001618D1" w:rsidRPr="006A4EDF">
        <w:t>partie</w:t>
      </w:r>
      <w:r w:rsidR="00ED2C5C">
        <w:t xml:space="preserve"> </w:t>
      </w:r>
      <w:r w:rsidR="00A34C2F" w:rsidRPr="006A4EDF">
        <w:t>fertilisé</w:t>
      </w:r>
      <w:r w:rsidR="00471997" w:rsidRPr="006A4EDF">
        <w:t>e</w:t>
      </w:r>
      <w:r w:rsidR="00ED2C5C">
        <w:t xml:space="preserve"> </w:t>
      </w:r>
      <w:r w:rsidR="001618D1" w:rsidRPr="006A4EDF">
        <w:t xml:space="preserve">(à l’arrière plan) </w:t>
      </w:r>
      <w:r w:rsidR="00A34C2F" w:rsidRPr="006A4EDF">
        <w:t>et non fertilisé</w:t>
      </w:r>
      <w:r w:rsidR="00471997" w:rsidRPr="006A4EDF">
        <w:t>e</w:t>
      </w:r>
      <w:r w:rsidR="00ED2C5C">
        <w:t xml:space="preserve"> </w:t>
      </w:r>
      <w:r w:rsidR="001618D1" w:rsidRPr="006A4EDF">
        <w:t xml:space="preserve">(au premier plan) - </w:t>
      </w:r>
      <w:r w:rsidR="009662D2">
        <w:t>C</w:t>
      </w:r>
      <w:r w:rsidR="001618D1" w:rsidRPr="006A4EDF">
        <w:t>ommune d’</w:t>
      </w:r>
      <w:r w:rsidR="001449D4" w:rsidRPr="006A4EDF">
        <w:t>Ambo</w:t>
      </w:r>
      <w:r w:rsidR="001848D8">
        <w:t>n</w:t>
      </w:r>
      <w:r w:rsidR="001449D4" w:rsidRPr="006A4EDF">
        <w:t>gamarina</w:t>
      </w:r>
      <w:r w:rsidR="00450631" w:rsidRPr="006A4EDF">
        <w:t>.</w:t>
      </w:r>
      <w:bookmarkEnd w:id="103"/>
    </w:p>
    <w:p w14:paraId="48B2864A" w14:textId="77777777" w:rsidR="00D41623" w:rsidRPr="00DB046C" w:rsidRDefault="00D41623" w:rsidP="004E35D0">
      <w:pPr>
        <w:pStyle w:val="Corpsdetexte2"/>
        <w:tabs>
          <w:tab w:val="left" w:pos="284"/>
        </w:tabs>
        <w:spacing w:after="0" w:line="240" w:lineRule="auto"/>
        <w:rPr>
          <w:rFonts w:ascii="Calibri" w:hAnsi="Calibri"/>
          <w:b/>
          <w:color w:val="FF0000"/>
          <w:szCs w:val="22"/>
        </w:rPr>
      </w:pPr>
    </w:p>
    <w:p w14:paraId="03D6AAA4" w14:textId="77777777" w:rsidR="0084564D" w:rsidRPr="00DB046C" w:rsidRDefault="00672307" w:rsidP="002C21B5">
      <w:pPr>
        <w:pStyle w:val="Corpsdetexte2"/>
        <w:tabs>
          <w:tab w:val="left" w:pos="284"/>
        </w:tabs>
        <w:spacing w:after="0" w:line="240" w:lineRule="auto"/>
        <w:outlineLvl w:val="0"/>
        <w:rPr>
          <w:rFonts w:ascii="Calibri" w:hAnsi="Calibri"/>
          <w:szCs w:val="22"/>
        </w:rPr>
      </w:pPr>
      <w:bookmarkStart w:id="104" w:name="_Toc516735707"/>
      <w:r w:rsidRPr="00DB046C">
        <w:rPr>
          <w:rFonts w:ascii="Calibri" w:eastAsia="Calibri" w:hAnsi="Calibri"/>
          <w:b/>
          <w:szCs w:val="22"/>
        </w:rPr>
        <w:t>Changements de C1</w:t>
      </w:r>
      <w:r w:rsidR="000A2514" w:rsidRPr="00DB046C">
        <w:rPr>
          <w:rFonts w:ascii="Calibri" w:eastAsia="Calibri" w:hAnsi="Calibri"/>
          <w:b/>
          <w:szCs w:val="22"/>
        </w:rPr>
        <w:t>.</w:t>
      </w:r>
      <w:bookmarkEnd w:id="104"/>
    </w:p>
    <w:p w14:paraId="5D5CFC51" w14:textId="77777777" w:rsidR="00811D48" w:rsidRPr="00DB046C" w:rsidRDefault="00811D48" w:rsidP="004E35D0">
      <w:pPr>
        <w:pStyle w:val="Corpsdetexte2"/>
        <w:tabs>
          <w:tab w:val="left" w:pos="284"/>
          <w:tab w:val="left" w:pos="567"/>
        </w:tabs>
        <w:spacing w:after="0" w:line="240" w:lineRule="auto"/>
        <w:rPr>
          <w:rFonts w:ascii="Calibri" w:hAnsi="Calibri"/>
          <w:color w:val="000000"/>
          <w:szCs w:val="22"/>
        </w:rPr>
      </w:pPr>
    </w:p>
    <w:p w14:paraId="534885BE" w14:textId="77777777" w:rsidR="00672307" w:rsidRPr="009662D2" w:rsidRDefault="00C554FA" w:rsidP="004E35D0">
      <w:pPr>
        <w:pStyle w:val="Corpsdetexte2"/>
        <w:tabs>
          <w:tab w:val="left" w:pos="284"/>
          <w:tab w:val="left" w:pos="567"/>
        </w:tabs>
        <w:spacing w:after="0" w:line="240" w:lineRule="auto"/>
        <w:rPr>
          <w:rFonts w:ascii="Calibri" w:hAnsi="Calibri"/>
          <w:szCs w:val="22"/>
        </w:rPr>
      </w:pPr>
      <w:r w:rsidRPr="009662D2">
        <w:rPr>
          <w:rFonts w:ascii="Calibri" w:hAnsi="Calibri"/>
          <w:szCs w:val="22"/>
        </w:rPr>
        <w:t>Le changement concerne l’augmentation du taux d’application de l’engrais</w:t>
      </w:r>
      <w:r w:rsidR="001C471A" w:rsidRPr="009662D2">
        <w:rPr>
          <w:rFonts w:ascii="Calibri" w:hAnsi="Calibri"/>
          <w:szCs w:val="22"/>
        </w:rPr>
        <w:t xml:space="preserve"> sur ¼ des surfaces reboisées en année 3. L’effort sera maintenu en année 4</w:t>
      </w:r>
      <w:r w:rsidR="009A7426">
        <w:rPr>
          <w:rFonts w:ascii="Calibri" w:hAnsi="Calibri"/>
          <w:szCs w:val="22"/>
        </w:rPr>
        <w:t>, voire augmenté</w:t>
      </w:r>
      <w:r w:rsidRPr="009662D2">
        <w:rPr>
          <w:rFonts w:ascii="Calibri" w:hAnsi="Calibri"/>
          <w:szCs w:val="22"/>
        </w:rPr>
        <w:t>.</w:t>
      </w:r>
    </w:p>
    <w:p w14:paraId="203FAD75" w14:textId="77777777" w:rsidR="00BF78EB" w:rsidRPr="00DB046C" w:rsidRDefault="00BF78EB" w:rsidP="004E35D0">
      <w:pPr>
        <w:pStyle w:val="Corpsdetexte2"/>
        <w:tabs>
          <w:tab w:val="left" w:pos="284"/>
        </w:tabs>
        <w:spacing w:after="0" w:line="240" w:lineRule="auto"/>
        <w:rPr>
          <w:rFonts w:ascii="Calibri" w:eastAsia="Calibri" w:hAnsi="Calibri"/>
          <w:b/>
          <w:color w:val="000000"/>
          <w:szCs w:val="22"/>
        </w:rPr>
      </w:pPr>
    </w:p>
    <w:p w14:paraId="45EE1667" w14:textId="77777777" w:rsidR="0084564D" w:rsidRPr="003F2197" w:rsidRDefault="00672307" w:rsidP="002C21B5">
      <w:pPr>
        <w:pStyle w:val="Corpsdetexte2"/>
        <w:tabs>
          <w:tab w:val="left" w:pos="284"/>
        </w:tabs>
        <w:spacing w:after="0" w:line="240" w:lineRule="auto"/>
        <w:outlineLvl w:val="0"/>
        <w:rPr>
          <w:color w:val="FF0000"/>
        </w:rPr>
      </w:pPr>
      <w:r w:rsidRPr="00DB046C">
        <w:rPr>
          <w:rFonts w:ascii="Calibri" w:eastAsia="Calibri" w:hAnsi="Calibri"/>
          <w:b/>
          <w:szCs w:val="22"/>
        </w:rPr>
        <w:t>Risques de C1</w:t>
      </w:r>
      <w:r w:rsidR="008929D9" w:rsidRPr="00DB046C">
        <w:rPr>
          <w:rFonts w:ascii="Calibri" w:eastAsia="Calibri" w:hAnsi="Calibri"/>
          <w:b/>
          <w:szCs w:val="22"/>
        </w:rPr>
        <w:t>.</w:t>
      </w:r>
    </w:p>
    <w:p w14:paraId="59DE5066" w14:textId="323352E2" w:rsidR="005B0256" w:rsidRPr="009662D2" w:rsidRDefault="005B0256" w:rsidP="003F2197">
      <w:pPr>
        <w:tabs>
          <w:tab w:val="left" w:pos="284"/>
        </w:tabs>
        <w:jc w:val="both"/>
      </w:pPr>
      <w:r w:rsidRPr="009662D2">
        <w:t>Les reboiseurs restent globalement réticents à la mise en place de plantations mélangées, préférant les monocultures d’</w:t>
      </w:r>
      <w:r w:rsidR="009662D2">
        <w:t>e</w:t>
      </w:r>
      <w:r w:rsidRPr="009662D2">
        <w:t xml:space="preserve">ucalyptus ou la localisation des autres espèces sur les lignes de bordures et/ou de délimitation entre parcelles. En particulier ils considèrent </w:t>
      </w:r>
      <w:r w:rsidR="00F506F9" w:rsidRPr="009662D2">
        <w:t>de pas devoir consacrer des efforts à la plantation d</w:t>
      </w:r>
      <w:r w:rsidRPr="009662D2">
        <w:t>’</w:t>
      </w:r>
      <w:r w:rsidRPr="009662D2">
        <w:rPr>
          <w:i/>
        </w:rPr>
        <w:t>Acacia dealbata</w:t>
      </w:r>
      <w:r w:rsidR="00F506F9" w:rsidRPr="009662D2">
        <w:t>qui est</w:t>
      </w:r>
      <w:r w:rsidRPr="009662D2">
        <w:t xml:space="preserve"> présent naturellement dans le paysage. Mais le projet </w:t>
      </w:r>
      <w:r w:rsidR="00F506F9" w:rsidRPr="009662D2">
        <w:t xml:space="preserve">qui promeut cette espèce </w:t>
      </w:r>
      <w:r w:rsidR="009662D2">
        <w:t>qui esttrès bien</w:t>
      </w:r>
      <w:r w:rsidR="00F506F9" w:rsidRPr="009662D2">
        <w:t xml:space="preserve"> adaptée aux conditions écologiques et fix</w:t>
      </w:r>
      <w:r w:rsidR="009662D2">
        <w:t>e</w:t>
      </w:r>
      <w:r w:rsidR="00F506F9" w:rsidRPr="009662D2">
        <w:t xml:space="preserve"> l’azote atmosphérique </w:t>
      </w:r>
      <w:r w:rsidRPr="009662D2">
        <w:t>mise sur l’effet vitrine d’un certain nombre de parcelles où la croissance d’</w:t>
      </w:r>
      <w:r w:rsidRPr="009662D2">
        <w:rPr>
          <w:i/>
        </w:rPr>
        <w:t>A. dealbata</w:t>
      </w:r>
      <w:r w:rsidR="00ED2C5C">
        <w:rPr>
          <w:i/>
        </w:rPr>
        <w:t xml:space="preserve"> </w:t>
      </w:r>
      <w:r w:rsidRPr="009662D2">
        <w:t>est particulièrement intéressante (cf photo</w:t>
      </w:r>
      <w:r w:rsidR="000B3399" w:rsidRPr="009662D2">
        <w:t xml:space="preserve"> </w:t>
      </w:r>
      <w:r w:rsidR="00245FEF">
        <w:t>8</w:t>
      </w:r>
      <w:r w:rsidRPr="009662D2">
        <w:t>)</w:t>
      </w:r>
      <w:r w:rsidR="000B3399" w:rsidRPr="009662D2">
        <w:t>.</w:t>
      </w:r>
    </w:p>
    <w:p w14:paraId="40BF30DF" w14:textId="77777777" w:rsidR="005B0256" w:rsidRDefault="005B0256" w:rsidP="003F2197">
      <w:pPr>
        <w:tabs>
          <w:tab w:val="left" w:pos="284"/>
        </w:tabs>
        <w:jc w:val="both"/>
      </w:pPr>
    </w:p>
    <w:p w14:paraId="01C2B05C" w14:textId="77777777" w:rsidR="005B0256" w:rsidRDefault="00A141A9" w:rsidP="005B0256">
      <w:pPr>
        <w:tabs>
          <w:tab w:val="left" w:pos="284"/>
        </w:tabs>
        <w:jc w:val="center"/>
      </w:pPr>
      <w:r w:rsidRPr="00A141A9">
        <w:rPr>
          <w:noProof/>
          <w:lang w:eastAsia="fr-FR"/>
        </w:rPr>
        <w:drawing>
          <wp:inline distT="0" distB="0" distL="0" distR="0" wp14:anchorId="2245D268" wp14:editId="6BA5AFBA">
            <wp:extent cx="3571429" cy="267619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1429" cy="2676190"/>
                    </a:xfrm>
                    <a:prstGeom prst="rect">
                      <a:avLst/>
                    </a:prstGeom>
                  </pic:spPr>
                </pic:pic>
              </a:graphicData>
            </a:graphic>
          </wp:inline>
        </w:drawing>
      </w:r>
    </w:p>
    <w:p w14:paraId="24F468A1" w14:textId="77777777" w:rsidR="005B0256" w:rsidRDefault="005B0256" w:rsidP="003F2197">
      <w:pPr>
        <w:tabs>
          <w:tab w:val="left" w:pos="284"/>
        </w:tabs>
        <w:jc w:val="both"/>
      </w:pPr>
    </w:p>
    <w:p w14:paraId="4F5EAC9A" w14:textId="7F2666D1" w:rsidR="005B0256" w:rsidRDefault="00FA34AA" w:rsidP="00A141A9">
      <w:pPr>
        <w:pStyle w:val="Lgende"/>
        <w:jc w:val="center"/>
      </w:pPr>
      <w:bookmarkStart w:id="105" w:name="_Toc516735761"/>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8</w:t>
      </w:r>
      <w:r w:rsidR="00D84019">
        <w:rPr>
          <w:noProof/>
        </w:rPr>
        <w:fldChar w:fldCharType="end"/>
      </w:r>
      <w:r>
        <w:t xml:space="preserve"> : </w:t>
      </w:r>
      <w:r w:rsidR="0093346F">
        <w:t xml:space="preserve">Plantation </w:t>
      </w:r>
      <w:r w:rsidR="009A7426">
        <w:t>mélangé</w:t>
      </w:r>
      <w:r w:rsidR="00245FEF">
        <w:t>e</w:t>
      </w:r>
      <w:r w:rsidR="0088256A">
        <w:t xml:space="preserve"> avec un bon accroissement d’</w:t>
      </w:r>
      <w:r w:rsidR="005B0256" w:rsidRPr="001848D8">
        <w:rPr>
          <w:i/>
        </w:rPr>
        <w:t>Acacia dealbata</w:t>
      </w:r>
      <w:r w:rsidR="005B0256">
        <w:t xml:space="preserve"> âgé de </w:t>
      </w:r>
      <w:r w:rsidR="001848D8">
        <w:t>16 mois</w:t>
      </w:r>
      <w:r w:rsidR="005B0256" w:rsidRPr="002C303D">
        <w:t xml:space="preserve"> – commune d</w:t>
      </w:r>
      <w:r w:rsidR="002C303D" w:rsidRPr="002C303D">
        <w:t>’Ambongamarina</w:t>
      </w:r>
      <w:bookmarkEnd w:id="105"/>
    </w:p>
    <w:p w14:paraId="7E105EB1" w14:textId="77777777" w:rsidR="009A7426" w:rsidRPr="009A7426" w:rsidRDefault="009A7426" w:rsidP="009A7426"/>
    <w:p w14:paraId="550DA8D5" w14:textId="77777777" w:rsidR="00BF78EB" w:rsidRPr="004E35D0" w:rsidRDefault="00464B0C" w:rsidP="002C21B5">
      <w:pPr>
        <w:tabs>
          <w:tab w:val="left" w:pos="284"/>
        </w:tabs>
        <w:outlineLvl w:val="0"/>
        <w:rPr>
          <w:b/>
        </w:rPr>
      </w:pPr>
      <w:bookmarkStart w:id="106" w:name="_Toc516735708"/>
      <w:r w:rsidRPr="004E35D0">
        <w:rPr>
          <w:b/>
        </w:rPr>
        <w:lastRenderedPageBreak/>
        <w:t xml:space="preserve">Sous activité </w:t>
      </w:r>
      <w:r w:rsidR="009D1161" w:rsidRPr="004E35D0">
        <w:rPr>
          <w:b/>
        </w:rPr>
        <w:t>C</w:t>
      </w:r>
      <w:r w:rsidR="00BC033C" w:rsidRPr="004E35D0">
        <w:rPr>
          <w:b/>
        </w:rPr>
        <w:t>2</w:t>
      </w:r>
      <w:r w:rsidR="00FA70F0">
        <w:rPr>
          <w:b/>
        </w:rPr>
        <w:t xml:space="preserve"> </w:t>
      </w:r>
      <w:r w:rsidR="00BC033C" w:rsidRPr="004E35D0">
        <w:rPr>
          <w:b/>
        </w:rPr>
        <w:t>A</w:t>
      </w:r>
      <w:r w:rsidR="009D1161" w:rsidRPr="004E35D0">
        <w:rPr>
          <w:b/>
        </w:rPr>
        <w:t>ccompagnement des reboisements</w:t>
      </w:r>
      <w:bookmarkEnd w:id="106"/>
    </w:p>
    <w:p w14:paraId="0812C907" w14:textId="77777777" w:rsidR="00F125E0" w:rsidRPr="004E35D0" w:rsidRDefault="00F125E0" w:rsidP="004E35D0">
      <w:pPr>
        <w:tabs>
          <w:tab w:val="left" w:pos="284"/>
        </w:tabs>
        <w:rPr>
          <w:b/>
        </w:rPr>
      </w:pPr>
    </w:p>
    <w:p w14:paraId="53B6B642" w14:textId="77777777" w:rsidR="006E130B" w:rsidRPr="0093346F" w:rsidRDefault="0048073D"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color w:val="FF0000"/>
        </w:rPr>
      </w:pPr>
      <w:r w:rsidRPr="0093346F">
        <w:rPr>
          <w:rFonts w:cs="Arial"/>
          <w:b/>
          <w:i/>
          <w:color w:val="000000"/>
        </w:rPr>
        <w:tab/>
      </w:r>
      <w:r w:rsidR="00407391" w:rsidRPr="0093346F">
        <w:rPr>
          <w:rFonts w:cs="Arial"/>
          <w:b/>
          <w:i/>
          <w:color w:val="000000"/>
        </w:rPr>
        <w:tab/>
      </w:r>
      <w:r w:rsidR="00B07D8F" w:rsidRPr="0093346F">
        <w:rPr>
          <w:rFonts w:cs="Arial"/>
          <w:b/>
          <w:i/>
          <w:color w:val="000000"/>
        </w:rPr>
        <w:t xml:space="preserve">Sous-Sous Activité </w:t>
      </w:r>
      <w:r w:rsidR="006E7B52" w:rsidRPr="0093346F">
        <w:rPr>
          <w:rFonts w:cs="Arial"/>
          <w:b/>
          <w:i/>
          <w:color w:val="000000"/>
        </w:rPr>
        <w:t>C2.1 Contrôle des méthodes de reboisement</w:t>
      </w:r>
    </w:p>
    <w:p w14:paraId="237ADBF8" w14:textId="77777777" w:rsidR="00CB4EF5" w:rsidRPr="009662D2" w:rsidRDefault="001848D8" w:rsidP="00CB4EF5">
      <w:pPr>
        <w:tabs>
          <w:tab w:val="left" w:pos="284"/>
          <w:tab w:val="left" w:pos="567"/>
          <w:tab w:val="left" w:pos="1191"/>
        </w:tabs>
        <w:jc w:val="both"/>
        <w:rPr>
          <w:rFonts w:cs="Arial"/>
        </w:rPr>
      </w:pPr>
      <w:r>
        <w:rPr>
          <w:rFonts w:cs="Arial"/>
          <w:color w:val="FF0000"/>
        </w:rPr>
        <w:tab/>
      </w:r>
      <w:r w:rsidR="00CB4EF5" w:rsidRPr="009662D2">
        <w:rPr>
          <w:rFonts w:cs="Arial"/>
        </w:rPr>
        <w:t xml:space="preserve">Le suivi et l’accompagnement permanent et régulier des reboiseurs constituent une des activités majeures des forestiers et socio-organisateurs de l’Association Partage. Deux agents dont un à Ambongamarina et l’autre à Betatao sont présents en permanence sur le terrain et assurent la liaison entre les bénéficiaires et les autres agents du projet. Chaque équipe veille à la sensibilisation des acteurs cibles du projet. </w:t>
      </w:r>
    </w:p>
    <w:p w14:paraId="3B557257" w14:textId="77777777" w:rsidR="009662D2" w:rsidRDefault="00CB4EF5" w:rsidP="00CB4EF5">
      <w:pPr>
        <w:tabs>
          <w:tab w:val="left" w:pos="284"/>
          <w:tab w:val="left" w:pos="567"/>
          <w:tab w:val="left" w:pos="1191"/>
        </w:tabs>
        <w:jc w:val="both"/>
        <w:rPr>
          <w:rFonts w:cs="Arial"/>
        </w:rPr>
      </w:pPr>
      <w:r w:rsidRPr="009662D2">
        <w:rPr>
          <w:rFonts w:cs="Arial"/>
        </w:rPr>
        <w:tab/>
      </w:r>
      <w:r w:rsidRPr="009662D2">
        <w:rPr>
          <w:rFonts w:cs="Arial"/>
        </w:rPr>
        <w:tab/>
      </w:r>
    </w:p>
    <w:p w14:paraId="581044C0" w14:textId="77777777" w:rsidR="00CB4EF5" w:rsidRPr="009662D2" w:rsidRDefault="009662D2" w:rsidP="00CB4EF5">
      <w:pPr>
        <w:tabs>
          <w:tab w:val="left" w:pos="284"/>
          <w:tab w:val="left" w:pos="567"/>
          <w:tab w:val="left" w:pos="1191"/>
        </w:tabs>
        <w:jc w:val="both"/>
        <w:rPr>
          <w:rFonts w:cs="Arial"/>
        </w:rPr>
      </w:pPr>
      <w:r>
        <w:rPr>
          <w:rFonts w:cs="Arial"/>
        </w:rPr>
        <w:tab/>
      </w:r>
      <w:r w:rsidR="00CB4EF5" w:rsidRPr="009662D2">
        <w:rPr>
          <w:rFonts w:cs="Arial"/>
        </w:rPr>
        <w:t xml:space="preserve">Suite aux activités de diagnostic foncier, il n’est plus effectué de contrôle </w:t>
      </w:r>
      <w:r>
        <w:rPr>
          <w:rFonts w:cs="Arial"/>
        </w:rPr>
        <w:t>pointilleux</w:t>
      </w:r>
      <w:r w:rsidR="00CB4EF5" w:rsidRPr="009662D2">
        <w:rPr>
          <w:rFonts w:cs="Arial"/>
        </w:rPr>
        <w:t xml:space="preserve"> sur l’aspect foncier des parcelles de reboisement. Par contre, les contrôles portent sur </w:t>
      </w:r>
    </w:p>
    <w:p w14:paraId="032A6F17"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L’inscription des candidats reboiseurs et leurs participations aux formations, </w:t>
      </w:r>
    </w:p>
    <w:p w14:paraId="0DF48A11"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Le respect de la dimension et de l’écartement des trous de plantation, </w:t>
      </w:r>
    </w:p>
    <w:p w14:paraId="7961774E"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Le type de sol favorable au reboisement,</w:t>
      </w:r>
    </w:p>
    <w:p w14:paraId="2B2AE6F8"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La distribution et le choix des espèces, </w:t>
      </w:r>
    </w:p>
    <w:p w14:paraId="27EB86D8"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La technique de plantation,</w:t>
      </w:r>
    </w:p>
    <w:p w14:paraId="11A0E2A4"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L’épandage d’engrais, </w:t>
      </w:r>
    </w:p>
    <w:p w14:paraId="64235CB5"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Le dégagement autour des plants (1m), </w:t>
      </w:r>
    </w:p>
    <w:p w14:paraId="3BA86F42"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La mise en place et l’entretien des pare-feux, </w:t>
      </w:r>
    </w:p>
    <w:p w14:paraId="47C11935"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La délimitation par GPS de toutes les parcelles reboisées, </w:t>
      </w:r>
    </w:p>
    <w:p w14:paraId="55F0E51D"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Les collectes des données issues des fiches d’enquêtes, </w:t>
      </w:r>
    </w:p>
    <w:p w14:paraId="159261BB"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 xml:space="preserve">L’évaluation de la plantation </w:t>
      </w:r>
    </w:p>
    <w:p w14:paraId="2BBBEE65" w14:textId="77777777" w:rsidR="00CB4EF5" w:rsidRPr="009662D2" w:rsidRDefault="00CB4EF5" w:rsidP="00CB4EF5">
      <w:pPr>
        <w:numPr>
          <w:ilvl w:val="0"/>
          <w:numId w:val="42"/>
        </w:numPr>
        <w:tabs>
          <w:tab w:val="left" w:pos="284"/>
          <w:tab w:val="left" w:pos="567"/>
          <w:tab w:val="left" w:pos="1191"/>
        </w:tabs>
        <w:jc w:val="both"/>
        <w:rPr>
          <w:rFonts w:cs="Arial"/>
        </w:rPr>
      </w:pPr>
      <w:r w:rsidRPr="009662D2">
        <w:rPr>
          <w:rFonts w:cs="Arial"/>
        </w:rPr>
        <w:t>L’intégration des reboiseurs dans les PGR.</w:t>
      </w:r>
    </w:p>
    <w:p w14:paraId="63B559A7" w14:textId="77777777" w:rsidR="00CB4EF5" w:rsidRPr="009662D2" w:rsidRDefault="00CB4EF5" w:rsidP="00CB4EF5">
      <w:pPr>
        <w:tabs>
          <w:tab w:val="left" w:pos="284"/>
          <w:tab w:val="left" w:pos="567"/>
          <w:tab w:val="left" w:pos="1191"/>
        </w:tabs>
        <w:ind w:left="1080"/>
        <w:jc w:val="both"/>
        <w:rPr>
          <w:rFonts w:cs="Arial"/>
        </w:rPr>
      </w:pPr>
    </w:p>
    <w:p w14:paraId="3F3D4804" w14:textId="77777777" w:rsidR="00CB4EF5" w:rsidRPr="009662D2" w:rsidRDefault="001848D8" w:rsidP="00CB4EF5">
      <w:pPr>
        <w:tabs>
          <w:tab w:val="left" w:pos="284"/>
          <w:tab w:val="left" w:pos="567"/>
          <w:tab w:val="left" w:pos="1191"/>
        </w:tabs>
        <w:jc w:val="both"/>
        <w:rPr>
          <w:rFonts w:cs="Arial"/>
        </w:rPr>
      </w:pPr>
      <w:r w:rsidRPr="009662D2">
        <w:rPr>
          <w:rFonts w:cs="Arial"/>
        </w:rPr>
        <w:tab/>
      </w:r>
      <w:r w:rsidR="00DA7D9D" w:rsidRPr="009662D2">
        <w:rPr>
          <w:rFonts w:cs="Arial"/>
        </w:rPr>
        <w:t xml:space="preserve">Ont participé à </w:t>
      </w:r>
      <w:r w:rsidR="00CB4EF5" w:rsidRPr="009662D2">
        <w:rPr>
          <w:rFonts w:cs="Arial"/>
        </w:rPr>
        <w:t xml:space="preserve">cette troisème campagne de plantation </w:t>
      </w:r>
      <w:r w:rsidR="00DA7D9D" w:rsidRPr="009662D2">
        <w:rPr>
          <w:rFonts w:cs="Arial"/>
        </w:rPr>
        <w:t xml:space="preserve">899 reboiseurs </w:t>
      </w:r>
      <w:r w:rsidR="00CB4EF5" w:rsidRPr="009662D2">
        <w:rPr>
          <w:rFonts w:cs="Arial"/>
        </w:rPr>
        <w:t xml:space="preserve">pour une surface </w:t>
      </w:r>
      <w:r w:rsidR="00DA7D9D" w:rsidRPr="009662D2">
        <w:rPr>
          <w:rFonts w:cs="Arial"/>
        </w:rPr>
        <w:t>plantée de 704 ha, sur la base de de 1</w:t>
      </w:r>
      <w:r w:rsidR="00473FBE">
        <w:rPr>
          <w:rFonts w:cs="Arial"/>
        </w:rPr>
        <w:t xml:space="preserve"> </w:t>
      </w:r>
      <w:r w:rsidR="00635FF9" w:rsidRPr="009662D2">
        <w:rPr>
          <w:rFonts w:cs="Arial"/>
        </w:rPr>
        <w:t>300</w:t>
      </w:r>
      <w:r w:rsidR="00DA7D9D" w:rsidRPr="009662D2">
        <w:rPr>
          <w:rFonts w:cs="Arial"/>
        </w:rPr>
        <w:t xml:space="preserve"> plants par hectare. La surface réelle reboisée sera connue après la délimitation des parcelles qui a commencé le 15 avril 2018.  L</w:t>
      </w:r>
      <w:r w:rsidR="00CB4EF5" w:rsidRPr="009662D2">
        <w:rPr>
          <w:rFonts w:cs="Arial"/>
        </w:rPr>
        <w:t xml:space="preserve">’acquisition de 2 GPS supplémentaires fin 2017 devrait permettre de terminer </w:t>
      </w:r>
      <w:r w:rsidR="00DA7D9D" w:rsidRPr="009662D2">
        <w:rPr>
          <w:rFonts w:cs="Arial"/>
        </w:rPr>
        <w:t>cette</w:t>
      </w:r>
      <w:r w:rsidR="00473FBE">
        <w:rPr>
          <w:rFonts w:cs="Arial"/>
        </w:rPr>
        <w:t xml:space="preserve"> </w:t>
      </w:r>
      <w:r w:rsidR="00DA7D9D" w:rsidRPr="009662D2">
        <w:rPr>
          <w:rFonts w:cs="Arial"/>
        </w:rPr>
        <w:t>opération</w:t>
      </w:r>
      <w:r w:rsidR="00CB4EF5" w:rsidRPr="009662D2">
        <w:rPr>
          <w:rFonts w:cs="Arial"/>
        </w:rPr>
        <w:t xml:space="preserve"> en septembre 2018, bien qu’un des 2 GPS achetés </w:t>
      </w:r>
      <w:r w:rsidR="00DA7D9D" w:rsidRPr="009662D2">
        <w:rPr>
          <w:rFonts w:cs="Arial"/>
        </w:rPr>
        <w:t xml:space="preserve">au début </w:t>
      </w:r>
      <w:r w:rsidR="00CB4EF5" w:rsidRPr="009662D2">
        <w:rPr>
          <w:rFonts w:cs="Arial"/>
        </w:rPr>
        <w:t xml:space="preserve">du projet ne soit plus fonctionnel. Les données seront collectées progressivement et les résultats relatifs au reboisement seront cartographiés et enregistrés au niveau de la BDD. </w:t>
      </w:r>
    </w:p>
    <w:p w14:paraId="2D008DF5" w14:textId="77777777" w:rsidR="00C0439C" w:rsidRDefault="00AC55BC" w:rsidP="00890826">
      <w:pPr>
        <w:tabs>
          <w:tab w:val="left" w:pos="284"/>
          <w:tab w:val="left" w:pos="567"/>
          <w:tab w:val="left" w:pos="1191"/>
        </w:tabs>
        <w:jc w:val="both"/>
        <w:rPr>
          <w:rFonts w:cs="Arial"/>
        </w:rPr>
      </w:pPr>
      <w:r>
        <w:rPr>
          <w:rFonts w:cs="Arial"/>
        </w:rPr>
        <w:tab/>
      </w:r>
    </w:p>
    <w:p w14:paraId="44F43939" w14:textId="77777777" w:rsidR="00790370" w:rsidRPr="00DB046C" w:rsidRDefault="00790370" w:rsidP="00890826">
      <w:pPr>
        <w:tabs>
          <w:tab w:val="left" w:pos="284"/>
          <w:tab w:val="left" w:pos="567"/>
          <w:tab w:val="left" w:pos="1191"/>
        </w:tabs>
        <w:jc w:val="both"/>
        <w:rPr>
          <w:rFonts w:cs="Arial"/>
          <w:b/>
          <w:i/>
          <w:color w:val="000000"/>
        </w:rPr>
      </w:pPr>
    </w:p>
    <w:p w14:paraId="684417F8" w14:textId="77777777" w:rsidR="004B36FC" w:rsidRPr="00C554FA" w:rsidRDefault="0048073D" w:rsidP="009662D2">
      <w:pPr>
        <w:tabs>
          <w:tab w:val="left" w:pos="284"/>
          <w:tab w:val="left" w:pos="567"/>
          <w:tab w:val="left" w:pos="851"/>
          <w:tab w:val="left" w:pos="1134"/>
          <w:tab w:val="left" w:pos="1418"/>
          <w:tab w:val="left" w:pos="1701"/>
          <w:tab w:val="left" w:pos="1985"/>
          <w:tab w:val="left" w:pos="2268"/>
          <w:tab w:val="left" w:pos="2552"/>
          <w:tab w:val="left" w:pos="2835"/>
        </w:tabs>
        <w:jc w:val="both"/>
        <w:rPr>
          <w:color w:val="FF0000"/>
        </w:rPr>
      </w:pPr>
      <w:r w:rsidRPr="00DB046C">
        <w:rPr>
          <w:rFonts w:cs="Arial"/>
          <w:i/>
          <w:color w:val="000000"/>
        </w:rPr>
        <w:tab/>
      </w:r>
      <w:r w:rsidR="00E470E4" w:rsidRPr="00DB046C">
        <w:rPr>
          <w:rFonts w:cs="Arial"/>
          <w:i/>
          <w:color w:val="000000"/>
        </w:rPr>
        <w:tab/>
      </w:r>
      <w:r w:rsidR="00B07D8F" w:rsidRPr="0088256A">
        <w:rPr>
          <w:rFonts w:cs="Arial"/>
          <w:b/>
          <w:i/>
          <w:color w:val="000000"/>
        </w:rPr>
        <w:t xml:space="preserve">Sous-Sous Activité </w:t>
      </w:r>
      <w:r w:rsidR="006E7B52" w:rsidRPr="0088256A">
        <w:rPr>
          <w:rFonts w:cs="Arial"/>
          <w:b/>
          <w:i/>
          <w:color w:val="000000"/>
        </w:rPr>
        <w:t>C2.2 Guide pratique du reboisement</w:t>
      </w:r>
      <w:r w:rsidR="009662D2">
        <w:rPr>
          <w:rFonts w:cs="Arial"/>
          <w:i/>
          <w:color w:val="000000"/>
        </w:rPr>
        <w:t>.</w:t>
      </w:r>
      <w:r w:rsidR="00473FBE">
        <w:rPr>
          <w:rFonts w:cs="Arial"/>
          <w:i/>
          <w:color w:val="000000"/>
        </w:rPr>
        <w:t xml:space="preserve"> </w:t>
      </w:r>
      <w:r w:rsidR="00C554FA" w:rsidRPr="00C554FA">
        <w:rPr>
          <w:rFonts w:cs="Arial"/>
          <w:color w:val="000000"/>
        </w:rPr>
        <w:t>Activité réalisée en année 1 (Cf rapport narratif année 1)</w:t>
      </w:r>
    </w:p>
    <w:p w14:paraId="17588440" w14:textId="77777777" w:rsidR="00107923" w:rsidRPr="009662D2" w:rsidRDefault="00692A42" w:rsidP="00692A42">
      <w:pPr>
        <w:tabs>
          <w:tab w:val="left" w:pos="284"/>
          <w:tab w:val="left" w:pos="567"/>
          <w:tab w:val="left" w:pos="851"/>
          <w:tab w:val="left" w:pos="1134"/>
        </w:tabs>
        <w:jc w:val="both"/>
      </w:pPr>
      <w:r w:rsidRPr="009662D2">
        <w:rPr>
          <w:rFonts w:cs="Arial"/>
        </w:rPr>
        <w:t>Au-delà de ce guide, des posters ont été confectionnés pour être utilisés durant les séances de formation. Les normes techniques du reboisement y sont explicitées : dimensions de la trouaison (40cm x 40cmx 40cm), écartement de 3 m entre les lignes et 3 m sur la ligne, rebouchage des trous respectant l’ordre des couches p</w:t>
      </w:r>
      <w:r w:rsidR="001848D8" w:rsidRPr="009662D2">
        <w:rPr>
          <w:rFonts w:cs="Arial"/>
        </w:rPr>
        <w:t>é</w:t>
      </w:r>
      <w:r w:rsidRPr="009662D2">
        <w:rPr>
          <w:rFonts w:cs="Arial"/>
        </w:rPr>
        <w:t>dologiques, technique d’</w:t>
      </w:r>
      <w:r w:rsidR="001848D8" w:rsidRPr="009662D2">
        <w:rPr>
          <w:rFonts w:cs="Arial"/>
        </w:rPr>
        <w:t>apport de fertilisant</w:t>
      </w:r>
      <w:r w:rsidRPr="009662D2">
        <w:rPr>
          <w:rFonts w:cs="Arial"/>
        </w:rPr>
        <w:t xml:space="preserve">, nettoyage autour de chaque pied après plantation, et l’indispensable mise en place de pare-feu. </w:t>
      </w:r>
    </w:p>
    <w:p w14:paraId="39D64818" w14:textId="77777777" w:rsidR="00CA30D5" w:rsidRPr="00DB046C" w:rsidRDefault="00CA30D5" w:rsidP="00CA30D5">
      <w:pPr>
        <w:pStyle w:val="Corpsdetexte2"/>
        <w:tabs>
          <w:tab w:val="clear" w:pos="850"/>
          <w:tab w:val="left" w:pos="284"/>
          <w:tab w:val="left" w:pos="567"/>
          <w:tab w:val="left" w:pos="851"/>
          <w:tab w:val="left" w:pos="1134"/>
        </w:tabs>
        <w:spacing w:after="0" w:line="240" w:lineRule="auto"/>
        <w:rPr>
          <w:rFonts w:ascii="Calibri" w:hAnsi="Calibri"/>
          <w:color w:val="3366FF"/>
          <w:szCs w:val="22"/>
        </w:rPr>
      </w:pPr>
    </w:p>
    <w:p w14:paraId="6C988713" w14:textId="77777777" w:rsidR="00993AB3" w:rsidRPr="00DB046C" w:rsidRDefault="000B208F" w:rsidP="002C21B5">
      <w:pPr>
        <w:pStyle w:val="Corpsdetexte2"/>
        <w:tabs>
          <w:tab w:val="left" w:pos="284"/>
        </w:tabs>
        <w:spacing w:after="0" w:line="240" w:lineRule="auto"/>
        <w:outlineLvl w:val="0"/>
        <w:rPr>
          <w:rFonts w:ascii="Calibri" w:eastAsia="Calibri" w:hAnsi="Calibri"/>
          <w:b/>
          <w:szCs w:val="22"/>
        </w:rPr>
      </w:pPr>
      <w:bookmarkStart w:id="107" w:name="_Toc516735709"/>
      <w:r w:rsidRPr="00DB046C">
        <w:rPr>
          <w:rFonts w:ascii="Calibri" w:eastAsia="Calibri" w:hAnsi="Calibri"/>
          <w:b/>
          <w:szCs w:val="22"/>
        </w:rPr>
        <w:t>Changements de C2</w:t>
      </w:r>
      <w:r w:rsidR="007073E7" w:rsidRPr="00DB046C">
        <w:rPr>
          <w:rFonts w:ascii="Calibri" w:eastAsia="Calibri" w:hAnsi="Calibri"/>
          <w:b/>
          <w:szCs w:val="22"/>
        </w:rPr>
        <w:t>.</w:t>
      </w:r>
      <w:bookmarkEnd w:id="107"/>
    </w:p>
    <w:p w14:paraId="3282D33F" w14:textId="77777777" w:rsidR="001848D8" w:rsidRDefault="001848D8" w:rsidP="006D312C">
      <w:pPr>
        <w:tabs>
          <w:tab w:val="left" w:pos="284"/>
          <w:tab w:val="left" w:pos="567"/>
        </w:tabs>
        <w:jc w:val="both"/>
        <w:rPr>
          <w:rFonts w:cs="Arial"/>
          <w:color w:val="FF0000"/>
        </w:rPr>
      </w:pPr>
    </w:p>
    <w:p w14:paraId="5FEEEEBA" w14:textId="1F591032" w:rsidR="004C775A" w:rsidRPr="009662D2" w:rsidRDefault="001848D8" w:rsidP="006D312C">
      <w:pPr>
        <w:tabs>
          <w:tab w:val="left" w:pos="284"/>
          <w:tab w:val="left" w:pos="567"/>
        </w:tabs>
        <w:jc w:val="both"/>
        <w:rPr>
          <w:rFonts w:cs="Arial"/>
        </w:rPr>
      </w:pPr>
      <w:r>
        <w:rPr>
          <w:rFonts w:cs="Arial"/>
          <w:color w:val="FF0000"/>
        </w:rPr>
        <w:tab/>
      </w:r>
      <w:r w:rsidR="006D312C" w:rsidRPr="009662D2">
        <w:rPr>
          <w:rFonts w:cs="Arial"/>
        </w:rPr>
        <w:t>L’abondance et la distribution régulière des pluies s’est révélée favorable à la plantation durant cette 3</w:t>
      </w:r>
      <w:r w:rsidR="006D312C" w:rsidRPr="00473FBE">
        <w:rPr>
          <w:rFonts w:cs="Arial"/>
          <w:vertAlign w:val="superscript"/>
        </w:rPr>
        <w:t>ème</w:t>
      </w:r>
      <w:r w:rsidR="006D312C" w:rsidRPr="009662D2">
        <w:rPr>
          <w:rFonts w:cs="Arial"/>
        </w:rPr>
        <w:t xml:space="preserve">campagne </w:t>
      </w:r>
      <w:r w:rsidR="00635FF9" w:rsidRPr="009662D2">
        <w:rPr>
          <w:rFonts w:cs="Arial"/>
        </w:rPr>
        <w:t xml:space="preserve">qui s’est achevée en </w:t>
      </w:r>
      <w:r w:rsidR="006D312C" w:rsidRPr="009662D2">
        <w:rPr>
          <w:rFonts w:cs="Arial"/>
        </w:rPr>
        <w:t>mars</w:t>
      </w:r>
      <w:r w:rsidR="00635FF9" w:rsidRPr="009662D2">
        <w:rPr>
          <w:rFonts w:cs="Arial"/>
        </w:rPr>
        <w:t xml:space="preserve"> 2018,</w:t>
      </w:r>
      <w:r w:rsidR="006D312C" w:rsidRPr="009662D2">
        <w:rPr>
          <w:rFonts w:cs="Arial"/>
        </w:rPr>
        <w:t xml:space="preserve"> à l’inverse de ce qui avait été observé en année 2 (retard et irrégularité des pluies entrecoupées de périodes de sécheresse plus ou moins accentuées).</w:t>
      </w:r>
    </w:p>
    <w:p w14:paraId="6C49436A" w14:textId="77777777" w:rsidR="00811D48" w:rsidRPr="009662D2" w:rsidRDefault="00811D48" w:rsidP="00690C2F">
      <w:pPr>
        <w:tabs>
          <w:tab w:val="left" w:pos="284"/>
          <w:tab w:val="left" w:pos="567"/>
        </w:tabs>
        <w:jc w:val="both"/>
      </w:pPr>
    </w:p>
    <w:p w14:paraId="51AC1E49" w14:textId="77777777" w:rsidR="00196694" w:rsidRPr="006D312C" w:rsidRDefault="000B208F" w:rsidP="002C21B5">
      <w:pPr>
        <w:pStyle w:val="Corpsdetexte2"/>
        <w:tabs>
          <w:tab w:val="left" w:pos="284"/>
        </w:tabs>
        <w:spacing w:after="0" w:line="240" w:lineRule="auto"/>
        <w:outlineLvl w:val="0"/>
        <w:rPr>
          <w:rFonts w:ascii="Calibri" w:eastAsia="Calibri" w:hAnsi="Calibri"/>
          <w:b/>
          <w:szCs w:val="22"/>
        </w:rPr>
      </w:pPr>
      <w:bookmarkStart w:id="108" w:name="_Toc516735710"/>
      <w:r w:rsidRPr="00DB046C">
        <w:rPr>
          <w:rFonts w:ascii="Calibri" w:eastAsia="Calibri" w:hAnsi="Calibri"/>
          <w:b/>
          <w:szCs w:val="22"/>
        </w:rPr>
        <w:t>Risques de C2</w:t>
      </w:r>
      <w:r w:rsidR="00FE2AE7" w:rsidRPr="00DB046C">
        <w:rPr>
          <w:rFonts w:ascii="Calibri" w:eastAsia="Calibri" w:hAnsi="Calibri"/>
          <w:b/>
          <w:szCs w:val="22"/>
        </w:rPr>
        <w:t>.</w:t>
      </w:r>
      <w:bookmarkEnd w:id="108"/>
    </w:p>
    <w:p w14:paraId="5312BC32" w14:textId="77777777" w:rsidR="001848D8" w:rsidRDefault="001848D8" w:rsidP="00196694">
      <w:pPr>
        <w:tabs>
          <w:tab w:val="left" w:pos="284"/>
        </w:tabs>
        <w:jc w:val="both"/>
        <w:rPr>
          <w:color w:val="FF0000"/>
        </w:rPr>
      </w:pPr>
    </w:p>
    <w:p w14:paraId="10CAB6AA" w14:textId="77777777" w:rsidR="00DA7D9D" w:rsidRDefault="001848D8" w:rsidP="00196694">
      <w:pPr>
        <w:tabs>
          <w:tab w:val="left" w:pos="284"/>
        </w:tabs>
        <w:jc w:val="both"/>
      </w:pPr>
      <w:r>
        <w:rPr>
          <w:color w:val="FF0000"/>
        </w:rPr>
        <w:tab/>
      </w:r>
      <w:r w:rsidR="00DA7D9D" w:rsidRPr="009662D2">
        <w:t xml:space="preserve">La délimitation des parcelles dépend de la disponibilité des GPS. La non foncionnalité d’un des 2 appareils en 2017 a entraîné un retard significatif pour le bouclage de cette opération en </w:t>
      </w:r>
      <w:r w:rsidR="009662D2">
        <w:t>année 2</w:t>
      </w:r>
      <w:r w:rsidR="00DA7D9D" w:rsidRPr="009662D2">
        <w:t xml:space="preserve">. Même si </w:t>
      </w:r>
      <w:r w:rsidR="006D312C" w:rsidRPr="009662D2">
        <w:t xml:space="preserve">deux </w:t>
      </w:r>
      <w:r w:rsidR="00DA7D9D" w:rsidRPr="009662D2">
        <w:t xml:space="preserve">nouveaux appareils ont été achetés en 2017, l’appareil défectueux sera envoyé pour réparation (montant estimatif : 800€) </w:t>
      </w:r>
      <w:r w:rsidR="006D312C" w:rsidRPr="009662D2">
        <w:t>afin que les équipes puissent bénéficier de 4 appareils pour la dernière campagne.</w:t>
      </w:r>
    </w:p>
    <w:p w14:paraId="4BCE4BD5" w14:textId="55048B68" w:rsidR="00B74BFF" w:rsidRDefault="00B74BFF" w:rsidP="00196694">
      <w:pPr>
        <w:tabs>
          <w:tab w:val="left" w:pos="284"/>
        </w:tabs>
        <w:jc w:val="both"/>
      </w:pPr>
    </w:p>
    <w:p w14:paraId="2A64F6F0" w14:textId="77777777" w:rsidR="00245FEF" w:rsidRDefault="00245FEF" w:rsidP="00196694">
      <w:pPr>
        <w:tabs>
          <w:tab w:val="left" w:pos="284"/>
        </w:tabs>
        <w:jc w:val="both"/>
      </w:pPr>
    </w:p>
    <w:p w14:paraId="68D21564" w14:textId="77777777" w:rsidR="001E6C42" w:rsidRPr="004E35D0" w:rsidRDefault="009D1161" w:rsidP="002C21B5">
      <w:pPr>
        <w:tabs>
          <w:tab w:val="left" w:pos="284"/>
          <w:tab w:val="left" w:pos="567"/>
          <w:tab w:val="left" w:pos="851"/>
          <w:tab w:val="left" w:pos="1134"/>
          <w:tab w:val="left" w:pos="1418"/>
          <w:tab w:val="left" w:pos="1701"/>
          <w:tab w:val="left" w:pos="1985"/>
          <w:tab w:val="left" w:pos="2268"/>
          <w:tab w:val="left" w:pos="2552"/>
          <w:tab w:val="left" w:pos="2835"/>
        </w:tabs>
        <w:outlineLvl w:val="0"/>
      </w:pPr>
      <w:bookmarkStart w:id="109" w:name="_Toc516735711"/>
      <w:r w:rsidRPr="004E35D0">
        <w:rPr>
          <w:rFonts w:cs="Arial"/>
          <w:b/>
          <w:iCs/>
          <w:lang w:val="fr-BE"/>
        </w:rPr>
        <w:lastRenderedPageBreak/>
        <w:t xml:space="preserve">Activité D : </w:t>
      </w:r>
      <w:r w:rsidR="00F92335" w:rsidRPr="004E35D0">
        <w:rPr>
          <w:rFonts w:cs="Arial"/>
          <w:b/>
          <w:iCs/>
          <w:lang w:val="fr-BE"/>
        </w:rPr>
        <w:t>Amélioration des rendements de la carbonisation</w:t>
      </w:r>
      <w:r w:rsidR="00E470E4" w:rsidRPr="004E35D0">
        <w:rPr>
          <w:rFonts w:cs="Arial"/>
          <w:b/>
          <w:iCs/>
          <w:lang w:val="fr-BE"/>
        </w:rPr>
        <w:t>.</w:t>
      </w:r>
      <w:r w:rsidR="00E470E4" w:rsidRPr="004E35D0">
        <w:rPr>
          <w:rFonts w:cs="Arial"/>
          <w:iCs/>
          <w:lang w:val="fr-BE"/>
        </w:rPr>
        <w:t xml:space="preserve"> (</w:t>
      </w:r>
      <w:r w:rsidR="00F92335" w:rsidRPr="004E35D0">
        <w:rPr>
          <w:iCs/>
          <w:lang w:val="fr-BE"/>
        </w:rPr>
        <w:t>3</w:t>
      </w:r>
      <w:r w:rsidRPr="004E35D0">
        <w:rPr>
          <w:iCs/>
          <w:lang w:val="fr-BE"/>
        </w:rPr>
        <w:t xml:space="preserve"> sous activités et </w:t>
      </w:r>
      <w:r w:rsidR="00F92335" w:rsidRPr="004E35D0">
        <w:rPr>
          <w:iCs/>
          <w:lang w:val="fr-BE"/>
        </w:rPr>
        <w:t>11</w:t>
      </w:r>
      <w:r w:rsidR="00473FBE">
        <w:rPr>
          <w:iCs/>
          <w:lang w:val="fr-BE"/>
        </w:rPr>
        <w:t xml:space="preserve"> </w:t>
      </w:r>
      <w:r w:rsidRPr="004E35D0">
        <w:rPr>
          <w:iCs/>
          <w:lang w:val="fr-BE"/>
        </w:rPr>
        <w:t>sous-sous activités</w:t>
      </w:r>
      <w:r w:rsidR="00E470E4" w:rsidRPr="004E35D0">
        <w:rPr>
          <w:iCs/>
          <w:lang w:val="fr-BE"/>
        </w:rPr>
        <w:t>).</w:t>
      </w:r>
      <w:bookmarkEnd w:id="109"/>
    </w:p>
    <w:p w14:paraId="5E8B99A2" w14:textId="77777777" w:rsidR="00F92335" w:rsidRPr="004E35D0" w:rsidRDefault="00F92335" w:rsidP="004E35D0">
      <w:pPr>
        <w:tabs>
          <w:tab w:val="left" w:pos="284"/>
        </w:tabs>
      </w:pPr>
    </w:p>
    <w:p w14:paraId="2C91C2CE" w14:textId="77777777" w:rsidR="00BC033C" w:rsidRPr="004E35D0" w:rsidRDefault="00E470E4" w:rsidP="002C21B5">
      <w:pPr>
        <w:tabs>
          <w:tab w:val="left" w:pos="284"/>
        </w:tabs>
        <w:outlineLvl w:val="0"/>
        <w:rPr>
          <w:b/>
        </w:rPr>
      </w:pPr>
      <w:r w:rsidRPr="004E35D0">
        <w:rPr>
          <w:b/>
        </w:rPr>
        <w:tab/>
      </w:r>
      <w:bookmarkStart w:id="110" w:name="_Toc516735712"/>
      <w:r w:rsidR="00464B0C" w:rsidRPr="004E35D0">
        <w:rPr>
          <w:b/>
        </w:rPr>
        <w:t xml:space="preserve">Sous activité </w:t>
      </w:r>
      <w:r w:rsidR="00F92335" w:rsidRPr="004E35D0">
        <w:rPr>
          <w:b/>
        </w:rPr>
        <w:t xml:space="preserve">D1 </w:t>
      </w:r>
      <w:r w:rsidR="00BC033C" w:rsidRPr="004E35D0">
        <w:rPr>
          <w:b/>
        </w:rPr>
        <w:t>Renforcement des capacités techniqu</w:t>
      </w:r>
      <w:r w:rsidR="00F92335" w:rsidRPr="004E35D0">
        <w:rPr>
          <w:b/>
        </w:rPr>
        <w:t>es des acteurs de carbonisation</w:t>
      </w:r>
      <w:bookmarkEnd w:id="110"/>
    </w:p>
    <w:p w14:paraId="6EEB2257" w14:textId="77777777" w:rsidR="00BC033C" w:rsidRPr="00DB046C" w:rsidRDefault="00BC033C" w:rsidP="004E35D0">
      <w:pPr>
        <w:pStyle w:val="Corpsdetexte2"/>
        <w:tabs>
          <w:tab w:val="left" w:pos="284"/>
        </w:tabs>
        <w:spacing w:after="0" w:line="240" w:lineRule="auto"/>
        <w:rPr>
          <w:rFonts w:ascii="Calibri" w:hAnsi="Calibri"/>
          <w:b/>
          <w:color w:val="0000FF"/>
          <w:szCs w:val="22"/>
          <w:u w:val="single"/>
        </w:rPr>
      </w:pPr>
    </w:p>
    <w:p w14:paraId="4D9144B6" w14:textId="77777777" w:rsidR="00E65E90" w:rsidRPr="00DB046C" w:rsidRDefault="0048073D"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color w:val="000000"/>
        </w:rPr>
      </w:pPr>
      <w:r w:rsidRPr="00DB046C">
        <w:rPr>
          <w:rFonts w:cs="Arial"/>
          <w:i/>
          <w:color w:val="000000"/>
        </w:rPr>
        <w:tab/>
      </w:r>
      <w:r w:rsidR="00E470E4" w:rsidRPr="00DB046C">
        <w:rPr>
          <w:rFonts w:cs="Arial"/>
          <w:i/>
          <w:color w:val="000000"/>
        </w:rPr>
        <w:tab/>
      </w:r>
      <w:r w:rsidR="00B07D8F" w:rsidRPr="0088256A">
        <w:rPr>
          <w:rFonts w:cs="Arial"/>
          <w:b/>
          <w:i/>
          <w:color w:val="000000"/>
        </w:rPr>
        <w:t xml:space="preserve">Sous-Sous Activité </w:t>
      </w:r>
      <w:r w:rsidR="006E7B52" w:rsidRPr="0088256A">
        <w:rPr>
          <w:rFonts w:cs="Arial"/>
          <w:b/>
          <w:i/>
          <w:color w:val="000000"/>
        </w:rPr>
        <w:t>D1.0</w:t>
      </w:r>
      <w:r w:rsidR="00473FBE">
        <w:rPr>
          <w:rFonts w:cs="Arial"/>
          <w:b/>
          <w:i/>
          <w:color w:val="000000"/>
        </w:rPr>
        <w:t xml:space="preserve"> </w:t>
      </w:r>
      <w:r w:rsidR="006E7B52" w:rsidRPr="0088256A">
        <w:rPr>
          <w:rFonts w:cs="Arial"/>
          <w:b/>
          <w:i/>
          <w:color w:val="000000"/>
        </w:rPr>
        <w:t>Etablissement du T0 de la situation de la carbonisation</w:t>
      </w:r>
      <w:r w:rsidR="00A704E1">
        <w:rPr>
          <w:rFonts w:cs="Arial"/>
          <w:i/>
          <w:color w:val="000000"/>
        </w:rPr>
        <w:t>.</w:t>
      </w:r>
      <w:r w:rsidR="00A704E1" w:rsidRPr="00A704E1">
        <w:rPr>
          <w:rFonts w:cs="Arial"/>
          <w:color w:val="000000"/>
        </w:rPr>
        <w:t xml:space="preserve"> Activité terminée</w:t>
      </w:r>
    </w:p>
    <w:p w14:paraId="5905E38A" w14:textId="77777777" w:rsidR="00220AF7" w:rsidRPr="00DB046C" w:rsidRDefault="00220AF7"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color w:val="FF0000"/>
        </w:rPr>
      </w:pPr>
      <w:r w:rsidRPr="00DB046C">
        <w:rPr>
          <w:rFonts w:cs="Arial"/>
          <w:color w:val="000000"/>
        </w:rPr>
        <w:tab/>
      </w:r>
      <w:r w:rsidR="00707185" w:rsidRPr="00DB046C">
        <w:rPr>
          <w:rFonts w:cs="Arial"/>
          <w:color w:val="000000"/>
        </w:rPr>
        <w:tab/>
      </w:r>
      <w:r w:rsidR="00A704E1">
        <w:rPr>
          <w:rFonts w:cs="Arial"/>
          <w:color w:val="000000"/>
        </w:rPr>
        <w:t>Cette a</w:t>
      </w:r>
      <w:r w:rsidR="00603CFD">
        <w:rPr>
          <w:rFonts w:cs="Arial"/>
          <w:color w:val="000000"/>
        </w:rPr>
        <w:t xml:space="preserve">ctivité </w:t>
      </w:r>
      <w:r w:rsidR="00A704E1">
        <w:rPr>
          <w:rFonts w:cs="Arial"/>
          <w:color w:val="000000"/>
        </w:rPr>
        <w:t xml:space="preserve">a été </w:t>
      </w:r>
      <w:r w:rsidR="00603CFD">
        <w:rPr>
          <w:rFonts w:cs="Arial"/>
          <w:color w:val="000000"/>
        </w:rPr>
        <w:t>réalisée en année 2 (Cf. rapport narratif année 2)</w:t>
      </w:r>
    </w:p>
    <w:p w14:paraId="51F714C6" w14:textId="77777777" w:rsidR="00DD2679" w:rsidRPr="00DB046C" w:rsidRDefault="00DD2679" w:rsidP="00220AF7">
      <w:pPr>
        <w:pStyle w:val="Listecouleur-Accent11"/>
        <w:ind w:left="0"/>
        <w:jc w:val="both"/>
        <w:rPr>
          <w:rFonts w:ascii="Calibri" w:hAnsi="Calibri" w:cs="Arial"/>
          <w:color w:val="FF0000"/>
          <w:sz w:val="22"/>
          <w:szCs w:val="22"/>
        </w:rPr>
      </w:pPr>
    </w:p>
    <w:p w14:paraId="0EE4E280" w14:textId="77777777" w:rsidR="00E65E90" w:rsidRPr="0088256A" w:rsidRDefault="0048073D"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rPr>
      </w:pPr>
      <w:r w:rsidRPr="00DB046C">
        <w:rPr>
          <w:rFonts w:cs="Arial"/>
          <w:i/>
          <w:color w:val="000000"/>
        </w:rPr>
        <w:tab/>
      </w:r>
      <w:r w:rsidR="00E470E4" w:rsidRPr="00DB046C">
        <w:rPr>
          <w:rFonts w:cs="Arial"/>
          <w:i/>
          <w:color w:val="000000"/>
        </w:rPr>
        <w:tab/>
      </w:r>
      <w:r w:rsidR="00B07D8F" w:rsidRPr="0088256A">
        <w:rPr>
          <w:rFonts w:cs="Arial"/>
          <w:b/>
          <w:i/>
          <w:color w:val="000000"/>
        </w:rPr>
        <w:t xml:space="preserve">Sous-Sous Activité </w:t>
      </w:r>
      <w:r w:rsidR="006E7B52" w:rsidRPr="0088256A">
        <w:rPr>
          <w:rFonts w:cs="Arial"/>
          <w:b/>
          <w:i/>
          <w:color w:val="000000"/>
        </w:rPr>
        <w:t>D1.1</w:t>
      </w:r>
      <w:r w:rsidR="00473FBE">
        <w:rPr>
          <w:rFonts w:cs="Arial"/>
          <w:b/>
          <w:i/>
          <w:color w:val="000000"/>
        </w:rPr>
        <w:t xml:space="preserve"> </w:t>
      </w:r>
      <w:r w:rsidR="006E7B52" w:rsidRPr="0088256A">
        <w:rPr>
          <w:rFonts w:cs="Arial"/>
          <w:b/>
          <w:i/>
          <w:color w:val="000000"/>
        </w:rPr>
        <w:t>Sélection et formation des formateurs en carbonisation</w:t>
      </w:r>
    </w:p>
    <w:p w14:paraId="7DD1F18F" w14:textId="77777777" w:rsidR="00603CFD" w:rsidRPr="009662D2" w:rsidRDefault="00056BB2" w:rsidP="00603CF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Pr>
          <w:rFonts w:cs="Arial"/>
          <w:color w:val="FF0000"/>
          <w:lang w:eastAsia="fr-FR"/>
        </w:rPr>
        <w:tab/>
      </w:r>
      <w:r w:rsidR="001F66D9">
        <w:rPr>
          <w:rFonts w:cs="Arial"/>
          <w:color w:val="FF0000"/>
          <w:lang w:eastAsia="fr-FR"/>
        </w:rPr>
        <w:tab/>
      </w:r>
      <w:r w:rsidR="00603CFD" w:rsidRPr="009662D2">
        <w:rPr>
          <w:rFonts w:cs="Arial"/>
          <w:lang w:eastAsia="fr-FR"/>
        </w:rPr>
        <w:t xml:space="preserve">L’activité de sélection et de formation des formateurs est terminée, mais le suivi et la remise à niveau des formateurs </w:t>
      </w:r>
      <w:r w:rsidR="00A704E1" w:rsidRPr="009662D2">
        <w:rPr>
          <w:rFonts w:cs="Arial"/>
          <w:lang w:eastAsia="fr-FR"/>
        </w:rPr>
        <w:t>se</w:t>
      </w:r>
      <w:r w:rsidR="00603CFD" w:rsidRPr="009662D2">
        <w:rPr>
          <w:rFonts w:cs="Arial"/>
          <w:lang w:eastAsia="fr-FR"/>
        </w:rPr>
        <w:t xml:space="preserve"> sont poursuivis pendant cette troisième année.</w:t>
      </w:r>
      <w:r w:rsidR="00473FBE">
        <w:rPr>
          <w:rFonts w:cs="Arial"/>
          <w:lang w:eastAsia="fr-FR"/>
        </w:rPr>
        <w:t xml:space="preserve"> </w:t>
      </w:r>
      <w:r w:rsidR="00603CFD" w:rsidRPr="009662D2">
        <w:rPr>
          <w:rFonts w:cs="Arial"/>
          <w:lang w:eastAsia="fr-FR"/>
        </w:rPr>
        <w:t xml:space="preserve">Le regroupement des formateurs tenu </w:t>
      </w:r>
      <w:r w:rsidR="00A704E1" w:rsidRPr="009662D2">
        <w:rPr>
          <w:rFonts w:cs="Arial"/>
          <w:lang w:eastAsia="fr-FR"/>
        </w:rPr>
        <w:t>en m</w:t>
      </w:r>
      <w:r w:rsidR="00603CFD" w:rsidRPr="009662D2">
        <w:rPr>
          <w:rFonts w:cs="Arial"/>
          <w:lang w:eastAsia="fr-FR"/>
        </w:rPr>
        <w:t>ai 2017 a été organisé pour pouvoir échanger les expériences vécues au niveau de chaque commune. Les discussions pour la recherche de solutions concernant les problèmes communs afin d’améliorer les formati</w:t>
      </w:r>
      <w:r w:rsidR="00A704E1" w:rsidRPr="009662D2">
        <w:rPr>
          <w:rFonts w:cs="Arial"/>
          <w:lang w:eastAsia="fr-FR"/>
        </w:rPr>
        <w:t xml:space="preserve">ons et l’application de la TAC </w:t>
      </w:r>
      <w:r w:rsidR="00603CFD" w:rsidRPr="009662D2">
        <w:rPr>
          <w:rFonts w:cs="Arial"/>
          <w:lang w:eastAsia="fr-FR"/>
        </w:rPr>
        <w:t xml:space="preserve">ont </w:t>
      </w:r>
      <w:r w:rsidR="00A704E1" w:rsidRPr="009662D2">
        <w:rPr>
          <w:rFonts w:cs="Arial"/>
          <w:lang w:eastAsia="fr-FR"/>
        </w:rPr>
        <w:t xml:space="preserve">été </w:t>
      </w:r>
      <w:r w:rsidR="00603CFD" w:rsidRPr="009662D2">
        <w:rPr>
          <w:rFonts w:cs="Arial"/>
          <w:lang w:eastAsia="fr-FR"/>
        </w:rPr>
        <w:t>axées sur les points suivants :</w:t>
      </w:r>
    </w:p>
    <w:p w14:paraId="7A2CE977" w14:textId="77777777" w:rsidR="00603CFD" w:rsidRPr="009662D2" w:rsidRDefault="00603CFD" w:rsidP="00C554FA">
      <w:pPr>
        <w:pStyle w:val="Paragraphedeliste"/>
        <w:numPr>
          <w:ilvl w:val="0"/>
          <w:numId w:val="33"/>
        </w:num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sidRPr="009662D2">
        <w:rPr>
          <w:rFonts w:cs="Arial"/>
          <w:lang w:eastAsia="fr-FR"/>
        </w:rPr>
        <w:t xml:space="preserve">Le site de carbonisation doit être choisi à proximité </w:t>
      </w:r>
      <w:r w:rsidR="009662D2">
        <w:rPr>
          <w:rFonts w:cs="Arial"/>
          <w:lang w:eastAsia="fr-FR"/>
        </w:rPr>
        <w:t>d</w:t>
      </w:r>
      <w:r w:rsidRPr="009662D2">
        <w:rPr>
          <w:rFonts w:cs="Arial"/>
          <w:lang w:eastAsia="fr-FR"/>
        </w:rPr>
        <w:t>es villages par mesure de</w:t>
      </w:r>
      <w:r w:rsidR="00473FBE">
        <w:rPr>
          <w:rFonts w:cs="Arial"/>
          <w:lang w:eastAsia="fr-FR"/>
        </w:rPr>
        <w:t xml:space="preserve"> </w:t>
      </w:r>
      <w:r w:rsidRPr="009662D2">
        <w:rPr>
          <w:rFonts w:cs="Arial"/>
          <w:lang w:eastAsia="fr-FR"/>
        </w:rPr>
        <w:t>sécurité : durant la formation, les charbonniers d</w:t>
      </w:r>
      <w:r w:rsidR="009662D2">
        <w:rPr>
          <w:rFonts w:cs="Arial"/>
          <w:lang w:eastAsia="fr-FR"/>
        </w:rPr>
        <w:t>oivent</w:t>
      </w:r>
      <w:r w:rsidRPr="009662D2">
        <w:rPr>
          <w:rFonts w:cs="Arial"/>
          <w:lang w:eastAsia="fr-FR"/>
        </w:rPr>
        <w:t xml:space="preserve"> sortir la nuit pour surveiller l’avancemnent de la carbonisation.</w:t>
      </w:r>
      <w:r w:rsidR="00473FBE">
        <w:rPr>
          <w:rFonts w:cs="Arial"/>
          <w:lang w:eastAsia="fr-FR"/>
        </w:rPr>
        <w:t xml:space="preserve"> </w:t>
      </w:r>
      <w:r w:rsidRPr="009662D2">
        <w:rPr>
          <w:rFonts w:cs="Arial"/>
          <w:lang w:eastAsia="fr-FR"/>
        </w:rPr>
        <w:t xml:space="preserve">La carbonisation peut être ralentie par la </w:t>
      </w:r>
      <w:r w:rsidR="00A704E1" w:rsidRPr="009662D2">
        <w:rPr>
          <w:rFonts w:cs="Arial"/>
          <w:lang w:eastAsia="fr-FR"/>
        </w:rPr>
        <w:t>fermeture partielle</w:t>
      </w:r>
      <w:r w:rsidRPr="009662D2">
        <w:rPr>
          <w:rFonts w:cs="Arial"/>
          <w:lang w:eastAsia="fr-FR"/>
        </w:rPr>
        <w:t xml:space="preserve"> des évents, voire même leur fermeture </w:t>
      </w:r>
      <w:r w:rsidR="00A704E1" w:rsidRPr="009662D2">
        <w:rPr>
          <w:rFonts w:cs="Arial"/>
          <w:lang w:eastAsia="fr-FR"/>
        </w:rPr>
        <w:t xml:space="preserve">complète </w:t>
      </w:r>
      <w:r w:rsidRPr="009662D2">
        <w:rPr>
          <w:rFonts w:cs="Arial"/>
          <w:lang w:eastAsia="fr-FR"/>
        </w:rPr>
        <w:t>dans les cas de fortes pluies et/ou de vents violents. La passation entre les factions doit être consignée par écrit.</w:t>
      </w:r>
    </w:p>
    <w:p w14:paraId="28057770" w14:textId="77777777" w:rsidR="00603CFD" w:rsidRPr="009662D2" w:rsidRDefault="00603CFD" w:rsidP="00C554FA">
      <w:pPr>
        <w:pStyle w:val="Paragraphedeliste"/>
        <w:numPr>
          <w:ilvl w:val="0"/>
          <w:numId w:val="33"/>
        </w:num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sidRPr="009662D2">
        <w:rPr>
          <w:rFonts w:cs="Arial"/>
          <w:lang w:eastAsia="fr-FR"/>
        </w:rPr>
        <w:t>La confection de meules de dimensions supérieues à celles utilisées durant la formation est possible et faisable avec la TAC. Le nombre d’évents lattéraux doit être augmenté en co</w:t>
      </w:r>
      <w:r w:rsidR="00A704E1" w:rsidRPr="009662D2">
        <w:rPr>
          <w:rFonts w:cs="Arial"/>
          <w:lang w:eastAsia="fr-FR"/>
        </w:rPr>
        <w:t>n</w:t>
      </w:r>
      <w:r w:rsidRPr="009662D2">
        <w:rPr>
          <w:rFonts w:cs="Arial"/>
          <w:lang w:eastAsia="fr-FR"/>
        </w:rPr>
        <w:t>séquen</w:t>
      </w:r>
      <w:r w:rsidR="00A704E1" w:rsidRPr="009662D2">
        <w:rPr>
          <w:rFonts w:cs="Arial"/>
          <w:lang w:eastAsia="fr-FR"/>
        </w:rPr>
        <w:t>ce</w:t>
      </w:r>
      <w:r w:rsidRPr="009662D2">
        <w:rPr>
          <w:rFonts w:cs="Arial"/>
          <w:lang w:eastAsia="fr-FR"/>
        </w:rPr>
        <w:t>. Des formateurs ont déjà testé des meules de 6m de long et 2m de large </w:t>
      </w:r>
      <w:r w:rsidR="00A704E1" w:rsidRPr="009662D2">
        <w:rPr>
          <w:rFonts w:cs="Arial"/>
          <w:lang w:eastAsia="fr-FR"/>
        </w:rPr>
        <w:t>avec des</w:t>
      </w:r>
      <w:r w:rsidRPr="009662D2">
        <w:rPr>
          <w:rFonts w:cs="Arial"/>
          <w:lang w:eastAsia="fr-FR"/>
        </w:rPr>
        <w:t xml:space="preserve"> résultats excellents.</w:t>
      </w:r>
    </w:p>
    <w:p w14:paraId="74C3CB3E" w14:textId="77777777" w:rsidR="00603CFD" w:rsidRPr="009662D2" w:rsidRDefault="00603CFD" w:rsidP="00C554FA">
      <w:pPr>
        <w:pStyle w:val="Paragraphedeliste"/>
        <w:numPr>
          <w:ilvl w:val="0"/>
          <w:numId w:val="33"/>
        </w:num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sidRPr="009662D2">
        <w:rPr>
          <w:rFonts w:cs="Arial"/>
          <w:lang w:eastAsia="fr-FR"/>
        </w:rPr>
        <w:t>Pour éviter l’apparition de partie incuite du côté de la bouche d’allumage, les premiers évents latéraux peuvent être déplacés légèrement vers la tête de la meule (côté bouche d’allumage).</w:t>
      </w:r>
    </w:p>
    <w:p w14:paraId="1658F546" w14:textId="77777777" w:rsidR="00603CFD" w:rsidRPr="009662D2" w:rsidRDefault="00603CFD" w:rsidP="00C554FA">
      <w:pPr>
        <w:pStyle w:val="Paragraphedeliste"/>
        <w:numPr>
          <w:ilvl w:val="0"/>
          <w:numId w:val="33"/>
        </w:num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sidRPr="009662D2">
        <w:rPr>
          <w:rFonts w:cs="Arial"/>
          <w:lang w:eastAsia="fr-FR"/>
        </w:rPr>
        <w:t>La gestion de la cheminée installée à la partie postérieure de la meule n’est pas fixe : en fonction du régime du vent, cet évent peut être ouvert</w:t>
      </w:r>
      <w:r w:rsidR="00A704E1" w:rsidRPr="009662D2">
        <w:rPr>
          <w:rFonts w:cs="Arial"/>
          <w:lang w:eastAsia="fr-FR"/>
        </w:rPr>
        <w:t>, fermé partiellement ou totalement</w:t>
      </w:r>
      <w:r w:rsidRPr="009662D2">
        <w:rPr>
          <w:rFonts w:cs="Arial"/>
          <w:lang w:eastAsia="fr-FR"/>
        </w:rPr>
        <w:t>. L</w:t>
      </w:r>
      <w:r w:rsidR="00A704E1" w:rsidRPr="009662D2">
        <w:rPr>
          <w:rFonts w:cs="Arial"/>
          <w:lang w:eastAsia="fr-FR"/>
        </w:rPr>
        <w:t>’</w:t>
      </w:r>
      <w:r w:rsidRPr="009662D2">
        <w:rPr>
          <w:rFonts w:cs="Arial"/>
          <w:lang w:eastAsia="fr-FR"/>
        </w:rPr>
        <w:t xml:space="preserve">expérience du charbonnier </w:t>
      </w:r>
      <w:r w:rsidR="00A704E1" w:rsidRPr="009662D2">
        <w:rPr>
          <w:rFonts w:cs="Arial"/>
          <w:lang w:eastAsia="fr-FR"/>
        </w:rPr>
        <w:t xml:space="preserve">est </w:t>
      </w:r>
      <w:r w:rsidRPr="009662D2">
        <w:rPr>
          <w:rFonts w:cs="Arial"/>
          <w:lang w:eastAsia="fr-FR"/>
        </w:rPr>
        <w:t xml:space="preserve">d’une importance </w:t>
      </w:r>
      <w:r w:rsidR="00A704E1" w:rsidRPr="009662D2">
        <w:rPr>
          <w:rFonts w:cs="Arial"/>
          <w:lang w:eastAsia="fr-FR"/>
        </w:rPr>
        <w:t>réelle</w:t>
      </w:r>
      <w:r w:rsidRPr="009662D2">
        <w:rPr>
          <w:rFonts w:cs="Arial"/>
          <w:lang w:eastAsia="fr-FR"/>
        </w:rPr>
        <w:t xml:space="preserve"> durant la surveillance et </w:t>
      </w:r>
      <w:r w:rsidR="00A704E1" w:rsidRPr="009662D2">
        <w:rPr>
          <w:rFonts w:cs="Arial"/>
          <w:lang w:eastAsia="fr-FR"/>
        </w:rPr>
        <w:t xml:space="preserve">le </w:t>
      </w:r>
      <w:r w:rsidRPr="009662D2">
        <w:rPr>
          <w:rFonts w:cs="Arial"/>
          <w:lang w:eastAsia="fr-FR"/>
        </w:rPr>
        <w:t xml:space="preserve">contrôle des meules en cours d’allumage. </w:t>
      </w:r>
    </w:p>
    <w:p w14:paraId="6DC639B2" w14:textId="77777777" w:rsidR="00603CFD" w:rsidRDefault="00603CFD" w:rsidP="00C554FA">
      <w:pPr>
        <w:pStyle w:val="Paragraphedeliste"/>
        <w:numPr>
          <w:ilvl w:val="0"/>
          <w:numId w:val="33"/>
        </w:num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sidRPr="009662D2">
        <w:rPr>
          <w:rFonts w:cs="Arial"/>
          <w:lang w:eastAsia="fr-FR"/>
        </w:rPr>
        <w:t xml:space="preserve">Une version en malgache du décret 82-312 a été demandée par les formateurs pour pouvoir convaincre les charbonniers d’exercer dans la légalité ; des versions ‘’allégées ‘’peuvent être traduites </w:t>
      </w:r>
      <w:r w:rsidR="00A704E1" w:rsidRPr="009662D2">
        <w:rPr>
          <w:rFonts w:cs="Arial"/>
          <w:lang w:eastAsia="fr-FR"/>
        </w:rPr>
        <w:t xml:space="preserve">à partir de la version française </w:t>
      </w:r>
      <w:r w:rsidRPr="009662D2">
        <w:rPr>
          <w:rFonts w:cs="Arial"/>
          <w:lang w:eastAsia="fr-FR"/>
        </w:rPr>
        <w:t>dans un premier temps.</w:t>
      </w:r>
    </w:p>
    <w:p w14:paraId="68A05580" w14:textId="56E1C857" w:rsidR="0087319F" w:rsidRPr="009662D2" w:rsidRDefault="00245FEF" w:rsidP="00C554FA">
      <w:pPr>
        <w:pStyle w:val="Paragraphedeliste"/>
        <w:numPr>
          <w:ilvl w:val="0"/>
          <w:numId w:val="33"/>
        </w:num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Pr>
          <w:rFonts w:cs="Arial"/>
          <w:lang w:eastAsia="fr-FR"/>
        </w:rPr>
        <w:t>La c</w:t>
      </w:r>
      <w:r w:rsidR="0087319F">
        <w:rPr>
          <w:rFonts w:cs="Arial"/>
          <w:lang w:eastAsia="fr-FR"/>
        </w:rPr>
        <w:t>ouverture des meules (</w:t>
      </w:r>
      <w:r>
        <w:rPr>
          <w:rFonts w:cs="Arial"/>
          <w:lang w:eastAsia="fr-FR"/>
        </w:rPr>
        <w:t>avec de la</w:t>
      </w:r>
      <w:r w:rsidR="0087319F">
        <w:rPr>
          <w:rFonts w:cs="Arial"/>
          <w:lang w:eastAsia="fr-FR"/>
        </w:rPr>
        <w:t xml:space="preserve"> paille, </w:t>
      </w:r>
      <w:r>
        <w:rPr>
          <w:rFonts w:cs="Arial"/>
          <w:lang w:eastAsia="fr-FR"/>
        </w:rPr>
        <w:t xml:space="preserve">des </w:t>
      </w:r>
      <w:r w:rsidR="0087319F">
        <w:rPr>
          <w:rFonts w:cs="Arial"/>
          <w:lang w:eastAsia="fr-FR"/>
        </w:rPr>
        <w:t>rabannes</w:t>
      </w:r>
      <w:r>
        <w:rPr>
          <w:rFonts w:cs="Arial"/>
          <w:lang w:eastAsia="fr-FR"/>
        </w:rPr>
        <w:t>,</w:t>
      </w:r>
      <w:r w:rsidR="0087319F">
        <w:rPr>
          <w:rFonts w:cs="Arial"/>
          <w:lang w:eastAsia="fr-FR"/>
        </w:rPr>
        <w:t xml:space="preserve"> un petit hangar) en cas de fortes pluies. Il a été aussi recommandé de mettre des canaux autour de la meule pour éviter l’eau stagnante.</w:t>
      </w:r>
    </w:p>
    <w:p w14:paraId="69FD08CF" w14:textId="77777777" w:rsidR="00603CFD" w:rsidRDefault="00603CFD" w:rsidP="00603CF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B050"/>
          <w:lang w:eastAsia="fr-FR"/>
        </w:rPr>
      </w:pPr>
    </w:p>
    <w:p w14:paraId="2B47C9F6" w14:textId="77777777" w:rsidR="006E7B52" w:rsidRPr="004E35D0" w:rsidRDefault="0048073D"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color w:val="000000"/>
          <w:lang w:eastAsia="fr-FR"/>
        </w:rPr>
      </w:pPr>
      <w:r w:rsidRPr="00DB046C">
        <w:rPr>
          <w:rFonts w:cs="Arial"/>
          <w:i/>
          <w:color w:val="000000"/>
        </w:rPr>
        <w:tab/>
      </w:r>
      <w:r w:rsidR="00CB1CD3" w:rsidRPr="00DB046C">
        <w:rPr>
          <w:rFonts w:cs="Arial"/>
          <w:i/>
          <w:color w:val="000000"/>
        </w:rPr>
        <w:tab/>
      </w:r>
      <w:bookmarkStart w:id="111" w:name="_Toc516735713"/>
      <w:r w:rsidR="00B07D8F" w:rsidRPr="00DB046C">
        <w:rPr>
          <w:rFonts w:cs="Arial"/>
          <w:i/>
          <w:color w:val="000000"/>
        </w:rPr>
        <w:t xml:space="preserve">Sous-Sous Activité </w:t>
      </w:r>
      <w:r w:rsidR="006E7B52" w:rsidRPr="00DB046C">
        <w:rPr>
          <w:rFonts w:cs="Arial"/>
          <w:i/>
          <w:color w:val="000000"/>
        </w:rPr>
        <w:t>D1.2</w:t>
      </w:r>
      <w:r w:rsidR="00447A72">
        <w:rPr>
          <w:rFonts w:cs="Arial"/>
          <w:i/>
          <w:color w:val="000000"/>
        </w:rPr>
        <w:t xml:space="preserve"> </w:t>
      </w:r>
      <w:r w:rsidR="006E7B52" w:rsidRPr="00DB046C">
        <w:rPr>
          <w:rFonts w:cs="Arial"/>
          <w:i/>
          <w:color w:val="000000"/>
        </w:rPr>
        <w:t>O</w:t>
      </w:r>
      <w:r w:rsidR="006E7B52" w:rsidRPr="004E35D0">
        <w:rPr>
          <w:rFonts w:cs="Arial"/>
          <w:i/>
          <w:color w:val="000000"/>
          <w:lang w:eastAsia="fr-FR"/>
        </w:rPr>
        <w:t>rganisation des formations à la carbonisation améliorée</w:t>
      </w:r>
      <w:bookmarkEnd w:id="111"/>
    </w:p>
    <w:p w14:paraId="7C1BB742" w14:textId="77777777" w:rsidR="00603CFD" w:rsidRPr="00D357EF" w:rsidRDefault="00266651" w:rsidP="00603CF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sidRPr="00DB046C">
        <w:rPr>
          <w:rFonts w:cs="Arial"/>
          <w:color w:val="000000"/>
          <w:lang w:eastAsia="fr-FR"/>
        </w:rPr>
        <w:tab/>
      </w:r>
      <w:r w:rsidR="00603CFD" w:rsidRPr="00D357EF">
        <w:rPr>
          <w:rFonts w:cs="Arial"/>
          <w:lang w:eastAsia="fr-FR"/>
        </w:rPr>
        <w:t xml:space="preserve">Les formations en TAC débutent </w:t>
      </w:r>
      <w:r w:rsidR="00906926" w:rsidRPr="00D357EF">
        <w:rPr>
          <w:rFonts w:cs="Arial"/>
          <w:lang w:eastAsia="fr-FR"/>
        </w:rPr>
        <w:t xml:space="preserve">par </w:t>
      </w:r>
      <w:r w:rsidR="00603CFD" w:rsidRPr="00D357EF">
        <w:rPr>
          <w:rFonts w:cs="Arial"/>
          <w:lang w:eastAsia="fr-FR"/>
        </w:rPr>
        <w:t>la préparation des listes des charbonniers, une explication du déroulement des formations et l’identificat</w:t>
      </w:r>
      <w:r w:rsidR="00906926" w:rsidRPr="00D357EF">
        <w:rPr>
          <w:rFonts w:cs="Arial"/>
          <w:lang w:eastAsia="fr-FR"/>
        </w:rPr>
        <w:t>ion des sites de formation. La di</w:t>
      </w:r>
      <w:r w:rsidR="00603CFD" w:rsidRPr="00D357EF">
        <w:rPr>
          <w:rFonts w:cs="Arial"/>
          <w:lang w:eastAsia="fr-FR"/>
        </w:rPr>
        <w:t>sponibilité de bois suffisa</w:t>
      </w:r>
      <w:r w:rsidR="00906926" w:rsidRPr="00D357EF">
        <w:rPr>
          <w:rFonts w:cs="Arial"/>
          <w:lang w:eastAsia="fr-FR"/>
        </w:rPr>
        <w:t>mm</w:t>
      </w:r>
      <w:r w:rsidR="00603CFD" w:rsidRPr="00D357EF">
        <w:rPr>
          <w:rFonts w:cs="Arial"/>
          <w:lang w:eastAsia="fr-FR"/>
        </w:rPr>
        <w:t xml:space="preserve">ent secs est une des exigences demandées aux groupes de charbonniers pour les réalisations pratiques. L’organisation des repas ainsi que </w:t>
      </w:r>
      <w:r w:rsidR="00D357EF">
        <w:rPr>
          <w:rFonts w:cs="Arial"/>
          <w:lang w:eastAsia="fr-FR"/>
        </w:rPr>
        <w:t>la mise à disposition de</w:t>
      </w:r>
      <w:r w:rsidR="00603CFD" w:rsidRPr="00D357EF">
        <w:rPr>
          <w:rFonts w:cs="Arial"/>
          <w:lang w:eastAsia="fr-FR"/>
        </w:rPr>
        <w:t xml:space="preserve"> salles de formations pour les parties théoriques doi</w:t>
      </w:r>
      <w:r w:rsidR="00D357EF">
        <w:rPr>
          <w:rFonts w:cs="Arial"/>
          <w:lang w:eastAsia="fr-FR"/>
        </w:rPr>
        <w:t>ven</w:t>
      </w:r>
      <w:r w:rsidR="00603CFD" w:rsidRPr="00D357EF">
        <w:rPr>
          <w:rFonts w:cs="Arial"/>
          <w:lang w:eastAsia="fr-FR"/>
        </w:rPr>
        <w:t>t être assurée</w:t>
      </w:r>
      <w:r w:rsidR="00D357EF">
        <w:rPr>
          <w:rFonts w:cs="Arial"/>
          <w:lang w:eastAsia="fr-FR"/>
        </w:rPr>
        <w:t>s</w:t>
      </w:r>
      <w:r w:rsidR="00603CFD" w:rsidRPr="00D357EF">
        <w:rPr>
          <w:rFonts w:cs="Arial"/>
          <w:lang w:eastAsia="fr-FR"/>
        </w:rPr>
        <w:t xml:space="preserve"> avant le début des séances.</w:t>
      </w:r>
    </w:p>
    <w:p w14:paraId="4E525776" w14:textId="77777777" w:rsidR="00906926" w:rsidRPr="00D357EF" w:rsidRDefault="00906926" w:rsidP="00603CF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p>
    <w:p w14:paraId="47F226B4" w14:textId="77777777" w:rsidR="00603CFD" w:rsidRDefault="001848D8" w:rsidP="00855779">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sidRPr="00D357EF">
        <w:rPr>
          <w:rFonts w:cs="Arial"/>
          <w:lang w:eastAsia="fr-FR"/>
        </w:rPr>
        <w:tab/>
      </w:r>
      <w:r w:rsidR="00603CFD" w:rsidRPr="00D357EF">
        <w:rPr>
          <w:rFonts w:cs="Arial"/>
          <w:lang w:eastAsia="fr-FR"/>
        </w:rPr>
        <w:t>Dans les quatre communes d’intervention, le nombre total de charbonniers formés directement</w:t>
      </w:r>
      <w:r w:rsidR="00B74BFF">
        <w:rPr>
          <w:rFonts w:cs="Arial"/>
          <w:lang w:eastAsia="fr-FR"/>
        </w:rPr>
        <w:t xml:space="preserve">en </w:t>
      </w:r>
      <w:r w:rsidR="00C0504D">
        <w:rPr>
          <w:rFonts w:cs="Arial"/>
          <w:lang w:eastAsia="fr-FR"/>
        </w:rPr>
        <w:t>année 3</w:t>
      </w:r>
      <w:r w:rsidR="00447A72">
        <w:rPr>
          <w:rFonts w:cs="Arial"/>
          <w:lang w:eastAsia="fr-FR"/>
        </w:rPr>
        <w:t xml:space="preserve"> </w:t>
      </w:r>
      <w:r w:rsidR="00906926" w:rsidRPr="00D357EF">
        <w:rPr>
          <w:rFonts w:cs="Arial"/>
          <w:lang w:eastAsia="fr-FR"/>
        </w:rPr>
        <w:t xml:space="preserve">a été </w:t>
      </w:r>
      <w:r w:rsidR="00603CFD" w:rsidRPr="00D357EF">
        <w:rPr>
          <w:rFonts w:cs="Arial"/>
          <w:lang w:eastAsia="fr-FR"/>
        </w:rPr>
        <w:t xml:space="preserve">de 400 </w:t>
      </w:r>
      <w:r w:rsidR="003D15D0">
        <w:rPr>
          <w:rFonts w:cs="Arial"/>
          <w:lang w:eastAsia="fr-FR"/>
        </w:rPr>
        <w:t>avec la répartition suivante</w:t>
      </w:r>
      <w:r w:rsidR="00603CFD" w:rsidRPr="00D357EF">
        <w:rPr>
          <w:rFonts w:cs="Arial"/>
          <w:lang w:eastAsia="fr-FR"/>
        </w:rPr>
        <w:t> : 100 à Ambohibary, 100 à Ankazondandy, 100 à Mangamila et 100 à Ranovao (</w:t>
      </w:r>
      <w:r w:rsidR="00374A86">
        <w:rPr>
          <w:rFonts w:cs="Arial"/>
          <w:lang w:eastAsia="fr-FR"/>
        </w:rPr>
        <w:fldChar w:fldCharType="begin"/>
      </w:r>
      <w:r w:rsidR="00855779">
        <w:rPr>
          <w:rFonts w:cs="Arial"/>
          <w:lang w:eastAsia="fr-FR"/>
        </w:rPr>
        <w:instrText xml:space="preserve"> REF _Ref514249778 \h </w:instrText>
      </w:r>
      <w:r w:rsidR="00374A86">
        <w:rPr>
          <w:rFonts w:cs="Arial"/>
          <w:lang w:eastAsia="fr-FR"/>
        </w:rPr>
      </w:r>
      <w:r w:rsidR="00374A86">
        <w:rPr>
          <w:rFonts w:cs="Arial"/>
          <w:lang w:eastAsia="fr-FR"/>
        </w:rPr>
        <w:fldChar w:fldCharType="separate"/>
      </w:r>
      <w:r w:rsidR="003A793E">
        <w:t xml:space="preserve">Tableau </w:t>
      </w:r>
      <w:r w:rsidR="003A793E">
        <w:rPr>
          <w:noProof/>
        </w:rPr>
        <w:t>10</w:t>
      </w:r>
      <w:r w:rsidR="00374A86">
        <w:rPr>
          <w:rFonts w:cs="Arial"/>
          <w:lang w:eastAsia="fr-FR"/>
        </w:rPr>
        <w:fldChar w:fldCharType="end"/>
      </w:r>
      <w:r w:rsidR="00603CFD" w:rsidRPr="00D357EF">
        <w:rPr>
          <w:rFonts w:cs="Arial"/>
          <w:lang w:eastAsia="fr-FR"/>
        </w:rPr>
        <w:t>).</w:t>
      </w:r>
      <w:r w:rsidR="00447A72">
        <w:rPr>
          <w:rFonts w:cs="Arial"/>
          <w:lang w:eastAsia="fr-FR"/>
        </w:rPr>
        <w:t xml:space="preserve"> </w:t>
      </w:r>
      <w:r w:rsidR="00603CFD" w:rsidRPr="00D357EF">
        <w:rPr>
          <w:rFonts w:cs="Arial"/>
          <w:lang w:eastAsia="fr-FR"/>
        </w:rPr>
        <w:t xml:space="preserve">La formation en cascade des charbonniers est réalisée par les charbonniers formés qui expliquent la TAC tout en mettant en œuvre une meule améliorée. Ils ont ainsi </w:t>
      </w:r>
      <w:r w:rsidR="00361D54" w:rsidRPr="00D357EF">
        <w:rPr>
          <w:rFonts w:cs="Arial"/>
          <w:lang w:eastAsia="fr-FR"/>
        </w:rPr>
        <w:t>formé 314</w:t>
      </w:r>
      <w:r w:rsidR="00603CFD" w:rsidRPr="00D357EF">
        <w:rPr>
          <w:rFonts w:cs="Arial"/>
          <w:lang w:eastAsia="fr-FR"/>
        </w:rPr>
        <w:t xml:space="preserve"> charbonniers (6</w:t>
      </w:r>
      <w:r w:rsidR="00361D54" w:rsidRPr="00D357EF">
        <w:rPr>
          <w:rFonts w:cs="Arial"/>
          <w:lang w:eastAsia="fr-FR"/>
        </w:rPr>
        <w:t>7</w:t>
      </w:r>
      <w:r w:rsidR="00603CFD" w:rsidRPr="00D357EF">
        <w:rPr>
          <w:rFonts w:cs="Arial"/>
          <w:lang w:eastAsia="fr-FR"/>
        </w:rPr>
        <w:t xml:space="preserve"> à Ambohibary, 3</w:t>
      </w:r>
      <w:r w:rsidR="00361D54" w:rsidRPr="00D357EF">
        <w:rPr>
          <w:rFonts w:cs="Arial"/>
          <w:lang w:eastAsia="fr-FR"/>
        </w:rPr>
        <w:t>9</w:t>
      </w:r>
      <w:r w:rsidR="00603CFD" w:rsidRPr="00D357EF">
        <w:rPr>
          <w:rFonts w:cs="Arial"/>
          <w:lang w:eastAsia="fr-FR"/>
        </w:rPr>
        <w:t xml:space="preserve"> à Ankazondandy, </w:t>
      </w:r>
      <w:r w:rsidR="00361D54" w:rsidRPr="00D357EF">
        <w:rPr>
          <w:rFonts w:cs="Arial"/>
          <w:lang w:eastAsia="fr-FR"/>
        </w:rPr>
        <w:t>104</w:t>
      </w:r>
      <w:r w:rsidR="00603CFD" w:rsidRPr="00D357EF">
        <w:rPr>
          <w:rFonts w:cs="Arial"/>
          <w:lang w:eastAsia="fr-FR"/>
        </w:rPr>
        <w:t xml:space="preserve"> à Mangamila et </w:t>
      </w:r>
      <w:r w:rsidR="00361D54" w:rsidRPr="00D357EF">
        <w:rPr>
          <w:rFonts w:cs="Arial"/>
          <w:lang w:eastAsia="fr-FR"/>
        </w:rPr>
        <w:t>104</w:t>
      </w:r>
      <w:r w:rsidR="00603CFD" w:rsidRPr="00D357EF">
        <w:rPr>
          <w:rFonts w:cs="Arial"/>
          <w:lang w:eastAsia="fr-FR"/>
        </w:rPr>
        <w:t xml:space="preserve"> à Ranovao)</w:t>
      </w:r>
      <w:r w:rsidR="003D15D0">
        <w:rPr>
          <w:rFonts w:cs="Arial"/>
          <w:lang w:eastAsia="fr-FR"/>
        </w:rPr>
        <w:t xml:space="preserve">, pour </w:t>
      </w:r>
      <w:r w:rsidR="00C0504D">
        <w:rPr>
          <w:rFonts w:cs="Arial"/>
          <w:lang w:eastAsia="fr-FR"/>
        </w:rPr>
        <w:t>un effectif total de 714 charbonniers formés en année 3.</w:t>
      </w:r>
    </w:p>
    <w:p w14:paraId="2FC3A341" w14:textId="77777777" w:rsidR="003D15D0" w:rsidRDefault="003D15D0" w:rsidP="00B74BF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7F5AC29C" w14:textId="77777777" w:rsidR="00B74BFF" w:rsidRDefault="003D15D0" w:rsidP="00B74BF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r>
        <w:rPr>
          <w:rFonts w:cs="Arial"/>
          <w:color w:val="000000"/>
        </w:rPr>
        <w:tab/>
      </w:r>
      <w:r w:rsidR="00B74BFF">
        <w:rPr>
          <w:rFonts w:cs="Arial"/>
          <w:color w:val="000000"/>
        </w:rPr>
        <w:t xml:space="preserve">Le tableau </w:t>
      </w:r>
      <w:r>
        <w:rPr>
          <w:rFonts w:cs="Arial"/>
          <w:color w:val="000000"/>
        </w:rPr>
        <w:t>11</w:t>
      </w:r>
      <w:r w:rsidR="00B74BFF">
        <w:rPr>
          <w:rFonts w:cs="Arial"/>
          <w:color w:val="000000"/>
        </w:rPr>
        <w:t xml:space="preserve"> montre que l’indicateur final du projet </w:t>
      </w:r>
      <w:r>
        <w:rPr>
          <w:rFonts w:cs="Arial"/>
          <w:color w:val="000000"/>
        </w:rPr>
        <w:t xml:space="preserve">sur </w:t>
      </w:r>
      <w:r w:rsidR="00B74BFF">
        <w:rPr>
          <w:rFonts w:cs="Arial"/>
          <w:color w:val="000000"/>
        </w:rPr>
        <w:t xml:space="preserve">le nombre </w:t>
      </w:r>
      <w:r>
        <w:rPr>
          <w:rFonts w:cs="Arial"/>
          <w:color w:val="000000"/>
        </w:rPr>
        <w:t xml:space="preserve">de </w:t>
      </w:r>
      <w:r w:rsidR="00B74BFF">
        <w:rPr>
          <w:rFonts w:cs="Arial"/>
          <w:color w:val="000000"/>
        </w:rPr>
        <w:t>charbonniers à former est déjà atteint. En effet, le projet devrait former 1</w:t>
      </w:r>
      <w:r w:rsidR="00447A72">
        <w:rPr>
          <w:rFonts w:cs="Arial"/>
          <w:color w:val="000000"/>
        </w:rPr>
        <w:t xml:space="preserve"> </w:t>
      </w:r>
      <w:r w:rsidR="00B74BFF">
        <w:rPr>
          <w:rFonts w:cs="Arial"/>
          <w:color w:val="000000"/>
        </w:rPr>
        <w:t xml:space="preserve">500 charbonniers </w:t>
      </w:r>
      <w:r>
        <w:rPr>
          <w:rFonts w:cs="Arial"/>
          <w:color w:val="000000"/>
        </w:rPr>
        <w:t xml:space="preserve">pour </w:t>
      </w:r>
      <w:r w:rsidR="00B74BFF">
        <w:rPr>
          <w:rFonts w:cs="Arial"/>
          <w:color w:val="000000"/>
        </w:rPr>
        <w:t xml:space="preserve">réalisation </w:t>
      </w:r>
      <w:r>
        <w:rPr>
          <w:rFonts w:cs="Arial"/>
          <w:color w:val="000000"/>
        </w:rPr>
        <w:t>de 1</w:t>
      </w:r>
      <w:r w:rsidR="00447A72">
        <w:rPr>
          <w:rFonts w:cs="Arial"/>
          <w:color w:val="000000"/>
        </w:rPr>
        <w:t xml:space="preserve"> </w:t>
      </w:r>
      <w:r>
        <w:rPr>
          <w:rFonts w:cs="Arial"/>
          <w:color w:val="000000"/>
        </w:rPr>
        <w:t>699 en fin d’année 3</w:t>
      </w:r>
      <w:r w:rsidR="00B74BFF">
        <w:rPr>
          <w:rFonts w:cs="Arial"/>
          <w:color w:val="000000"/>
        </w:rPr>
        <w:t>.</w:t>
      </w:r>
    </w:p>
    <w:p w14:paraId="57E8DE3F" w14:textId="1B05585C" w:rsidR="00B74BFF" w:rsidRDefault="00B74BFF" w:rsidP="00855779">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p>
    <w:p w14:paraId="371B9079" w14:textId="5A2535E7" w:rsidR="00D84019" w:rsidRDefault="00D84019" w:rsidP="00855779">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p>
    <w:p w14:paraId="6091CCB0" w14:textId="77777777" w:rsidR="00245FEF" w:rsidRDefault="00245FEF" w:rsidP="00855779">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p>
    <w:p w14:paraId="7AB4C352" w14:textId="77777777" w:rsidR="00D84019" w:rsidRDefault="00D84019" w:rsidP="00855779">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eastAsia="fr-FR"/>
        </w:rPr>
      </w:pPr>
    </w:p>
    <w:p w14:paraId="1BA2EF3B" w14:textId="77777777" w:rsidR="00603CFD" w:rsidRDefault="00855779" w:rsidP="002C21B5">
      <w:pPr>
        <w:pStyle w:val="Lgende"/>
        <w:outlineLvl w:val="0"/>
      </w:pPr>
      <w:bookmarkStart w:id="112" w:name="_Ref514249778"/>
      <w:bookmarkStart w:id="113" w:name="_Toc516735748"/>
      <w:r>
        <w:lastRenderedPageBreak/>
        <w:t xml:space="preserve">Tableau </w:t>
      </w:r>
      <w:r w:rsidR="00D84019">
        <w:rPr>
          <w:noProof/>
        </w:rPr>
        <w:fldChar w:fldCharType="begin"/>
      </w:r>
      <w:r w:rsidR="00D84019">
        <w:rPr>
          <w:noProof/>
        </w:rPr>
        <w:instrText xml:space="preserve"> SEQ Tableau \* ARABIC </w:instrText>
      </w:r>
      <w:r w:rsidR="00D84019">
        <w:rPr>
          <w:noProof/>
        </w:rPr>
        <w:fldChar w:fldCharType="separate"/>
      </w:r>
      <w:r w:rsidR="003A793E">
        <w:rPr>
          <w:noProof/>
        </w:rPr>
        <w:t>10</w:t>
      </w:r>
      <w:r w:rsidR="00D84019">
        <w:rPr>
          <w:noProof/>
        </w:rPr>
        <w:fldChar w:fldCharType="end"/>
      </w:r>
      <w:bookmarkEnd w:id="112"/>
      <w:r>
        <w:t xml:space="preserve"> : </w:t>
      </w:r>
      <w:r w:rsidR="00603CFD" w:rsidRPr="00A66C83">
        <w:t>For</w:t>
      </w:r>
      <w:r w:rsidR="00603CFD">
        <w:t>mation des charbonniers (Année 3</w:t>
      </w:r>
      <w:r w:rsidR="00603CFD" w:rsidRPr="00A66C83">
        <w:t>)</w:t>
      </w:r>
      <w:bookmarkEnd w:id="113"/>
    </w:p>
    <w:tbl>
      <w:tblPr>
        <w:tblW w:w="0" w:type="auto"/>
        <w:tblInd w:w="7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left w:w="70" w:type="dxa"/>
          <w:right w:w="70" w:type="dxa"/>
        </w:tblCellMar>
        <w:tblLook w:val="04A0" w:firstRow="1" w:lastRow="0" w:firstColumn="1" w:lastColumn="0" w:noHBand="0" w:noVBand="1"/>
      </w:tblPr>
      <w:tblGrid>
        <w:gridCol w:w="1220"/>
        <w:gridCol w:w="1226"/>
        <w:gridCol w:w="1226"/>
        <w:gridCol w:w="1176"/>
        <w:gridCol w:w="1213"/>
        <w:gridCol w:w="1176"/>
        <w:gridCol w:w="1213"/>
        <w:gridCol w:w="1221"/>
      </w:tblGrid>
      <w:tr w:rsidR="00361D54" w:rsidRPr="00361D54" w14:paraId="1EE4D92C" w14:textId="77777777" w:rsidTr="00361D54">
        <w:trPr>
          <w:trHeight w:val="315"/>
        </w:trPr>
        <w:tc>
          <w:tcPr>
            <w:tcW w:w="0" w:type="auto"/>
            <w:shd w:val="clear" w:color="auto" w:fill="auto"/>
            <w:noWrap/>
            <w:vAlign w:val="center"/>
            <w:hideMark/>
          </w:tcPr>
          <w:p w14:paraId="54C063D4" w14:textId="77777777" w:rsidR="00361D54" w:rsidRPr="000B3399" w:rsidRDefault="00361D54" w:rsidP="00361D54">
            <w:pPr>
              <w:rPr>
                <w:rFonts w:eastAsia="Times New Roman"/>
                <w:b/>
                <w:bCs/>
                <w:color w:val="000000"/>
                <w:sz w:val="18"/>
                <w:szCs w:val="18"/>
                <w:lang w:eastAsia="fr-FR"/>
              </w:rPr>
            </w:pPr>
            <w:r w:rsidRPr="000B3399">
              <w:rPr>
                <w:rFonts w:eastAsia="Times New Roman"/>
                <w:b/>
                <w:bCs/>
                <w:color w:val="000000"/>
                <w:sz w:val="18"/>
                <w:szCs w:val="18"/>
                <w:lang w:eastAsia="fr-FR"/>
              </w:rPr>
              <w:t> </w:t>
            </w:r>
          </w:p>
        </w:tc>
        <w:tc>
          <w:tcPr>
            <w:tcW w:w="0" w:type="auto"/>
            <w:gridSpan w:val="4"/>
            <w:shd w:val="clear" w:color="auto" w:fill="auto"/>
            <w:vAlign w:val="center"/>
            <w:hideMark/>
          </w:tcPr>
          <w:p w14:paraId="73C29B19"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Année 3</w:t>
            </w:r>
          </w:p>
        </w:tc>
        <w:tc>
          <w:tcPr>
            <w:tcW w:w="0" w:type="auto"/>
            <w:gridSpan w:val="3"/>
            <w:shd w:val="clear" w:color="auto" w:fill="auto"/>
            <w:vAlign w:val="center"/>
            <w:hideMark/>
          </w:tcPr>
          <w:p w14:paraId="0BC4FB2E"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Cumul 3 campagnes</w:t>
            </w:r>
          </w:p>
        </w:tc>
      </w:tr>
      <w:tr w:rsidR="00361D54" w:rsidRPr="00361D54" w14:paraId="497E331A" w14:textId="77777777" w:rsidTr="00361D54">
        <w:trPr>
          <w:trHeight w:val="1185"/>
        </w:trPr>
        <w:tc>
          <w:tcPr>
            <w:tcW w:w="0" w:type="auto"/>
            <w:vMerge w:val="restart"/>
            <w:shd w:val="clear" w:color="000000" w:fill="D2EAF1"/>
            <w:noWrap/>
            <w:vAlign w:val="center"/>
            <w:hideMark/>
          </w:tcPr>
          <w:p w14:paraId="4C6C2F12" w14:textId="77777777" w:rsidR="00361D54" w:rsidRPr="000B3399" w:rsidRDefault="00361D54" w:rsidP="00361D54">
            <w:pPr>
              <w:rPr>
                <w:rFonts w:eastAsia="Times New Roman"/>
                <w:b/>
                <w:color w:val="000000"/>
                <w:sz w:val="18"/>
                <w:szCs w:val="18"/>
                <w:lang w:eastAsia="fr-FR"/>
              </w:rPr>
            </w:pPr>
            <w:r w:rsidRPr="000B3399">
              <w:rPr>
                <w:rFonts w:eastAsia="Times New Roman"/>
                <w:b/>
                <w:color w:val="000000"/>
                <w:sz w:val="18"/>
                <w:szCs w:val="18"/>
                <w:lang w:eastAsia="fr-FR"/>
              </w:rPr>
              <w:t>Commune</w:t>
            </w:r>
          </w:p>
        </w:tc>
        <w:tc>
          <w:tcPr>
            <w:tcW w:w="0" w:type="auto"/>
            <w:vMerge w:val="restart"/>
            <w:shd w:val="clear" w:color="000000" w:fill="D2EAF1"/>
            <w:vAlign w:val="center"/>
            <w:hideMark/>
          </w:tcPr>
          <w:p w14:paraId="6D56A751"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Charbonniers formés directement</w:t>
            </w:r>
          </w:p>
        </w:tc>
        <w:tc>
          <w:tcPr>
            <w:tcW w:w="0" w:type="auto"/>
            <w:vMerge w:val="restart"/>
            <w:shd w:val="clear" w:color="000000" w:fill="D2EAF1"/>
            <w:vAlign w:val="center"/>
            <w:hideMark/>
          </w:tcPr>
          <w:p w14:paraId="305DD034"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Charbonniers formés en cascadde</w:t>
            </w:r>
          </w:p>
        </w:tc>
        <w:tc>
          <w:tcPr>
            <w:tcW w:w="0" w:type="auto"/>
            <w:shd w:val="clear" w:color="000000" w:fill="D2EAF1"/>
            <w:vAlign w:val="center"/>
            <w:hideMark/>
          </w:tcPr>
          <w:p w14:paraId="1A092572"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Total charbonniers formés</w:t>
            </w:r>
          </w:p>
        </w:tc>
        <w:tc>
          <w:tcPr>
            <w:tcW w:w="0" w:type="auto"/>
            <w:shd w:val="clear" w:color="000000" w:fill="D2EAF1"/>
            <w:vAlign w:val="center"/>
            <w:hideMark/>
          </w:tcPr>
          <w:p w14:paraId="6BEE55FC"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Total charbonniers adoptant la TAC</w:t>
            </w:r>
          </w:p>
        </w:tc>
        <w:tc>
          <w:tcPr>
            <w:tcW w:w="0" w:type="auto"/>
            <w:shd w:val="clear" w:color="000000" w:fill="D2EAF1"/>
            <w:vAlign w:val="center"/>
            <w:hideMark/>
          </w:tcPr>
          <w:p w14:paraId="3165A101"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Total charbonniers formés</w:t>
            </w:r>
          </w:p>
        </w:tc>
        <w:tc>
          <w:tcPr>
            <w:tcW w:w="0" w:type="auto"/>
            <w:shd w:val="clear" w:color="000000" w:fill="D2EAF1"/>
            <w:vAlign w:val="center"/>
            <w:hideMark/>
          </w:tcPr>
          <w:p w14:paraId="22DE71F7"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Total charbonniers adoptant la TAC</w:t>
            </w:r>
          </w:p>
        </w:tc>
        <w:tc>
          <w:tcPr>
            <w:tcW w:w="0" w:type="auto"/>
            <w:vMerge w:val="restart"/>
            <w:shd w:val="clear" w:color="000000" w:fill="D2EAF1"/>
            <w:vAlign w:val="center"/>
            <w:hideMark/>
          </w:tcPr>
          <w:p w14:paraId="4AC6D8F6"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Charbonniers utilisant la TAC (%)</w:t>
            </w:r>
          </w:p>
        </w:tc>
      </w:tr>
      <w:tr w:rsidR="00361D54" w:rsidRPr="00361D54" w14:paraId="016F6248" w14:textId="77777777" w:rsidTr="00361D54">
        <w:trPr>
          <w:trHeight w:val="315"/>
        </w:trPr>
        <w:tc>
          <w:tcPr>
            <w:tcW w:w="0" w:type="auto"/>
            <w:vMerge/>
            <w:vAlign w:val="center"/>
            <w:hideMark/>
          </w:tcPr>
          <w:p w14:paraId="097B4F34" w14:textId="77777777" w:rsidR="00361D54" w:rsidRPr="000B3399" w:rsidRDefault="00361D54" w:rsidP="00361D54">
            <w:pPr>
              <w:rPr>
                <w:rFonts w:eastAsia="Times New Roman"/>
                <w:color w:val="000000"/>
                <w:sz w:val="18"/>
                <w:szCs w:val="18"/>
                <w:lang w:eastAsia="fr-FR"/>
              </w:rPr>
            </w:pPr>
          </w:p>
        </w:tc>
        <w:tc>
          <w:tcPr>
            <w:tcW w:w="0" w:type="auto"/>
            <w:vMerge/>
            <w:vAlign w:val="center"/>
            <w:hideMark/>
          </w:tcPr>
          <w:p w14:paraId="5A9A40CD" w14:textId="77777777" w:rsidR="00361D54" w:rsidRPr="000B3399" w:rsidRDefault="00361D54" w:rsidP="00361D54">
            <w:pPr>
              <w:rPr>
                <w:rFonts w:eastAsia="Times New Roman"/>
                <w:b/>
                <w:bCs/>
                <w:color w:val="000000"/>
                <w:sz w:val="18"/>
                <w:szCs w:val="18"/>
                <w:lang w:eastAsia="fr-FR"/>
              </w:rPr>
            </w:pPr>
          </w:p>
        </w:tc>
        <w:tc>
          <w:tcPr>
            <w:tcW w:w="0" w:type="auto"/>
            <w:vMerge/>
            <w:vAlign w:val="center"/>
            <w:hideMark/>
          </w:tcPr>
          <w:p w14:paraId="6AB4DA2D" w14:textId="77777777" w:rsidR="00361D54" w:rsidRPr="000B3399" w:rsidRDefault="00361D54" w:rsidP="00361D54">
            <w:pPr>
              <w:rPr>
                <w:rFonts w:eastAsia="Times New Roman"/>
                <w:b/>
                <w:bCs/>
                <w:color w:val="000000"/>
                <w:sz w:val="18"/>
                <w:szCs w:val="18"/>
                <w:lang w:eastAsia="fr-FR"/>
              </w:rPr>
            </w:pPr>
          </w:p>
        </w:tc>
        <w:tc>
          <w:tcPr>
            <w:tcW w:w="0" w:type="auto"/>
            <w:shd w:val="clear" w:color="000000" w:fill="D2EAF1"/>
            <w:vAlign w:val="center"/>
            <w:hideMark/>
          </w:tcPr>
          <w:p w14:paraId="3722EB28"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 </w:t>
            </w:r>
          </w:p>
        </w:tc>
        <w:tc>
          <w:tcPr>
            <w:tcW w:w="0" w:type="auto"/>
            <w:shd w:val="clear" w:color="000000" w:fill="D2EAF1"/>
            <w:vAlign w:val="center"/>
            <w:hideMark/>
          </w:tcPr>
          <w:p w14:paraId="51A42C35"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 </w:t>
            </w:r>
          </w:p>
        </w:tc>
        <w:tc>
          <w:tcPr>
            <w:tcW w:w="0" w:type="auto"/>
            <w:shd w:val="clear" w:color="000000" w:fill="D2EAF1"/>
            <w:vAlign w:val="center"/>
            <w:hideMark/>
          </w:tcPr>
          <w:p w14:paraId="2240BC75"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 </w:t>
            </w:r>
          </w:p>
        </w:tc>
        <w:tc>
          <w:tcPr>
            <w:tcW w:w="0" w:type="auto"/>
            <w:shd w:val="clear" w:color="000000" w:fill="D2EAF1"/>
            <w:vAlign w:val="center"/>
            <w:hideMark/>
          </w:tcPr>
          <w:p w14:paraId="288A87C2"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 </w:t>
            </w:r>
          </w:p>
        </w:tc>
        <w:tc>
          <w:tcPr>
            <w:tcW w:w="0" w:type="auto"/>
            <w:vMerge/>
            <w:vAlign w:val="center"/>
            <w:hideMark/>
          </w:tcPr>
          <w:p w14:paraId="6586DA3E" w14:textId="77777777" w:rsidR="00361D54" w:rsidRPr="000B3399" w:rsidRDefault="00361D54" w:rsidP="00361D54">
            <w:pPr>
              <w:rPr>
                <w:rFonts w:eastAsia="Times New Roman"/>
                <w:b/>
                <w:bCs/>
                <w:color w:val="000000"/>
                <w:sz w:val="18"/>
                <w:szCs w:val="18"/>
                <w:lang w:eastAsia="fr-FR"/>
              </w:rPr>
            </w:pPr>
          </w:p>
        </w:tc>
      </w:tr>
      <w:tr w:rsidR="00361D54" w:rsidRPr="00361D54" w14:paraId="716BBF93" w14:textId="77777777" w:rsidTr="00361D54">
        <w:trPr>
          <w:trHeight w:val="330"/>
        </w:trPr>
        <w:tc>
          <w:tcPr>
            <w:tcW w:w="0" w:type="auto"/>
            <w:shd w:val="clear" w:color="auto" w:fill="auto"/>
            <w:noWrap/>
            <w:vAlign w:val="center"/>
            <w:hideMark/>
          </w:tcPr>
          <w:p w14:paraId="291A0AE5" w14:textId="77777777" w:rsidR="00361D54" w:rsidRPr="000B3399" w:rsidRDefault="00361D54" w:rsidP="00361D54">
            <w:pPr>
              <w:rPr>
                <w:rFonts w:eastAsia="Times New Roman"/>
                <w:color w:val="000000"/>
                <w:sz w:val="18"/>
                <w:szCs w:val="18"/>
                <w:lang w:eastAsia="fr-FR"/>
              </w:rPr>
            </w:pPr>
            <w:r w:rsidRPr="000B3399">
              <w:rPr>
                <w:rFonts w:eastAsia="Times New Roman"/>
                <w:color w:val="000000"/>
                <w:sz w:val="18"/>
                <w:szCs w:val="18"/>
                <w:lang w:eastAsia="fr-FR"/>
              </w:rPr>
              <w:t>Ankazondandy</w:t>
            </w:r>
          </w:p>
        </w:tc>
        <w:tc>
          <w:tcPr>
            <w:tcW w:w="0" w:type="auto"/>
            <w:shd w:val="clear" w:color="auto" w:fill="auto"/>
            <w:vAlign w:val="center"/>
            <w:hideMark/>
          </w:tcPr>
          <w:p w14:paraId="6720C982"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100</w:t>
            </w:r>
          </w:p>
        </w:tc>
        <w:tc>
          <w:tcPr>
            <w:tcW w:w="0" w:type="auto"/>
            <w:shd w:val="clear" w:color="auto" w:fill="auto"/>
            <w:noWrap/>
            <w:vAlign w:val="center"/>
            <w:hideMark/>
          </w:tcPr>
          <w:p w14:paraId="6FDF6F28"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39</w:t>
            </w:r>
          </w:p>
        </w:tc>
        <w:tc>
          <w:tcPr>
            <w:tcW w:w="0" w:type="auto"/>
            <w:shd w:val="clear" w:color="auto" w:fill="auto"/>
            <w:noWrap/>
            <w:vAlign w:val="center"/>
            <w:hideMark/>
          </w:tcPr>
          <w:p w14:paraId="69B83B7A"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139</w:t>
            </w:r>
          </w:p>
        </w:tc>
        <w:tc>
          <w:tcPr>
            <w:tcW w:w="0" w:type="auto"/>
            <w:shd w:val="clear" w:color="auto" w:fill="auto"/>
            <w:noWrap/>
            <w:vAlign w:val="center"/>
            <w:hideMark/>
          </w:tcPr>
          <w:p w14:paraId="5BCEB187" w14:textId="77777777" w:rsidR="00361D54" w:rsidRPr="000B3399" w:rsidRDefault="00855779" w:rsidP="00361D54">
            <w:pPr>
              <w:jc w:val="center"/>
              <w:rPr>
                <w:rFonts w:eastAsia="Times New Roman"/>
                <w:color w:val="000000"/>
                <w:sz w:val="18"/>
                <w:szCs w:val="18"/>
                <w:lang w:eastAsia="fr-FR"/>
              </w:rPr>
            </w:pPr>
            <w:r>
              <w:rPr>
                <w:rFonts w:eastAsia="Times New Roman"/>
                <w:color w:val="000000"/>
                <w:sz w:val="18"/>
                <w:szCs w:val="18"/>
                <w:lang w:eastAsia="fr-FR"/>
              </w:rPr>
              <w:t>11</w:t>
            </w:r>
          </w:p>
        </w:tc>
        <w:tc>
          <w:tcPr>
            <w:tcW w:w="0" w:type="auto"/>
            <w:shd w:val="clear" w:color="auto" w:fill="auto"/>
            <w:noWrap/>
            <w:vAlign w:val="center"/>
            <w:hideMark/>
          </w:tcPr>
          <w:p w14:paraId="237D6BB3"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352</w:t>
            </w:r>
          </w:p>
        </w:tc>
        <w:tc>
          <w:tcPr>
            <w:tcW w:w="0" w:type="auto"/>
            <w:shd w:val="clear" w:color="auto" w:fill="auto"/>
            <w:noWrap/>
            <w:vAlign w:val="center"/>
            <w:hideMark/>
          </w:tcPr>
          <w:p w14:paraId="1D997BD6" w14:textId="77777777" w:rsidR="00361D54" w:rsidRPr="000B3399" w:rsidRDefault="00855779" w:rsidP="00361D54">
            <w:pPr>
              <w:jc w:val="center"/>
              <w:rPr>
                <w:rFonts w:eastAsia="Times New Roman"/>
                <w:color w:val="000000"/>
                <w:sz w:val="18"/>
                <w:szCs w:val="18"/>
                <w:lang w:eastAsia="fr-FR"/>
              </w:rPr>
            </w:pPr>
            <w:r>
              <w:rPr>
                <w:rFonts w:eastAsia="Times New Roman"/>
                <w:color w:val="000000"/>
                <w:sz w:val="18"/>
                <w:szCs w:val="18"/>
                <w:lang w:eastAsia="fr-FR"/>
              </w:rPr>
              <w:t>282</w:t>
            </w:r>
          </w:p>
        </w:tc>
        <w:tc>
          <w:tcPr>
            <w:tcW w:w="0" w:type="auto"/>
            <w:shd w:val="clear" w:color="auto" w:fill="auto"/>
            <w:vAlign w:val="center"/>
            <w:hideMark/>
          </w:tcPr>
          <w:p w14:paraId="243070FF" w14:textId="77777777" w:rsidR="00361D54" w:rsidRPr="000B3399" w:rsidRDefault="00855779" w:rsidP="00361D54">
            <w:pPr>
              <w:jc w:val="center"/>
              <w:rPr>
                <w:rFonts w:eastAsia="Times New Roman"/>
                <w:color w:val="000000"/>
                <w:sz w:val="18"/>
                <w:szCs w:val="18"/>
                <w:lang w:eastAsia="fr-FR"/>
              </w:rPr>
            </w:pPr>
            <w:r>
              <w:rPr>
                <w:rFonts w:eastAsia="Times New Roman"/>
                <w:color w:val="000000"/>
                <w:sz w:val="18"/>
                <w:szCs w:val="18"/>
                <w:lang w:eastAsia="fr-FR"/>
              </w:rPr>
              <w:t>80</w:t>
            </w:r>
            <w:r w:rsidR="00361D54" w:rsidRPr="000B3399">
              <w:rPr>
                <w:rFonts w:eastAsia="Times New Roman"/>
                <w:color w:val="000000"/>
                <w:sz w:val="18"/>
                <w:szCs w:val="18"/>
                <w:lang w:eastAsia="fr-FR"/>
              </w:rPr>
              <w:t>%</w:t>
            </w:r>
          </w:p>
        </w:tc>
      </w:tr>
      <w:tr w:rsidR="00361D54" w:rsidRPr="00361D54" w14:paraId="43345BC2" w14:textId="77777777" w:rsidTr="00361D54">
        <w:trPr>
          <w:trHeight w:val="315"/>
        </w:trPr>
        <w:tc>
          <w:tcPr>
            <w:tcW w:w="0" w:type="auto"/>
            <w:shd w:val="clear" w:color="000000" w:fill="D2EAF1"/>
            <w:noWrap/>
            <w:vAlign w:val="center"/>
            <w:hideMark/>
          </w:tcPr>
          <w:p w14:paraId="4DA15B8B" w14:textId="77777777" w:rsidR="00361D54" w:rsidRPr="000B3399" w:rsidRDefault="00361D54" w:rsidP="00361D54">
            <w:pPr>
              <w:rPr>
                <w:rFonts w:eastAsia="Times New Roman"/>
                <w:color w:val="000000"/>
                <w:sz w:val="18"/>
                <w:szCs w:val="18"/>
                <w:lang w:eastAsia="fr-FR"/>
              </w:rPr>
            </w:pPr>
            <w:r w:rsidRPr="000B3399">
              <w:rPr>
                <w:rFonts w:eastAsia="Times New Roman"/>
                <w:color w:val="000000"/>
                <w:sz w:val="18"/>
                <w:szCs w:val="18"/>
                <w:lang w:eastAsia="fr-FR"/>
              </w:rPr>
              <w:t>Mangamila</w:t>
            </w:r>
          </w:p>
        </w:tc>
        <w:tc>
          <w:tcPr>
            <w:tcW w:w="0" w:type="auto"/>
            <w:shd w:val="clear" w:color="000000" w:fill="D2EAF1"/>
            <w:vAlign w:val="center"/>
            <w:hideMark/>
          </w:tcPr>
          <w:p w14:paraId="4241C820"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100</w:t>
            </w:r>
          </w:p>
        </w:tc>
        <w:tc>
          <w:tcPr>
            <w:tcW w:w="0" w:type="auto"/>
            <w:shd w:val="clear" w:color="000000" w:fill="D2EAF1"/>
            <w:noWrap/>
            <w:vAlign w:val="center"/>
            <w:hideMark/>
          </w:tcPr>
          <w:p w14:paraId="70A74B4A"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104</w:t>
            </w:r>
          </w:p>
        </w:tc>
        <w:tc>
          <w:tcPr>
            <w:tcW w:w="0" w:type="auto"/>
            <w:shd w:val="clear" w:color="000000" w:fill="D2EAF1"/>
            <w:noWrap/>
            <w:vAlign w:val="center"/>
            <w:hideMark/>
          </w:tcPr>
          <w:p w14:paraId="5D0043A7"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204</w:t>
            </w:r>
          </w:p>
        </w:tc>
        <w:tc>
          <w:tcPr>
            <w:tcW w:w="0" w:type="auto"/>
            <w:shd w:val="clear" w:color="000000" w:fill="D2EAF1"/>
            <w:noWrap/>
            <w:vAlign w:val="center"/>
            <w:hideMark/>
          </w:tcPr>
          <w:p w14:paraId="6E303B8D"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14</w:t>
            </w:r>
            <w:r w:rsidR="00855779">
              <w:rPr>
                <w:rFonts w:eastAsia="Times New Roman"/>
                <w:color w:val="000000"/>
                <w:sz w:val="18"/>
                <w:szCs w:val="18"/>
                <w:lang w:eastAsia="fr-FR"/>
              </w:rPr>
              <w:t>6</w:t>
            </w:r>
          </w:p>
        </w:tc>
        <w:tc>
          <w:tcPr>
            <w:tcW w:w="0" w:type="auto"/>
            <w:shd w:val="clear" w:color="000000" w:fill="D2EAF1"/>
            <w:noWrap/>
            <w:vAlign w:val="center"/>
            <w:hideMark/>
          </w:tcPr>
          <w:p w14:paraId="4B6980EA"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413</w:t>
            </w:r>
          </w:p>
        </w:tc>
        <w:tc>
          <w:tcPr>
            <w:tcW w:w="0" w:type="auto"/>
            <w:shd w:val="clear" w:color="000000" w:fill="D2EAF1"/>
            <w:noWrap/>
            <w:vAlign w:val="center"/>
            <w:hideMark/>
          </w:tcPr>
          <w:p w14:paraId="2983720B"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29</w:t>
            </w:r>
            <w:r w:rsidR="00855779">
              <w:rPr>
                <w:rFonts w:eastAsia="Times New Roman"/>
                <w:color w:val="000000"/>
                <w:sz w:val="18"/>
                <w:szCs w:val="18"/>
                <w:lang w:eastAsia="fr-FR"/>
              </w:rPr>
              <w:t>6</w:t>
            </w:r>
          </w:p>
        </w:tc>
        <w:tc>
          <w:tcPr>
            <w:tcW w:w="0" w:type="auto"/>
            <w:shd w:val="clear" w:color="000000" w:fill="D2EAF1"/>
            <w:vAlign w:val="center"/>
            <w:hideMark/>
          </w:tcPr>
          <w:p w14:paraId="32BACC17"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72%</w:t>
            </w:r>
          </w:p>
        </w:tc>
      </w:tr>
      <w:tr w:rsidR="00361D54" w:rsidRPr="00361D54" w14:paraId="1724E140" w14:textId="77777777" w:rsidTr="00361D54">
        <w:trPr>
          <w:trHeight w:val="315"/>
        </w:trPr>
        <w:tc>
          <w:tcPr>
            <w:tcW w:w="0" w:type="auto"/>
            <w:shd w:val="clear" w:color="auto" w:fill="auto"/>
            <w:noWrap/>
            <w:vAlign w:val="center"/>
            <w:hideMark/>
          </w:tcPr>
          <w:p w14:paraId="4AB0ED4E" w14:textId="77777777" w:rsidR="00361D54" w:rsidRPr="000B3399" w:rsidRDefault="00361D54" w:rsidP="00361D54">
            <w:pPr>
              <w:rPr>
                <w:rFonts w:eastAsia="Times New Roman"/>
                <w:color w:val="000000"/>
                <w:sz w:val="18"/>
                <w:szCs w:val="18"/>
                <w:lang w:eastAsia="fr-FR"/>
              </w:rPr>
            </w:pPr>
            <w:r w:rsidRPr="000B3399">
              <w:rPr>
                <w:rFonts w:eastAsia="Times New Roman"/>
                <w:color w:val="000000"/>
                <w:sz w:val="18"/>
                <w:szCs w:val="18"/>
                <w:lang w:eastAsia="fr-FR"/>
              </w:rPr>
              <w:t>Ranovao</w:t>
            </w:r>
          </w:p>
        </w:tc>
        <w:tc>
          <w:tcPr>
            <w:tcW w:w="0" w:type="auto"/>
            <w:shd w:val="clear" w:color="auto" w:fill="auto"/>
            <w:vAlign w:val="center"/>
            <w:hideMark/>
          </w:tcPr>
          <w:p w14:paraId="008C9C49"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100</w:t>
            </w:r>
          </w:p>
        </w:tc>
        <w:tc>
          <w:tcPr>
            <w:tcW w:w="0" w:type="auto"/>
            <w:shd w:val="clear" w:color="auto" w:fill="auto"/>
            <w:noWrap/>
            <w:vAlign w:val="center"/>
            <w:hideMark/>
          </w:tcPr>
          <w:p w14:paraId="2D5452EB"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104</w:t>
            </w:r>
          </w:p>
        </w:tc>
        <w:tc>
          <w:tcPr>
            <w:tcW w:w="0" w:type="auto"/>
            <w:shd w:val="clear" w:color="auto" w:fill="auto"/>
            <w:noWrap/>
            <w:vAlign w:val="center"/>
            <w:hideMark/>
          </w:tcPr>
          <w:p w14:paraId="16FDD645"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204</w:t>
            </w:r>
          </w:p>
        </w:tc>
        <w:tc>
          <w:tcPr>
            <w:tcW w:w="0" w:type="auto"/>
            <w:shd w:val="clear" w:color="auto" w:fill="auto"/>
            <w:noWrap/>
            <w:vAlign w:val="center"/>
            <w:hideMark/>
          </w:tcPr>
          <w:p w14:paraId="2311CC54"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112</w:t>
            </w:r>
          </w:p>
        </w:tc>
        <w:tc>
          <w:tcPr>
            <w:tcW w:w="0" w:type="auto"/>
            <w:shd w:val="clear" w:color="auto" w:fill="auto"/>
            <w:noWrap/>
            <w:vAlign w:val="center"/>
            <w:hideMark/>
          </w:tcPr>
          <w:p w14:paraId="7CD877A2"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442</w:t>
            </w:r>
          </w:p>
        </w:tc>
        <w:tc>
          <w:tcPr>
            <w:tcW w:w="0" w:type="auto"/>
            <w:shd w:val="clear" w:color="auto" w:fill="auto"/>
            <w:noWrap/>
            <w:vAlign w:val="center"/>
            <w:hideMark/>
          </w:tcPr>
          <w:p w14:paraId="1772847E"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243</w:t>
            </w:r>
          </w:p>
        </w:tc>
        <w:tc>
          <w:tcPr>
            <w:tcW w:w="0" w:type="auto"/>
            <w:shd w:val="clear" w:color="auto" w:fill="auto"/>
            <w:vAlign w:val="center"/>
            <w:hideMark/>
          </w:tcPr>
          <w:p w14:paraId="1F519098"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55%</w:t>
            </w:r>
          </w:p>
        </w:tc>
      </w:tr>
      <w:tr w:rsidR="00361D54" w:rsidRPr="00361D54" w14:paraId="537A3933" w14:textId="77777777" w:rsidTr="00361D54">
        <w:trPr>
          <w:trHeight w:val="315"/>
        </w:trPr>
        <w:tc>
          <w:tcPr>
            <w:tcW w:w="0" w:type="auto"/>
            <w:shd w:val="clear" w:color="000000" w:fill="D2EAF1"/>
            <w:noWrap/>
            <w:vAlign w:val="center"/>
            <w:hideMark/>
          </w:tcPr>
          <w:p w14:paraId="7CE21968" w14:textId="77777777" w:rsidR="00361D54" w:rsidRPr="000B3399" w:rsidRDefault="00361D54" w:rsidP="00361D54">
            <w:pPr>
              <w:rPr>
                <w:rFonts w:eastAsia="Times New Roman"/>
                <w:color w:val="000000"/>
                <w:sz w:val="18"/>
                <w:szCs w:val="18"/>
                <w:lang w:eastAsia="fr-FR"/>
              </w:rPr>
            </w:pPr>
            <w:r w:rsidRPr="000B3399">
              <w:rPr>
                <w:rFonts w:eastAsia="Times New Roman"/>
                <w:color w:val="000000"/>
                <w:sz w:val="18"/>
                <w:szCs w:val="18"/>
                <w:lang w:eastAsia="fr-FR"/>
              </w:rPr>
              <w:t>Ambohibary</w:t>
            </w:r>
          </w:p>
        </w:tc>
        <w:tc>
          <w:tcPr>
            <w:tcW w:w="0" w:type="auto"/>
            <w:shd w:val="clear" w:color="000000" w:fill="D2EAF1"/>
            <w:vAlign w:val="center"/>
            <w:hideMark/>
          </w:tcPr>
          <w:p w14:paraId="08F59DBA"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100</w:t>
            </w:r>
          </w:p>
        </w:tc>
        <w:tc>
          <w:tcPr>
            <w:tcW w:w="0" w:type="auto"/>
            <w:shd w:val="clear" w:color="000000" w:fill="D2EAF1"/>
            <w:noWrap/>
            <w:vAlign w:val="center"/>
            <w:hideMark/>
          </w:tcPr>
          <w:p w14:paraId="51B08E42"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67</w:t>
            </w:r>
          </w:p>
        </w:tc>
        <w:tc>
          <w:tcPr>
            <w:tcW w:w="0" w:type="auto"/>
            <w:shd w:val="clear" w:color="000000" w:fill="D2EAF1"/>
            <w:noWrap/>
            <w:vAlign w:val="center"/>
            <w:hideMark/>
          </w:tcPr>
          <w:p w14:paraId="7D4E61D3"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167</w:t>
            </w:r>
          </w:p>
        </w:tc>
        <w:tc>
          <w:tcPr>
            <w:tcW w:w="0" w:type="auto"/>
            <w:shd w:val="clear" w:color="000000" w:fill="D2EAF1"/>
            <w:noWrap/>
            <w:vAlign w:val="center"/>
            <w:hideMark/>
          </w:tcPr>
          <w:p w14:paraId="430BD26A"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99</w:t>
            </w:r>
          </w:p>
        </w:tc>
        <w:tc>
          <w:tcPr>
            <w:tcW w:w="0" w:type="auto"/>
            <w:shd w:val="clear" w:color="000000" w:fill="D2EAF1"/>
            <w:noWrap/>
            <w:vAlign w:val="center"/>
            <w:hideMark/>
          </w:tcPr>
          <w:p w14:paraId="3794029A"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492</w:t>
            </w:r>
          </w:p>
        </w:tc>
        <w:tc>
          <w:tcPr>
            <w:tcW w:w="0" w:type="auto"/>
            <w:shd w:val="clear" w:color="000000" w:fill="D2EAF1"/>
            <w:noWrap/>
            <w:vAlign w:val="center"/>
            <w:hideMark/>
          </w:tcPr>
          <w:p w14:paraId="44349C78"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293</w:t>
            </w:r>
          </w:p>
        </w:tc>
        <w:tc>
          <w:tcPr>
            <w:tcW w:w="0" w:type="auto"/>
            <w:shd w:val="clear" w:color="000000" w:fill="D2EAF1"/>
            <w:vAlign w:val="center"/>
            <w:hideMark/>
          </w:tcPr>
          <w:p w14:paraId="31638F39" w14:textId="77777777" w:rsidR="00361D54" w:rsidRPr="000B3399" w:rsidRDefault="00361D54" w:rsidP="00361D54">
            <w:pPr>
              <w:jc w:val="center"/>
              <w:rPr>
                <w:rFonts w:eastAsia="Times New Roman"/>
                <w:color w:val="000000"/>
                <w:sz w:val="18"/>
                <w:szCs w:val="18"/>
                <w:lang w:eastAsia="fr-FR"/>
              </w:rPr>
            </w:pPr>
            <w:r w:rsidRPr="000B3399">
              <w:rPr>
                <w:rFonts w:eastAsia="Times New Roman"/>
                <w:color w:val="000000"/>
                <w:sz w:val="18"/>
                <w:szCs w:val="18"/>
                <w:lang w:eastAsia="fr-FR"/>
              </w:rPr>
              <w:t>59%</w:t>
            </w:r>
          </w:p>
        </w:tc>
      </w:tr>
      <w:tr w:rsidR="00361D54" w:rsidRPr="00361D54" w14:paraId="73D8F39A" w14:textId="77777777" w:rsidTr="00361D54">
        <w:trPr>
          <w:trHeight w:val="330"/>
        </w:trPr>
        <w:tc>
          <w:tcPr>
            <w:tcW w:w="0" w:type="auto"/>
            <w:shd w:val="clear" w:color="auto" w:fill="auto"/>
            <w:noWrap/>
            <w:vAlign w:val="center"/>
            <w:hideMark/>
          </w:tcPr>
          <w:p w14:paraId="12F13BE9"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TOTAL</w:t>
            </w:r>
          </w:p>
        </w:tc>
        <w:tc>
          <w:tcPr>
            <w:tcW w:w="0" w:type="auto"/>
            <w:shd w:val="clear" w:color="auto" w:fill="auto"/>
            <w:vAlign w:val="center"/>
            <w:hideMark/>
          </w:tcPr>
          <w:p w14:paraId="4B942014"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400</w:t>
            </w:r>
          </w:p>
        </w:tc>
        <w:tc>
          <w:tcPr>
            <w:tcW w:w="0" w:type="auto"/>
            <w:shd w:val="clear" w:color="auto" w:fill="auto"/>
            <w:vAlign w:val="center"/>
            <w:hideMark/>
          </w:tcPr>
          <w:p w14:paraId="0C9F6F38"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314</w:t>
            </w:r>
          </w:p>
        </w:tc>
        <w:tc>
          <w:tcPr>
            <w:tcW w:w="0" w:type="auto"/>
            <w:shd w:val="clear" w:color="auto" w:fill="auto"/>
            <w:vAlign w:val="center"/>
            <w:hideMark/>
          </w:tcPr>
          <w:p w14:paraId="5B7A638D"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714</w:t>
            </w:r>
          </w:p>
        </w:tc>
        <w:tc>
          <w:tcPr>
            <w:tcW w:w="0" w:type="auto"/>
            <w:shd w:val="clear" w:color="auto" w:fill="auto"/>
            <w:vAlign w:val="center"/>
            <w:hideMark/>
          </w:tcPr>
          <w:p w14:paraId="0149F882"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485</w:t>
            </w:r>
          </w:p>
        </w:tc>
        <w:tc>
          <w:tcPr>
            <w:tcW w:w="0" w:type="auto"/>
            <w:shd w:val="clear" w:color="auto" w:fill="auto"/>
            <w:vAlign w:val="center"/>
            <w:hideMark/>
          </w:tcPr>
          <w:p w14:paraId="0DCF565E"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1</w:t>
            </w:r>
            <w:r w:rsidR="00447A72">
              <w:rPr>
                <w:rFonts w:eastAsia="Times New Roman"/>
                <w:b/>
                <w:bCs/>
                <w:color w:val="000000"/>
                <w:sz w:val="18"/>
                <w:szCs w:val="18"/>
                <w:lang w:eastAsia="fr-FR"/>
              </w:rPr>
              <w:t xml:space="preserve"> </w:t>
            </w:r>
            <w:r w:rsidRPr="000B3399">
              <w:rPr>
                <w:rFonts w:eastAsia="Times New Roman"/>
                <w:b/>
                <w:bCs/>
                <w:color w:val="000000"/>
                <w:sz w:val="18"/>
                <w:szCs w:val="18"/>
                <w:lang w:eastAsia="fr-FR"/>
              </w:rPr>
              <w:t>699</w:t>
            </w:r>
          </w:p>
        </w:tc>
        <w:tc>
          <w:tcPr>
            <w:tcW w:w="0" w:type="auto"/>
            <w:shd w:val="clear" w:color="auto" w:fill="auto"/>
            <w:vAlign w:val="center"/>
            <w:hideMark/>
          </w:tcPr>
          <w:p w14:paraId="6630FE08" w14:textId="77777777" w:rsidR="00361D54" w:rsidRPr="000B3399" w:rsidRDefault="00855779" w:rsidP="00855779">
            <w:pPr>
              <w:jc w:val="center"/>
              <w:rPr>
                <w:rFonts w:eastAsia="Times New Roman"/>
                <w:b/>
                <w:bCs/>
                <w:color w:val="000000"/>
                <w:sz w:val="18"/>
                <w:szCs w:val="18"/>
                <w:lang w:eastAsia="fr-FR"/>
              </w:rPr>
            </w:pPr>
            <w:r w:rsidRPr="000B3399">
              <w:rPr>
                <w:rFonts w:eastAsia="Times New Roman"/>
                <w:b/>
                <w:bCs/>
                <w:color w:val="000000"/>
                <w:sz w:val="18"/>
                <w:szCs w:val="18"/>
                <w:lang w:eastAsia="fr-FR"/>
              </w:rPr>
              <w:t>1</w:t>
            </w:r>
            <w:r w:rsidR="00447A72">
              <w:rPr>
                <w:rFonts w:eastAsia="Times New Roman"/>
                <w:b/>
                <w:bCs/>
                <w:color w:val="000000"/>
                <w:sz w:val="18"/>
                <w:szCs w:val="18"/>
                <w:lang w:eastAsia="fr-FR"/>
              </w:rPr>
              <w:t xml:space="preserve"> </w:t>
            </w:r>
            <w:r w:rsidRPr="000B3399">
              <w:rPr>
                <w:rFonts w:eastAsia="Times New Roman"/>
                <w:b/>
                <w:bCs/>
                <w:color w:val="000000"/>
                <w:sz w:val="18"/>
                <w:szCs w:val="18"/>
                <w:lang w:eastAsia="fr-FR"/>
              </w:rPr>
              <w:t>1</w:t>
            </w:r>
            <w:r>
              <w:rPr>
                <w:rFonts w:eastAsia="Times New Roman"/>
                <w:b/>
                <w:bCs/>
                <w:color w:val="000000"/>
                <w:sz w:val="18"/>
                <w:szCs w:val="18"/>
                <w:lang w:eastAsia="fr-FR"/>
              </w:rPr>
              <w:t>14</w:t>
            </w:r>
          </w:p>
        </w:tc>
        <w:tc>
          <w:tcPr>
            <w:tcW w:w="0" w:type="auto"/>
            <w:shd w:val="clear" w:color="auto" w:fill="auto"/>
            <w:vAlign w:val="center"/>
            <w:hideMark/>
          </w:tcPr>
          <w:p w14:paraId="008E72DB" w14:textId="77777777" w:rsidR="00361D54" w:rsidRPr="000B3399" w:rsidRDefault="00361D54" w:rsidP="00361D54">
            <w:pPr>
              <w:jc w:val="center"/>
              <w:rPr>
                <w:rFonts w:eastAsia="Times New Roman"/>
                <w:b/>
                <w:bCs/>
                <w:color w:val="000000"/>
                <w:sz w:val="18"/>
                <w:szCs w:val="18"/>
                <w:lang w:eastAsia="fr-FR"/>
              </w:rPr>
            </w:pPr>
            <w:r w:rsidRPr="000B3399">
              <w:rPr>
                <w:rFonts w:eastAsia="Times New Roman"/>
                <w:b/>
                <w:bCs/>
                <w:color w:val="000000"/>
                <w:sz w:val="18"/>
                <w:szCs w:val="18"/>
                <w:lang w:eastAsia="fr-FR"/>
              </w:rPr>
              <w:t>6</w:t>
            </w:r>
            <w:r w:rsidR="00855779">
              <w:rPr>
                <w:rFonts w:eastAsia="Times New Roman"/>
                <w:b/>
                <w:bCs/>
                <w:color w:val="000000"/>
                <w:sz w:val="18"/>
                <w:szCs w:val="18"/>
                <w:lang w:eastAsia="fr-FR"/>
              </w:rPr>
              <w:t>6</w:t>
            </w:r>
            <w:r w:rsidRPr="000B3399">
              <w:rPr>
                <w:rFonts w:eastAsia="Times New Roman"/>
                <w:b/>
                <w:bCs/>
                <w:color w:val="000000"/>
                <w:sz w:val="18"/>
                <w:szCs w:val="18"/>
                <w:lang w:eastAsia="fr-FR"/>
              </w:rPr>
              <w:t>%</w:t>
            </w:r>
          </w:p>
        </w:tc>
      </w:tr>
    </w:tbl>
    <w:p w14:paraId="6506560D" w14:textId="77777777" w:rsidR="00C0504D" w:rsidRDefault="0048073D" w:rsidP="00603CF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r w:rsidRPr="00DB046C">
        <w:rPr>
          <w:rFonts w:cs="Arial"/>
          <w:i/>
          <w:color w:val="000000"/>
        </w:rPr>
        <w:tab/>
      </w:r>
      <w:r w:rsidR="00CB1CD3" w:rsidRPr="00DB046C">
        <w:rPr>
          <w:rFonts w:cs="Arial"/>
          <w:i/>
          <w:color w:val="000000"/>
        </w:rPr>
        <w:tab/>
      </w:r>
    </w:p>
    <w:p w14:paraId="3F2026E3" w14:textId="77777777" w:rsidR="00C61B71" w:rsidRDefault="00C0504D" w:rsidP="00C0504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r>
        <w:rPr>
          <w:rFonts w:cs="Arial"/>
          <w:color w:val="000000"/>
        </w:rPr>
        <w:tab/>
        <w:t>Par ailleurs, le projet a inversé l</w:t>
      </w:r>
      <w:r w:rsidR="003D15D0">
        <w:rPr>
          <w:rFonts w:cs="Arial"/>
          <w:color w:val="000000"/>
        </w:rPr>
        <w:t>es pourcentages relatifs des</w:t>
      </w:r>
      <w:r>
        <w:rPr>
          <w:rFonts w:cs="Arial"/>
          <w:color w:val="000000"/>
        </w:rPr>
        <w:t xml:space="preserve"> mode</w:t>
      </w:r>
      <w:r w:rsidR="003D15D0">
        <w:rPr>
          <w:rFonts w:cs="Arial"/>
          <w:color w:val="000000"/>
        </w:rPr>
        <w:t>s</w:t>
      </w:r>
      <w:r>
        <w:rPr>
          <w:rFonts w:cs="Arial"/>
          <w:color w:val="000000"/>
        </w:rPr>
        <w:t xml:space="preserve"> de formation. En effet, </w:t>
      </w:r>
      <w:r w:rsidR="003D15D0">
        <w:rPr>
          <w:rFonts w:cs="Arial"/>
          <w:color w:val="000000"/>
        </w:rPr>
        <w:t xml:space="preserve">la prévision initiale était de </w:t>
      </w:r>
      <w:r>
        <w:rPr>
          <w:rFonts w:cs="Arial"/>
          <w:color w:val="000000"/>
        </w:rPr>
        <w:t xml:space="preserve">former </w:t>
      </w:r>
      <w:r w:rsidR="00633D5D">
        <w:rPr>
          <w:rFonts w:cs="Arial"/>
          <w:color w:val="000000"/>
        </w:rPr>
        <w:t>5</w:t>
      </w:r>
      <w:r>
        <w:rPr>
          <w:rFonts w:cs="Arial"/>
          <w:color w:val="000000"/>
        </w:rPr>
        <w:t xml:space="preserve">00 charbonniers </w:t>
      </w:r>
      <w:r w:rsidR="003D15D0">
        <w:rPr>
          <w:rFonts w:cs="Arial"/>
          <w:color w:val="000000"/>
        </w:rPr>
        <w:t xml:space="preserve">en </w:t>
      </w:r>
      <w:r>
        <w:rPr>
          <w:rFonts w:cs="Arial"/>
          <w:color w:val="000000"/>
        </w:rPr>
        <w:t xml:space="preserve">direct et </w:t>
      </w:r>
      <w:r w:rsidR="00633D5D">
        <w:rPr>
          <w:rFonts w:cs="Arial"/>
          <w:color w:val="000000"/>
        </w:rPr>
        <w:t xml:space="preserve">1 000 </w:t>
      </w:r>
      <w:r>
        <w:rPr>
          <w:rFonts w:cs="Arial"/>
          <w:color w:val="000000"/>
        </w:rPr>
        <w:t xml:space="preserve">en cascade. </w:t>
      </w:r>
      <w:r w:rsidRPr="00C0504D">
        <w:rPr>
          <w:rFonts w:cs="Arial"/>
          <w:color w:val="000000"/>
        </w:rPr>
        <w:t xml:space="preserve">Mais il est apparu que peu de charbonniers étaient motivés par la formation en cascade car ne pouvant pas travailler pendant les 15 jours de formation pendant lesquels ils ne reçoivent pas de per diem. A cet effet, le projet ARINA a décidé d’augmenter le nombre de charbonniers formés </w:t>
      </w:r>
      <w:r w:rsidR="003D15D0">
        <w:rPr>
          <w:rFonts w:cs="Arial"/>
          <w:color w:val="000000"/>
        </w:rPr>
        <w:t xml:space="preserve">en </w:t>
      </w:r>
      <w:r w:rsidRPr="00C0504D">
        <w:rPr>
          <w:rFonts w:cs="Arial"/>
          <w:color w:val="000000"/>
        </w:rPr>
        <w:t>direct.</w:t>
      </w:r>
      <w:r w:rsidR="00633D5D">
        <w:rPr>
          <w:rFonts w:cs="Arial"/>
          <w:color w:val="000000"/>
        </w:rPr>
        <w:t xml:space="preserve"> </w:t>
      </w:r>
      <w:r w:rsidRPr="00C0504D">
        <w:rPr>
          <w:rFonts w:cs="Arial"/>
          <w:color w:val="000000"/>
        </w:rPr>
        <w:t xml:space="preserve">Toutefois, certains charbonniers formés directement </w:t>
      </w:r>
      <w:r w:rsidR="003D15D0">
        <w:rPr>
          <w:rFonts w:cs="Arial"/>
          <w:color w:val="000000"/>
        </w:rPr>
        <w:t xml:space="preserve">procèdent à la formation de </w:t>
      </w:r>
      <w:r w:rsidRPr="00C0504D">
        <w:rPr>
          <w:rFonts w:cs="Arial"/>
          <w:color w:val="000000"/>
        </w:rPr>
        <w:t>leurs voisins</w:t>
      </w:r>
      <w:r w:rsidR="003D15D0">
        <w:rPr>
          <w:rFonts w:cs="Arial"/>
          <w:color w:val="000000"/>
        </w:rPr>
        <w:t>,</w:t>
      </w:r>
      <w:r w:rsidRPr="00C0504D">
        <w:rPr>
          <w:rFonts w:cs="Arial"/>
          <w:color w:val="000000"/>
        </w:rPr>
        <w:t xml:space="preserve"> cette condition </w:t>
      </w:r>
      <w:r w:rsidR="003D15D0">
        <w:rPr>
          <w:rFonts w:cs="Arial"/>
          <w:color w:val="000000"/>
        </w:rPr>
        <w:t xml:space="preserve">étant </w:t>
      </w:r>
      <w:r w:rsidRPr="00C0504D">
        <w:rPr>
          <w:rFonts w:cs="Arial"/>
          <w:color w:val="000000"/>
        </w:rPr>
        <w:t>à remplir pour l’obtention de kit et de certificat.</w:t>
      </w:r>
    </w:p>
    <w:p w14:paraId="4F809719" w14:textId="77777777" w:rsidR="003D15D0" w:rsidRPr="003D15D0" w:rsidRDefault="003D15D0" w:rsidP="00C0504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1331829C" w14:textId="77777777" w:rsidR="006B6A76" w:rsidRPr="0088256A" w:rsidRDefault="00B07D8F"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rPr>
      </w:pPr>
      <w:r w:rsidRPr="0088256A">
        <w:rPr>
          <w:rFonts w:cs="Arial"/>
          <w:b/>
          <w:i/>
          <w:color w:val="000000"/>
        </w:rPr>
        <w:t xml:space="preserve">Sous-Sous Activité </w:t>
      </w:r>
      <w:r w:rsidR="006E7B52" w:rsidRPr="0088256A">
        <w:rPr>
          <w:rFonts w:cs="Arial"/>
          <w:b/>
          <w:i/>
          <w:color w:val="000000"/>
        </w:rPr>
        <w:t>D1.3 Contrôle de l’applicatio</w:t>
      </w:r>
      <w:r w:rsidR="009D4AD9" w:rsidRPr="0088256A">
        <w:rPr>
          <w:rFonts w:cs="Arial"/>
          <w:b/>
          <w:i/>
          <w:color w:val="000000"/>
        </w:rPr>
        <w:t xml:space="preserve">n des méthodes de carbonisation </w:t>
      </w:r>
    </w:p>
    <w:p w14:paraId="6D6C5D0E" w14:textId="77777777" w:rsidR="00C61B71" w:rsidRPr="00D357EF" w:rsidRDefault="00B611E9"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Pr>
          <w:rFonts w:cs="Arial"/>
          <w:color w:val="FF0000"/>
        </w:rPr>
        <w:tab/>
      </w:r>
      <w:r w:rsidR="00C61B71" w:rsidRPr="00D357EF">
        <w:rPr>
          <w:rFonts w:cs="Arial"/>
        </w:rPr>
        <w:t>Comme pour les années précédentes, deux types de suivi ont été mis en oeuvre pour évaluer la maîtrise et l’adoption de la TAC par les charbonniers formés.</w:t>
      </w:r>
    </w:p>
    <w:p w14:paraId="713ADFBD" w14:textId="77777777" w:rsidR="00C61B71" w:rsidRPr="00D357EF" w:rsidRDefault="00C61B71"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D357EF">
        <w:rPr>
          <w:rFonts w:cs="Arial"/>
        </w:rPr>
        <w:tab/>
        <w:t>- Le premier est la réalisation d’un suivi programmé, en fonction de la disponibilité du charbonnier. Ce dernier fait appel aux agents de terrain pour qu’il soit évalué quand il commence à monter une meule TAC.</w:t>
      </w:r>
      <w:r w:rsidR="00C0504D">
        <w:rPr>
          <w:rFonts w:cs="Arial"/>
        </w:rPr>
        <w:t xml:space="preserve"> Ce premier suivi sert ainsi à déterminer la matrîse TAC et l’octroi de kits et de certificats par la suite. Les enquêt</w:t>
      </w:r>
      <w:r w:rsidR="00442A8A">
        <w:rPr>
          <w:rFonts w:cs="Arial"/>
        </w:rPr>
        <w:t>e</w:t>
      </w:r>
      <w:r w:rsidR="00C0504D">
        <w:rPr>
          <w:rFonts w:cs="Arial"/>
        </w:rPr>
        <w:t>s sont faites au niveau de tous les charbonniers formés et après la formation.</w:t>
      </w:r>
    </w:p>
    <w:p w14:paraId="7AA64706" w14:textId="77777777" w:rsidR="00C0504D" w:rsidRDefault="00C61B71"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D357EF">
        <w:rPr>
          <w:rFonts w:cs="Arial"/>
        </w:rPr>
        <w:tab/>
        <w:t xml:space="preserve"> - Le deuxième</w:t>
      </w:r>
      <w:r w:rsidR="00C0504D">
        <w:rPr>
          <w:rFonts w:cs="Arial"/>
        </w:rPr>
        <w:t xml:space="preserve"> suivi servant à déterminer le taux d’adoption</w:t>
      </w:r>
      <w:r w:rsidRPr="00D357EF">
        <w:rPr>
          <w:rFonts w:cs="Arial"/>
        </w:rPr>
        <w:t xml:space="preserve"> est la réalisation de contrôles inopinés, sans aviser le charbonnier.  </w:t>
      </w:r>
      <w:r w:rsidR="00C0504D">
        <w:rPr>
          <w:rFonts w:cs="Arial"/>
        </w:rPr>
        <w:t xml:space="preserve">Les enquêtes ont été faites d’une manière déclarative auprès des 10% des charbonniers formés tirés au harsard. </w:t>
      </w:r>
    </w:p>
    <w:p w14:paraId="57FFAAA3" w14:textId="77777777" w:rsidR="00C0504D" w:rsidRDefault="00C0504D"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064219FE" w14:textId="77777777" w:rsidR="00C61B71" w:rsidRPr="00D357EF" w:rsidRDefault="00C61B71"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rPr>
      </w:pPr>
      <w:r w:rsidRPr="00D357EF">
        <w:rPr>
          <w:rFonts w:cs="Arial"/>
        </w:rPr>
        <w:t xml:space="preserve">Des fiches de suivi sont remplies dans les deux cas, et saisies dans la Base de Données ARINA. </w:t>
      </w:r>
    </w:p>
    <w:p w14:paraId="30EBD288" w14:textId="77777777" w:rsidR="00C61B71" w:rsidRPr="00D357EF" w:rsidRDefault="00C61B71"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61F87A27" w14:textId="77777777" w:rsidR="00C0504D" w:rsidRDefault="001848D8"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D357EF">
        <w:rPr>
          <w:rFonts w:cs="Arial"/>
        </w:rPr>
        <w:tab/>
      </w:r>
      <w:r w:rsidR="00C0504D">
        <w:rPr>
          <w:rFonts w:cs="Arial"/>
        </w:rPr>
        <w:t xml:space="preserve">En termes de résultats de la maîtrise TAC de cette campagne 3, </w:t>
      </w:r>
      <w:r w:rsidR="00C0504D" w:rsidRPr="00D357EF">
        <w:rPr>
          <w:rFonts w:cs="Arial"/>
        </w:rPr>
        <w:t>l’équipe a réalisé le suivi de 342 charbonniers</w:t>
      </w:r>
      <w:r w:rsidR="00C0504D">
        <w:rPr>
          <w:rFonts w:cs="Arial"/>
        </w:rPr>
        <w:t xml:space="preserve"> dont 289 considéré</w:t>
      </w:r>
      <w:r w:rsidR="00C0504D" w:rsidRPr="00D357EF">
        <w:rPr>
          <w:rFonts w:cs="Arial"/>
        </w:rPr>
        <w:t>s comme maîtrisant la TAC et certifiés par le projet</w:t>
      </w:r>
      <w:r w:rsidR="00C0504D">
        <w:rPr>
          <w:rFonts w:cs="Arial"/>
        </w:rPr>
        <w:t xml:space="preserve">. Il est à noter que parmi ces 289 charbonniers, 32 ont </w:t>
      </w:r>
      <w:r w:rsidR="0041744A">
        <w:rPr>
          <w:rFonts w:cs="Arial"/>
        </w:rPr>
        <w:t>été</w:t>
      </w:r>
      <w:r w:rsidR="00C0504D">
        <w:rPr>
          <w:rFonts w:cs="Arial"/>
        </w:rPr>
        <w:t xml:space="preserve"> formés en cascade. Par ailleurs, </w:t>
      </w:r>
      <w:r w:rsidR="00C0504D" w:rsidRPr="00D357EF">
        <w:rPr>
          <w:rFonts w:cs="Arial"/>
        </w:rPr>
        <w:t>ce chiffre concerne aussi des charbonniers formés duran</w:t>
      </w:r>
      <w:r w:rsidR="00C0504D">
        <w:rPr>
          <w:rFonts w:cs="Arial"/>
        </w:rPr>
        <w:t>t les deux premières campagnes</w:t>
      </w:r>
      <w:r w:rsidR="0041744A">
        <w:rPr>
          <w:rFonts w:cs="Arial"/>
        </w:rPr>
        <w:t>, certains</w:t>
      </w:r>
      <w:r w:rsidR="00C0504D">
        <w:rPr>
          <w:rFonts w:cs="Arial"/>
        </w:rPr>
        <w:t xml:space="preserve"> ne peuv</w:t>
      </w:r>
      <w:r w:rsidR="0041744A">
        <w:rPr>
          <w:rFonts w:cs="Arial"/>
        </w:rPr>
        <w:t>ant</w:t>
      </w:r>
      <w:r w:rsidR="00C0504D" w:rsidRPr="00D357EF">
        <w:rPr>
          <w:rFonts w:cs="Arial"/>
        </w:rPr>
        <w:t xml:space="preserve"> pratiquer qu’en année 3</w:t>
      </w:r>
      <w:r w:rsidR="00C0504D">
        <w:rPr>
          <w:rFonts w:cs="Arial"/>
        </w:rPr>
        <w:t>.</w:t>
      </w:r>
      <w:r w:rsidR="0083183D">
        <w:rPr>
          <w:rFonts w:cs="Arial"/>
        </w:rPr>
        <w:t xml:space="preserve"> </w:t>
      </w:r>
      <w:r w:rsidR="00C0504D" w:rsidRPr="00D357EF">
        <w:rPr>
          <w:rFonts w:cs="Arial"/>
        </w:rPr>
        <w:t>En cumulé sur les 3 années, ce sont 1</w:t>
      </w:r>
      <w:r w:rsidR="0083183D">
        <w:rPr>
          <w:rFonts w:cs="Arial"/>
        </w:rPr>
        <w:t xml:space="preserve"> </w:t>
      </w:r>
      <w:r w:rsidR="00C0504D" w:rsidRPr="00D357EF">
        <w:rPr>
          <w:rFonts w:cs="Arial"/>
        </w:rPr>
        <w:t>051 charbonniers qui sont considérés comme maîtrisant la TAC (tableau 11)</w:t>
      </w:r>
    </w:p>
    <w:p w14:paraId="147326B4" w14:textId="77777777" w:rsidR="0041744A" w:rsidRDefault="0041744A"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20A07686" w14:textId="77777777" w:rsidR="00C0504D" w:rsidRDefault="00C0504D"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Pr>
          <w:rFonts w:cs="Arial"/>
        </w:rPr>
        <w:tab/>
        <w:t>A</w:t>
      </w:r>
      <w:r w:rsidR="00CE7DB1">
        <w:rPr>
          <w:rFonts w:cs="Arial"/>
        </w:rPr>
        <w:t>u sujet</w:t>
      </w:r>
      <w:r>
        <w:rPr>
          <w:rFonts w:cs="Arial"/>
        </w:rPr>
        <w:t xml:space="preserve"> du taux d’adoption, le </w:t>
      </w:r>
      <w:r w:rsidR="00374A86">
        <w:rPr>
          <w:rFonts w:cs="Arial"/>
        </w:rPr>
        <w:fldChar w:fldCharType="begin"/>
      </w:r>
      <w:r>
        <w:rPr>
          <w:rFonts w:cs="Arial"/>
        </w:rPr>
        <w:instrText xml:space="preserve"> REF _Ref514249778 \h </w:instrText>
      </w:r>
      <w:r w:rsidR="00374A86">
        <w:rPr>
          <w:rFonts w:cs="Arial"/>
        </w:rPr>
      </w:r>
      <w:r w:rsidR="00374A86">
        <w:rPr>
          <w:rFonts w:cs="Arial"/>
        </w:rPr>
        <w:fldChar w:fldCharType="separate"/>
      </w:r>
      <w:r w:rsidR="003A793E">
        <w:t xml:space="preserve">Tableau </w:t>
      </w:r>
      <w:r w:rsidR="003A793E">
        <w:rPr>
          <w:noProof/>
        </w:rPr>
        <w:t>10</w:t>
      </w:r>
      <w:r w:rsidR="00374A86">
        <w:rPr>
          <w:rFonts w:cs="Arial"/>
        </w:rPr>
        <w:fldChar w:fldCharType="end"/>
      </w:r>
      <w:r w:rsidR="00CE7DB1">
        <w:rPr>
          <w:rFonts w:cs="Arial"/>
        </w:rPr>
        <w:t xml:space="preserve"> montre q</w:t>
      </w:r>
      <w:r>
        <w:rPr>
          <w:rFonts w:cs="Arial"/>
        </w:rPr>
        <w:t xml:space="preserve">ue le taux d’adoption global </w:t>
      </w:r>
      <w:r w:rsidR="00CE7DB1">
        <w:rPr>
          <w:rFonts w:cs="Arial"/>
        </w:rPr>
        <w:t>de la TAC à la fin de l’</w:t>
      </w:r>
      <w:r>
        <w:rPr>
          <w:rFonts w:cs="Arial"/>
        </w:rPr>
        <w:t xml:space="preserve">année 3 </w:t>
      </w:r>
      <w:r w:rsidR="00CE7DB1">
        <w:rPr>
          <w:rFonts w:cs="Arial"/>
        </w:rPr>
        <w:t>sur les</w:t>
      </w:r>
      <w:r>
        <w:rPr>
          <w:rFonts w:cs="Arial"/>
        </w:rPr>
        <w:t xml:space="preserve"> 4 communes de carbonisation est de 66%</w:t>
      </w:r>
      <w:r w:rsidR="00CE7DB1">
        <w:rPr>
          <w:rFonts w:cs="Arial"/>
        </w:rPr>
        <w:t xml:space="preserve"> représentant</w:t>
      </w:r>
      <w:r>
        <w:rPr>
          <w:rFonts w:cs="Arial"/>
        </w:rPr>
        <w:t xml:space="preserve"> 1</w:t>
      </w:r>
      <w:r w:rsidR="0083183D">
        <w:rPr>
          <w:rFonts w:cs="Arial"/>
        </w:rPr>
        <w:t xml:space="preserve"> </w:t>
      </w:r>
      <w:r>
        <w:rPr>
          <w:rFonts w:cs="Arial"/>
        </w:rPr>
        <w:t>114 charbonniers.</w:t>
      </w:r>
      <w:r w:rsidR="0083183D">
        <w:rPr>
          <w:rFonts w:cs="Arial"/>
        </w:rPr>
        <w:t xml:space="preserve"> </w:t>
      </w:r>
      <w:r w:rsidR="00442A8A">
        <w:rPr>
          <w:rFonts w:cs="Arial"/>
        </w:rPr>
        <w:t>Le taux d’adoptionle plus élevé se trouve au niveau de la commune d’Ankazondandy où le projet a appuyé la mise en place des 2 coopératives de charbonniers.</w:t>
      </w:r>
    </w:p>
    <w:p w14:paraId="46EFAFD2" w14:textId="1566D57D" w:rsidR="00CE7DB1" w:rsidRDefault="00CE7DB1" w:rsidP="0093346F">
      <w:pPr>
        <w:pStyle w:val="Lgende"/>
      </w:pPr>
      <w:bookmarkStart w:id="114" w:name="_Ref514249726"/>
    </w:p>
    <w:p w14:paraId="2518D356" w14:textId="2B3800E4" w:rsidR="00D84019" w:rsidRDefault="00D84019" w:rsidP="003604FD"/>
    <w:p w14:paraId="1E86EEA4" w14:textId="3C8A3A76" w:rsidR="00D84019" w:rsidRDefault="00D84019" w:rsidP="003604FD"/>
    <w:p w14:paraId="1DF19384" w14:textId="4AE01F53" w:rsidR="00D84019" w:rsidRDefault="00D84019" w:rsidP="003604FD"/>
    <w:p w14:paraId="131E9EE7" w14:textId="7D21CFB2" w:rsidR="00D84019" w:rsidRDefault="00D84019" w:rsidP="003604FD"/>
    <w:p w14:paraId="1529E1BE" w14:textId="77777777" w:rsidR="00D84019" w:rsidRPr="00D84019" w:rsidRDefault="00D84019" w:rsidP="003604FD"/>
    <w:p w14:paraId="7438ED84" w14:textId="77777777" w:rsidR="00C61B71" w:rsidRPr="00D357EF" w:rsidRDefault="00C61B71" w:rsidP="0093346F">
      <w:pPr>
        <w:pStyle w:val="Lgende"/>
      </w:pPr>
      <w:bookmarkStart w:id="115" w:name="_Toc516735749"/>
      <w:r w:rsidRPr="00D357EF">
        <w:lastRenderedPageBreak/>
        <w:t xml:space="preserve">Tableau </w:t>
      </w:r>
      <w:r w:rsidR="00D84019">
        <w:rPr>
          <w:noProof/>
        </w:rPr>
        <w:fldChar w:fldCharType="begin"/>
      </w:r>
      <w:r w:rsidR="00D84019">
        <w:rPr>
          <w:noProof/>
        </w:rPr>
        <w:instrText xml:space="preserve"> SEQ Tableau \* ARABIC </w:instrText>
      </w:r>
      <w:r w:rsidR="00D84019">
        <w:rPr>
          <w:noProof/>
        </w:rPr>
        <w:fldChar w:fldCharType="separate"/>
      </w:r>
      <w:r w:rsidR="003A793E">
        <w:rPr>
          <w:noProof/>
        </w:rPr>
        <w:t>11</w:t>
      </w:r>
      <w:r w:rsidR="00D84019">
        <w:rPr>
          <w:noProof/>
        </w:rPr>
        <w:fldChar w:fldCharType="end"/>
      </w:r>
      <w:bookmarkEnd w:id="114"/>
      <w:r w:rsidRPr="00D357EF">
        <w:t> : Tableau des charbonniers maîtrisants la TAC et contrôlés pour les 3 premières années d’activités.</w:t>
      </w:r>
      <w:bookmarkEnd w:id="115"/>
    </w:p>
    <w:p w14:paraId="46FCE62D" w14:textId="77777777" w:rsidR="000B3399" w:rsidRPr="00D357EF" w:rsidRDefault="000B3399" w:rsidP="000B3399"/>
    <w:tbl>
      <w:tblPr>
        <w:tblW w:w="9235" w:type="dxa"/>
        <w:tblInd w:w="11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675"/>
        <w:gridCol w:w="1276"/>
        <w:gridCol w:w="1134"/>
        <w:gridCol w:w="1158"/>
        <w:gridCol w:w="992"/>
      </w:tblGrid>
      <w:tr w:rsidR="00C61B71" w:rsidRPr="00D357EF" w14:paraId="3916B576" w14:textId="77777777" w:rsidTr="00913A9C">
        <w:trPr>
          <w:trHeight w:val="20"/>
        </w:trPr>
        <w:tc>
          <w:tcPr>
            <w:tcW w:w="4675" w:type="dxa"/>
            <w:tcBorders>
              <w:top w:val="single" w:sz="8" w:space="0" w:color="4BACC6"/>
              <w:left w:val="single" w:sz="8" w:space="0" w:color="4BACC6"/>
              <w:bottom w:val="single" w:sz="24" w:space="0" w:color="4BACC6"/>
              <w:right w:val="single" w:sz="8" w:space="0" w:color="4BACC6"/>
            </w:tcBorders>
            <w:shd w:val="clear" w:color="auto" w:fill="auto"/>
            <w:noWrap/>
            <w:vAlign w:val="center"/>
          </w:tcPr>
          <w:p w14:paraId="6F1724B0" w14:textId="77777777" w:rsidR="00C61B71" w:rsidRPr="00D357EF" w:rsidRDefault="00C61B71" w:rsidP="00A63E49">
            <w:pPr>
              <w:tabs>
                <w:tab w:val="left" w:pos="284"/>
              </w:tabs>
              <w:rPr>
                <w:rFonts w:eastAsia="Times New Roman"/>
                <w:b/>
                <w:bCs/>
                <w:sz w:val="20"/>
                <w:szCs w:val="20"/>
                <w:lang w:eastAsia="fr-FR"/>
              </w:rPr>
            </w:pPr>
            <w:r w:rsidRPr="00D357EF">
              <w:rPr>
                <w:rFonts w:eastAsia="Times New Roman"/>
                <w:b/>
                <w:bCs/>
                <w:sz w:val="20"/>
                <w:szCs w:val="20"/>
                <w:lang w:eastAsia="fr-FR"/>
              </w:rPr>
              <w:t>Charbonniers</w:t>
            </w:r>
          </w:p>
        </w:tc>
        <w:tc>
          <w:tcPr>
            <w:tcW w:w="1276" w:type="dxa"/>
            <w:tcBorders>
              <w:top w:val="single" w:sz="8" w:space="0" w:color="4BACC6"/>
              <w:left w:val="single" w:sz="8" w:space="0" w:color="4BACC6"/>
              <w:bottom w:val="single" w:sz="24" w:space="0" w:color="4BACC6"/>
              <w:right w:val="single" w:sz="8" w:space="0" w:color="4BACC6"/>
            </w:tcBorders>
            <w:shd w:val="clear" w:color="auto" w:fill="auto"/>
            <w:vAlign w:val="center"/>
          </w:tcPr>
          <w:p w14:paraId="65E753B2" w14:textId="77777777" w:rsidR="00C61B71" w:rsidRPr="00D357EF" w:rsidRDefault="00C61B71" w:rsidP="00A63E49">
            <w:pPr>
              <w:tabs>
                <w:tab w:val="left" w:pos="284"/>
              </w:tabs>
              <w:jc w:val="center"/>
              <w:rPr>
                <w:rFonts w:eastAsia="Times New Roman"/>
                <w:b/>
                <w:sz w:val="20"/>
                <w:szCs w:val="20"/>
                <w:lang w:eastAsia="fr-FR"/>
              </w:rPr>
            </w:pPr>
            <w:r w:rsidRPr="00D357EF">
              <w:rPr>
                <w:rFonts w:eastAsia="Times New Roman"/>
                <w:b/>
                <w:sz w:val="20"/>
                <w:szCs w:val="20"/>
                <w:lang w:eastAsia="fr-FR"/>
              </w:rPr>
              <w:t>Année 1</w:t>
            </w:r>
          </w:p>
        </w:tc>
        <w:tc>
          <w:tcPr>
            <w:tcW w:w="1134" w:type="dxa"/>
            <w:tcBorders>
              <w:top w:val="single" w:sz="8" w:space="0" w:color="4BACC6"/>
              <w:left w:val="single" w:sz="8" w:space="0" w:color="4BACC6"/>
              <w:bottom w:val="single" w:sz="24" w:space="0" w:color="4BACC6"/>
              <w:right w:val="single" w:sz="8" w:space="0" w:color="4BACC6"/>
            </w:tcBorders>
            <w:shd w:val="clear" w:color="auto" w:fill="auto"/>
            <w:vAlign w:val="center"/>
          </w:tcPr>
          <w:p w14:paraId="7682B2E5" w14:textId="77777777" w:rsidR="00C61B71" w:rsidRPr="00D357EF" w:rsidRDefault="00C61B71" w:rsidP="00A63E49">
            <w:pPr>
              <w:tabs>
                <w:tab w:val="left" w:pos="284"/>
              </w:tabs>
              <w:jc w:val="center"/>
              <w:rPr>
                <w:rFonts w:eastAsia="Times New Roman"/>
                <w:b/>
                <w:sz w:val="20"/>
                <w:szCs w:val="20"/>
                <w:lang w:eastAsia="fr-FR"/>
              </w:rPr>
            </w:pPr>
            <w:r w:rsidRPr="00D357EF">
              <w:rPr>
                <w:rFonts w:eastAsia="Times New Roman"/>
                <w:b/>
                <w:sz w:val="20"/>
                <w:szCs w:val="20"/>
                <w:lang w:eastAsia="fr-FR"/>
              </w:rPr>
              <w:t>Année 2</w:t>
            </w:r>
          </w:p>
        </w:tc>
        <w:tc>
          <w:tcPr>
            <w:tcW w:w="1158" w:type="dxa"/>
            <w:tcBorders>
              <w:top w:val="single" w:sz="8" w:space="0" w:color="4BACC6"/>
              <w:left w:val="single" w:sz="8" w:space="0" w:color="4BACC6"/>
              <w:bottom w:val="single" w:sz="24" w:space="0" w:color="4BACC6"/>
              <w:right w:val="single" w:sz="8" w:space="0" w:color="4BACC6"/>
            </w:tcBorders>
          </w:tcPr>
          <w:p w14:paraId="0F15F63A" w14:textId="77777777" w:rsidR="00C61B71" w:rsidRPr="00D357EF" w:rsidRDefault="00C61B71" w:rsidP="00A63E49">
            <w:pPr>
              <w:tabs>
                <w:tab w:val="left" w:pos="284"/>
              </w:tabs>
              <w:rPr>
                <w:rFonts w:eastAsia="Times New Roman"/>
                <w:b/>
                <w:bCs/>
                <w:sz w:val="20"/>
                <w:szCs w:val="20"/>
                <w:lang w:eastAsia="fr-FR"/>
              </w:rPr>
            </w:pPr>
            <w:r w:rsidRPr="00D357EF">
              <w:rPr>
                <w:rFonts w:eastAsia="Times New Roman"/>
                <w:b/>
                <w:bCs/>
                <w:sz w:val="20"/>
                <w:szCs w:val="20"/>
                <w:lang w:eastAsia="fr-FR"/>
              </w:rPr>
              <w:t>Année 3</w:t>
            </w:r>
          </w:p>
        </w:tc>
        <w:tc>
          <w:tcPr>
            <w:tcW w:w="992" w:type="dxa"/>
            <w:tcBorders>
              <w:top w:val="single" w:sz="8" w:space="0" w:color="4BACC6"/>
              <w:left w:val="single" w:sz="8" w:space="0" w:color="4BACC6"/>
              <w:bottom w:val="single" w:sz="24" w:space="0" w:color="4BACC6"/>
              <w:right w:val="single" w:sz="8" w:space="0" w:color="4BACC6"/>
            </w:tcBorders>
            <w:shd w:val="clear" w:color="auto" w:fill="auto"/>
            <w:vAlign w:val="center"/>
          </w:tcPr>
          <w:p w14:paraId="5893CC6F" w14:textId="77777777" w:rsidR="00C61B71" w:rsidRPr="00D357EF" w:rsidRDefault="00C61B71" w:rsidP="00A63E49">
            <w:pPr>
              <w:tabs>
                <w:tab w:val="left" w:pos="284"/>
              </w:tabs>
              <w:jc w:val="center"/>
              <w:rPr>
                <w:rFonts w:eastAsia="Times New Roman"/>
                <w:b/>
                <w:bCs/>
                <w:sz w:val="20"/>
                <w:szCs w:val="20"/>
                <w:lang w:eastAsia="fr-FR"/>
              </w:rPr>
            </w:pPr>
            <w:r w:rsidRPr="00D357EF">
              <w:rPr>
                <w:rFonts w:eastAsia="Times New Roman"/>
                <w:b/>
                <w:bCs/>
                <w:sz w:val="20"/>
                <w:szCs w:val="20"/>
                <w:lang w:eastAsia="fr-FR"/>
              </w:rPr>
              <w:t>Total</w:t>
            </w:r>
          </w:p>
        </w:tc>
      </w:tr>
      <w:tr w:rsidR="00C61B71" w:rsidRPr="00D357EF" w14:paraId="1D2D80D1" w14:textId="77777777" w:rsidTr="00913A9C">
        <w:trPr>
          <w:trHeight w:val="20"/>
        </w:trPr>
        <w:tc>
          <w:tcPr>
            <w:tcW w:w="4675" w:type="dxa"/>
            <w:tcBorders>
              <w:top w:val="single" w:sz="24" w:space="0" w:color="4BACC6"/>
              <w:left w:val="single" w:sz="8" w:space="0" w:color="4BACC6"/>
              <w:right w:val="single" w:sz="8" w:space="0" w:color="4BACC6"/>
            </w:tcBorders>
            <w:shd w:val="clear" w:color="auto" w:fill="D2EAF1"/>
            <w:noWrap/>
            <w:vAlign w:val="center"/>
          </w:tcPr>
          <w:p w14:paraId="373C425D" w14:textId="77777777" w:rsidR="00C61B71" w:rsidRPr="00D357EF" w:rsidRDefault="00C61B71" w:rsidP="00A63E49">
            <w:pPr>
              <w:tabs>
                <w:tab w:val="left" w:pos="284"/>
              </w:tabs>
              <w:rPr>
                <w:rFonts w:eastAsia="Times New Roman"/>
                <w:sz w:val="20"/>
                <w:szCs w:val="20"/>
                <w:lang w:eastAsia="fr-FR"/>
              </w:rPr>
            </w:pPr>
            <w:r w:rsidRPr="00D357EF">
              <w:rPr>
                <w:rFonts w:eastAsia="Times New Roman"/>
                <w:sz w:val="20"/>
                <w:szCs w:val="20"/>
                <w:lang w:eastAsia="fr-FR"/>
              </w:rPr>
              <w:t>Formation directe</w:t>
            </w:r>
          </w:p>
        </w:tc>
        <w:tc>
          <w:tcPr>
            <w:tcW w:w="1276" w:type="dxa"/>
            <w:tcBorders>
              <w:top w:val="single" w:sz="24" w:space="0" w:color="4BACC6"/>
              <w:left w:val="single" w:sz="8" w:space="0" w:color="4BACC6"/>
              <w:right w:val="single" w:sz="8" w:space="0" w:color="4BACC6"/>
            </w:tcBorders>
            <w:shd w:val="clear" w:color="auto" w:fill="D2EAF1"/>
          </w:tcPr>
          <w:p w14:paraId="1DCAC31A" w14:textId="77777777" w:rsidR="00C61B71" w:rsidRPr="00D357EF" w:rsidRDefault="00C61B71" w:rsidP="00913A9C">
            <w:pPr>
              <w:jc w:val="center"/>
              <w:rPr>
                <w:sz w:val="20"/>
                <w:szCs w:val="20"/>
              </w:rPr>
            </w:pPr>
            <w:r w:rsidRPr="00D357EF">
              <w:rPr>
                <w:sz w:val="20"/>
                <w:szCs w:val="20"/>
              </w:rPr>
              <w:t>217</w:t>
            </w:r>
          </w:p>
        </w:tc>
        <w:tc>
          <w:tcPr>
            <w:tcW w:w="1134" w:type="dxa"/>
            <w:tcBorders>
              <w:top w:val="single" w:sz="24" w:space="0" w:color="4BACC6"/>
              <w:left w:val="single" w:sz="8" w:space="0" w:color="4BACC6"/>
              <w:right w:val="single" w:sz="8" w:space="0" w:color="4BACC6"/>
            </w:tcBorders>
            <w:shd w:val="clear" w:color="auto" w:fill="D2EAF1"/>
          </w:tcPr>
          <w:p w14:paraId="06AB83B5" w14:textId="77777777" w:rsidR="00C61B71" w:rsidRPr="00D357EF" w:rsidRDefault="00C61B71" w:rsidP="00913A9C">
            <w:pPr>
              <w:jc w:val="center"/>
              <w:rPr>
                <w:sz w:val="20"/>
                <w:szCs w:val="20"/>
              </w:rPr>
            </w:pPr>
            <w:r w:rsidRPr="00D357EF">
              <w:rPr>
                <w:sz w:val="20"/>
                <w:szCs w:val="20"/>
              </w:rPr>
              <w:t>399</w:t>
            </w:r>
          </w:p>
        </w:tc>
        <w:tc>
          <w:tcPr>
            <w:tcW w:w="1158" w:type="dxa"/>
            <w:tcBorders>
              <w:top w:val="single" w:sz="24" w:space="0" w:color="4BACC6"/>
              <w:left w:val="single" w:sz="8" w:space="0" w:color="4BACC6"/>
              <w:right w:val="single" w:sz="8" w:space="0" w:color="4BACC6"/>
            </w:tcBorders>
            <w:shd w:val="clear" w:color="auto" w:fill="D2EAF1"/>
          </w:tcPr>
          <w:p w14:paraId="7CE86043" w14:textId="77777777" w:rsidR="00C61B71" w:rsidRPr="00D357EF" w:rsidRDefault="00C61B71" w:rsidP="00913A9C">
            <w:pPr>
              <w:jc w:val="center"/>
              <w:rPr>
                <w:sz w:val="20"/>
                <w:szCs w:val="20"/>
              </w:rPr>
            </w:pPr>
            <w:r w:rsidRPr="00D357EF">
              <w:rPr>
                <w:sz w:val="20"/>
                <w:szCs w:val="20"/>
              </w:rPr>
              <w:t>400</w:t>
            </w:r>
          </w:p>
        </w:tc>
        <w:tc>
          <w:tcPr>
            <w:tcW w:w="992" w:type="dxa"/>
            <w:tcBorders>
              <w:top w:val="single" w:sz="24" w:space="0" w:color="4BACC6"/>
              <w:left w:val="single" w:sz="8" w:space="0" w:color="4BACC6"/>
              <w:right w:val="single" w:sz="8" w:space="0" w:color="4BACC6"/>
            </w:tcBorders>
            <w:shd w:val="clear" w:color="auto" w:fill="D2EAF1"/>
          </w:tcPr>
          <w:p w14:paraId="79C1DC4D" w14:textId="77777777" w:rsidR="00C61B71" w:rsidRPr="00D357EF" w:rsidRDefault="00C61B71" w:rsidP="00913A9C">
            <w:pPr>
              <w:jc w:val="center"/>
              <w:rPr>
                <w:sz w:val="20"/>
                <w:szCs w:val="20"/>
              </w:rPr>
            </w:pPr>
            <w:r w:rsidRPr="00D357EF">
              <w:rPr>
                <w:sz w:val="20"/>
                <w:szCs w:val="20"/>
              </w:rPr>
              <w:t>1 016</w:t>
            </w:r>
          </w:p>
        </w:tc>
      </w:tr>
      <w:tr w:rsidR="00C61B71" w:rsidRPr="00D357EF" w14:paraId="4491FB7B" w14:textId="77777777" w:rsidTr="00913A9C">
        <w:trPr>
          <w:trHeight w:val="20"/>
        </w:trPr>
        <w:tc>
          <w:tcPr>
            <w:tcW w:w="4675" w:type="dxa"/>
            <w:tcBorders>
              <w:bottom w:val="single" w:sz="8" w:space="0" w:color="4BACC6"/>
            </w:tcBorders>
            <w:shd w:val="clear" w:color="auto" w:fill="auto"/>
            <w:noWrap/>
            <w:vAlign w:val="center"/>
          </w:tcPr>
          <w:p w14:paraId="75B39BBA" w14:textId="77777777" w:rsidR="00C61B71" w:rsidRPr="00D357EF" w:rsidRDefault="00C61B71" w:rsidP="00A63E49">
            <w:pPr>
              <w:tabs>
                <w:tab w:val="left" w:pos="284"/>
              </w:tabs>
              <w:rPr>
                <w:rFonts w:eastAsia="Times New Roman"/>
                <w:bCs/>
                <w:sz w:val="20"/>
                <w:szCs w:val="20"/>
                <w:lang w:eastAsia="fr-FR"/>
              </w:rPr>
            </w:pPr>
            <w:r w:rsidRPr="00D357EF">
              <w:rPr>
                <w:rFonts w:eastAsia="Times New Roman"/>
                <w:bCs/>
                <w:sz w:val="20"/>
                <w:szCs w:val="20"/>
                <w:lang w:eastAsia="fr-FR"/>
              </w:rPr>
              <w:t>Formation en cascade</w:t>
            </w:r>
          </w:p>
        </w:tc>
        <w:tc>
          <w:tcPr>
            <w:tcW w:w="1276" w:type="dxa"/>
            <w:tcBorders>
              <w:bottom w:val="single" w:sz="8" w:space="0" w:color="4BACC6"/>
            </w:tcBorders>
            <w:shd w:val="clear" w:color="auto" w:fill="auto"/>
          </w:tcPr>
          <w:p w14:paraId="066A2B8E" w14:textId="77777777" w:rsidR="00C61B71" w:rsidRPr="00D357EF" w:rsidRDefault="00C61B71" w:rsidP="00913A9C">
            <w:pPr>
              <w:jc w:val="center"/>
              <w:rPr>
                <w:sz w:val="20"/>
                <w:szCs w:val="20"/>
              </w:rPr>
            </w:pPr>
            <w:r w:rsidRPr="00D357EF">
              <w:rPr>
                <w:sz w:val="20"/>
                <w:szCs w:val="20"/>
              </w:rPr>
              <w:t>127</w:t>
            </w:r>
          </w:p>
        </w:tc>
        <w:tc>
          <w:tcPr>
            <w:tcW w:w="1134" w:type="dxa"/>
            <w:tcBorders>
              <w:bottom w:val="single" w:sz="8" w:space="0" w:color="4BACC6"/>
            </w:tcBorders>
            <w:shd w:val="clear" w:color="auto" w:fill="auto"/>
            <w:noWrap/>
          </w:tcPr>
          <w:p w14:paraId="3215992A" w14:textId="77777777" w:rsidR="00C61B71" w:rsidRPr="00D357EF" w:rsidRDefault="00C61B71" w:rsidP="00913A9C">
            <w:pPr>
              <w:jc w:val="center"/>
              <w:rPr>
                <w:sz w:val="20"/>
                <w:szCs w:val="20"/>
              </w:rPr>
            </w:pPr>
            <w:r w:rsidRPr="00D357EF">
              <w:rPr>
                <w:sz w:val="20"/>
                <w:szCs w:val="20"/>
              </w:rPr>
              <w:t>245</w:t>
            </w:r>
          </w:p>
        </w:tc>
        <w:tc>
          <w:tcPr>
            <w:tcW w:w="1158" w:type="dxa"/>
            <w:tcBorders>
              <w:bottom w:val="single" w:sz="8" w:space="0" w:color="4BACC6"/>
            </w:tcBorders>
          </w:tcPr>
          <w:p w14:paraId="01A1AB0A" w14:textId="77777777" w:rsidR="00C61B71" w:rsidRPr="00D357EF" w:rsidRDefault="00C61B71" w:rsidP="00913A9C">
            <w:pPr>
              <w:jc w:val="center"/>
              <w:rPr>
                <w:sz w:val="20"/>
                <w:szCs w:val="20"/>
              </w:rPr>
            </w:pPr>
            <w:r w:rsidRPr="00D357EF">
              <w:rPr>
                <w:sz w:val="20"/>
                <w:szCs w:val="20"/>
              </w:rPr>
              <w:t>223</w:t>
            </w:r>
          </w:p>
        </w:tc>
        <w:tc>
          <w:tcPr>
            <w:tcW w:w="992" w:type="dxa"/>
            <w:tcBorders>
              <w:bottom w:val="single" w:sz="8" w:space="0" w:color="4BACC6"/>
            </w:tcBorders>
            <w:shd w:val="clear" w:color="auto" w:fill="auto"/>
          </w:tcPr>
          <w:p w14:paraId="322B5CC0" w14:textId="77777777" w:rsidR="00C61B71" w:rsidRPr="00D357EF" w:rsidRDefault="00C61B71" w:rsidP="00913A9C">
            <w:pPr>
              <w:jc w:val="center"/>
              <w:rPr>
                <w:sz w:val="20"/>
                <w:szCs w:val="20"/>
              </w:rPr>
            </w:pPr>
            <w:r w:rsidRPr="00D357EF">
              <w:rPr>
                <w:sz w:val="20"/>
                <w:szCs w:val="20"/>
              </w:rPr>
              <w:t>595</w:t>
            </w:r>
          </w:p>
        </w:tc>
      </w:tr>
      <w:tr w:rsidR="00C61B71" w:rsidRPr="00D357EF" w14:paraId="5D6E6C7F" w14:textId="77777777" w:rsidTr="00913A9C">
        <w:trPr>
          <w:trHeight w:val="20"/>
        </w:trPr>
        <w:tc>
          <w:tcPr>
            <w:tcW w:w="4675" w:type="dxa"/>
            <w:tcBorders>
              <w:left w:val="single" w:sz="8" w:space="0" w:color="4BACC6"/>
              <w:bottom w:val="single" w:sz="24" w:space="0" w:color="4BACC6"/>
              <w:right w:val="single" w:sz="8" w:space="0" w:color="4BACC6"/>
            </w:tcBorders>
            <w:shd w:val="clear" w:color="auto" w:fill="D2EAF1"/>
            <w:noWrap/>
            <w:vAlign w:val="center"/>
          </w:tcPr>
          <w:p w14:paraId="2F6978D6" w14:textId="77777777" w:rsidR="00C61B71" w:rsidRPr="00D357EF" w:rsidRDefault="00C61B71" w:rsidP="00A63E49">
            <w:pPr>
              <w:tabs>
                <w:tab w:val="left" w:pos="284"/>
              </w:tabs>
              <w:rPr>
                <w:rFonts w:eastAsia="Times New Roman"/>
                <w:bCs/>
                <w:sz w:val="20"/>
                <w:szCs w:val="20"/>
                <w:lang w:eastAsia="fr-FR"/>
              </w:rPr>
            </w:pPr>
            <w:r w:rsidRPr="00D357EF">
              <w:rPr>
                <w:rFonts w:eastAsia="Times New Roman"/>
                <w:bCs/>
                <w:sz w:val="20"/>
                <w:szCs w:val="20"/>
                <w:lang w:eastAsia="fr-FR"/>
              </w:rPr>
              <w:t>Sous total des formations</w:t>
            </w:r>
          </w:p>
        </w:tc>
        <w:tc>
          <w:tcPr>
            <w:tcW w:w="1276" w:type="dxa"/>
            <w:tcBorders>
              <w:left w:val="single" w:sz="8" w:space="0" w:color="4BACC6"/>
              <w:bottom w:val="single" w:sz="24" w:space="0" w:color="4BACC6"/>
              <w:right w:val="single" w:sz="8" w:space="0" w:color="4BACC6"/>
            </w:tcBorders>
            <w:shd w:val="clear" w:color="auto" w:fill="D2EAF1"/>
          </w:tcPr>
          <w:p w14:paraId="7C4D6F1F" w14:textId="77777777" w:rsidR="00C61B71" w:rsidRPr="00D357EF" w:rsidRDefault="00C61B71" w:rsidP="00913A9C">
            <w:pPr>
              <w:jc w:val="center"/>
              <w:rPr>
                <w:sz w:val="20"/>
                <w:szCs w:val="20"/>
              </w:rPr>
            </w:pPr>
            <w:r w:rsidRPr="00D357EF">
              <w:rPr>
                <w:sz w:val="20"/>
                <w:szCs w:val="20"/>
              </w:rPr>
              <w:t>344</w:t>
            </w:r>
          </w:p>
        </w:tc>
        <w:tc>
          <w:tcPr>
            <w:tcW w:w="1134" w:type="dxa"/>
            <w:tcBorders>
              <w:left w:val="single" w:sz="8" w:space="0" w:color="4BACC6"/>
              <w:bottom w:val="single" w:sz="24" w:space="0" w:color="4BACC6"/>
              <w:right w:val="single" w:sz="8" w:space="0" w:color="4BACC6"/>
            </w:tcBorders>
            <w:shd w:val="clear" w:color="auto" w:fill="D2EAF1"/>
            <w:noWrap/>
          </w:tcPr>
          <w:p w14:paraId="41AD001B" w14:textId="77777777" w:rsidR="00C61B71" w:rsidRPr="00D357EF" w:rsidRDefault="00C61B71" w:rsidP="00913A9C">
            <w:pPr>
              <w:jc w:val="center"/>
              <w:rPr>
                <w:sz w:val="20"/>
                <w:szCs w:val="20"/>
              </w:rPr>
            </w:pPr>
            <w:r w:rsidRPr="00D357EF">
              <w:rPr>
                <w:sz w:val="20"/>
                <w:szCs w:val="20"/>
              </w:rPr>
              <w:t>644</w:t>
            </w:r>
          </w:p>
        </w:tc>
        <w:tc>
          <w:tcPr>
            <w:tcW w:w="1158" w:type="dxa"/>
            <w:tcBorders>
              <w:left w:val="single" w:sz="8" w:space="0" w:color="4BACC6"/>
              <w:bottom w:val="single" w:sz="24" w:space="0" w:color="4BACC6"/>
              <w:right w:val="single" w:sz="8" w:space="0" w:color="4BACC6"/>
            </w:tcBorders>
            <w:shd w:val="clear" w:color="auto" w:fill="D2EAF1"/>
          </w:tcPr>
          <w:p w14:paraId="24E9F1CA" w14:textId="77777777" w:rsidR="00C61B71" w:rsidRPr="00D357EF" w:rsidRDefault="00C61B71" w:rsidP="00913A9C">
            <w:pPr>
              <w:jc w:val="center"/>
              <w:rPr>
                <w:sz w:val="20"/>
                <w:szCs w:val="20"/>
              </w:rPr>
            </w:pPr>
            <w:r w:rsidRPr="00D357EF">
              <w:rPr>
                <w:sz w:val="20"/>
                <w:szCs w:val="20"/>
              </w:rPr>
              <w:t>623</w:t>
            </w:r>
          </w:p>
        </w:tc>
        <w:tc>
          <w:tcPr>
            <w:tcW w:w="992" w:type="dxa"/>
            <w:tcBorders>
              <w:left w:val="single" w:sz="8" w:space="0" w:color="4BACC6"/>
              <w:bottom w:val="single" w:sz="24" w:space="0" w:color="4BACC6"/>
              <w:right w:val="single" w:sz="8" w:space="0" w:color="4BACC6"/>
            </w:tcBorders>
            <w:shd w:val="clear" w:color="auto" w:fill="D2EAF1"/>
          </w:tcPr>
          <w:p w14:paraId="3DED8E07" w14:textId="77777777" w:rsidR="00C61B71" w:rsidRPr="00D357EF" w:rsidRDefault="00C61B71" w:rsidP="00913A9C">
            <w:pPr>
              <w:jc w:val="center"/>
              <w:rPr>
                <w:sz w:val="20"/>
                <w:szCs w:val="20"/>
              </w:rPr>
            </w:pPr>
            <w:r w:rsidRPr="00D357EF">
              <w:rPr>
                <w:sz w:val="20"/>
                <w:szCs w:val="20"/>
              </w:rPr>
              <w:t>1 611</w:t>
            </w:r>
          </w:p>
        </w:tc>
      </w:tr>
      <w:tr w:rsidR="00C61B71" w:rsidRPr="00D357EF" w14:paraId="5DB3FD46" w14:textId="77777777" w:rsidTr="00913A9C">
        <w:trPr>
          <w:trHeight w:val="20"/>
        </w:trPr>
        <w:tc>
          <w:tcPr>
            <w:tcW w:w="4675" w:type="dxa"/>
            <w:tcBorders>
              <w:top w:val="single" w:sz="24" w:space="0" w:color="4BACC6"/>
              <w:left w:val="single" w:sz="8" w:space="0" w:color="4BACC6"/>
              <w:right w:val="single" w:sz="8" w:space="0" w:color="4BACC6"/>
            </w:tcBorders>
            <w:shd w:val="clear" w:color="auto" w:fill="auto"/>
            <w:noWrap/>
            <w:vAlign w:val="center"/>
          </w:tcPr>
          <w:p w14:paraId="704528B0" w14:textId="77777777" w:rsidR="00C61B71" w:rsidRPr="00D357EF" w:rsidRDefault="00C61B71" w:rsidP="00A63E49">
            <w:pPr>
              <w:tabs>
                <w:tab w:val="left" w:pos="284"/>
              </w:tabs>
              <w:rPr>
                <w:rFonts w:eastAsia="Times New Roman"/>
                <w:bCs/>
                <w:sz w:val="20"/>
                <w:szCs w:val="20"/>
                <w:lang w:eastAsia="fr-FR"/>
              </w:rPr>
            </w:pPr>
            <w:r w:rsidRPr="00D357EF">
              <w:rPr>
                <w:rFonts w:eastAsia="Times New Roman"/>
                <w:bCs/>
                <w:sz w:val="20"/>
                <w:szCs w:val="20"/>
                <w:lang w:eastAsia="fr-FR"/>
              </w:rPr>
              <w:t>Maîtrisants la TAC après formation directe</w:t>
            </w:r>
          </w:p>
        </w:tc>
        <w:tc>
          <w:tcPr>
            <w:tcW w:w="1276" w:type="dxa"/>
            <w:tcBorders>
              <w:top w:val="single" w:sz="24" w:space="0" w:color="4BACC6"/>
              <w:left w:val="single" w:sz="8" w:space="0" w:color="4BACC6"/>
              <w:bottom w:val="nil"/>
              <w:right w:val="single" w:sz="8" w:space="0" w:color="4BACC6"/>
            </w:tcBorders>
            <w:shd w:val="clear" w:color="auto" w:fill="auto"/>
          </w:tcPr>
          <w:p w14:paraId="2836DF00" w14:textId="77777777" w:rsidR="00C61B71" w:rsidRPr="00D357EF" w:rsidRDefault="00C61B71" w:rsidP="00913A9C">
            <w:pPr>
              <w:jc w:val="center"/>
              <w:rPr>
                <w:sz w:val="20"/>
                <w:szCs w:val="20"/>
              </w:rPr>
            </w:pPr>
            <w:r w:rsidRPr="00D357EF">
              <w:rPr>
                <w:sz w:val="20"/>
                <w:szCs w:val="20"/>
              </w:rPr>
              <w:t>144</w:t>
            </w:r>
          </w:p>
        </w:tc>
        <w:tc>
          <w:tcPr>
            <w:tcW w:w="1134" w:type="dxa"/>
            <w:tcBorders>
              <w:top w:val="single" w:sz="24" w:space="0" w:color="4BACC6"/>
              <w:left w:val="single" w:sz="8" w:space="0" w:color="4BACC6"/>
              <w:right w:val="single" w:sz="8" w:space="0" w:color="4BACC6"/>
            </w:tcBorders>
            <w:shd w:val="clear" w:color="auto" w:fill="auto"/>
            <w:noWrap/>
          </w:tcPr>
          <w:p w14:paraId="5C15CE9A" w14:textId="77777777" w:rsidR="00C61B71" w:rsidRPr="00D357EF" w:rsidRDefault="00C61B71" w:rsidP="00913A9C">
            <w:pPr>
              <w:jc w:val="center"/>
              <w:rPr>
                <w:sz w:val="20"/>
                <w:szCs w:val="20"/>
              </w:rPr>
            </w:pPr>
            <w:r w:rsidRPr="00D357EF">
              <w:rPr>
                <w:sz w:val="20"/>
                <w:szCs w:val="20"/>
              </w:rPr>
              <w:t>385</w:t>
            </w:r>
          </w:p>
        </w:tc>
        <w:tc>
          <w:tcPr>
            <w:tcW w:w="1158" w:type="dxa"/>
            <w:tcBorders>
              <w:top w:val="single" w:sz="24" w:space="0" w:color="4BACC6"/>
              <w:left w:val="single" w:sz="8" w:space="0" w:color="4BACC6"/>
              <w:right w:val="single" w:sz="8" w:space="0" w:color="4BACC6"/>
            </w:tcBorders>
          </w:tcPr>
          <w:p w14:paraId="4BA3CE59" w14:textId="77777777" w:rsidR="00C61B71" w:rsidRPr="00D357EF" w:rsidRDefault="00C61B71" w:rsidP="00913A9C">
            <w:pPr>
              <w:jc w:val="center"/>
              <w:rPr>
                <w:sz w:val="20"/>
                <w:szCs w:val="20"/>
              </w:rPr>
            </w:pPr>
            <w:r w:rsidRPr="00D357EF">
              <w:rPr>
                <w:sz w:val="20"/>
                <w:szCs w:val="20"/>
              </w:rPr>
              <w:t>257</w:t>
            </w:r>
          </w:p>
        </w:tc>
        <w:tc>
          <w:tcPr>
            <w:tcW w:w="992" w:type="dxa"/>
            <w:tcBorders>
              <w:top w:val="single" w:sz="24" w:space="0" w:color="4BACC6"/>
              <w:left w:val="single" w:sz="8" w:space="0" w:color="4BACC6"/>
              <w:bottom w:val="nil"/>
              <w:right w:val="single" w:sz="8" w:space="0" w:color="4BACC6"/>
            </w:tcBorders>
            <w:shd w:val="clear" w:color="auto" w:fill="auto"/>
          </w:tcPr>
          <w:p w14:paraId="66301574" w14:textId="77777777" w:rsidR="00C61B71" w:rsidRPr="00D357EF" w:rsidRDefault="00C61B71" w:rsidP="00913A9C">
            <w:pPr>
              <w:jc w:val="center"/>
              <w:rPr>
                <w:sz w:val="20"/>
                <w:szCs w:val="20"/>
              </w:rPr>
            </w:pPr>
            <w:r w:rsidRPr="00D357EF">
              <w:rPr>
                <w:sz w:val="20"/>
                <w:szCs w:val="20"/>
              </w:rPr>
              <w:t>786</w:t>
            </w:r>
          </w:p>
        </w:tc>
      </w:tr>
      <w:tr w:rsidR="00C61B71" w:rsidRPr="00D357EF" w14:paraId="00460F55" w14:textId="77777777" w:rsidTr="00913A9C">
        <w:trPr>
          <w:trHeight w:val="20"/>
        </w:trPr>
        <w:tc>
          <w:tcPr>
            <w:tcW w:w="4675" w:type="dxa"/>
            <w:tcBorders>
              <w:left w:val="single" w:sz="8" w:space="0" w:color="4BACC6"/>
              <w:bottom w:val="single" w:sz="8" w:space="0" w:color="4BACC6"/>
              <w:right w:val="single" w:sz="8" w:space="0" w:color="4BACC6"/>
            </w:tcBorders>
            <w:shd w:val="clear" w:color="auto" w:fill="D2EAF1"/>
            <w:noWrap/>
            <w:vAlign w:val="center"/>
          </w:tcPr>
          <w:p w14:paraId="5D08431D" w14:textId="77777777" w:rsidR="00C61B71" w:rsidRPr="00D357EF" w:rsidRDefault="00C61B71" w:rsidP="00A63E49">
            <w:pPr>
              <w:tabs>
                <w:tab w:val="left" w:pos="284"/>
              </w:tabs>
              <w:rPr>
                <w:rFonts w:eastAsia="Times New Roman"/>
                <w:bCs/>
                <w:sz w:val="20"/>
                <w:szCs w:val="20"/>
                <w:lang w:eastAsia="fr-FR"/>
              </w:rPr>
            </w:pPr>
            <w:r w:rsidRPr="00D357EF">
              <w:rPr>
                <w:rFonts w:eastAsia="Times New Roman"/>
                <w:bCs/>
                <w:sz w:val="20"/>
                <w:szCs w:val="20"/>
                <w:lang w:eastAsia="fr-FR"/>
              </w:rPr>
              <w:t>Maîtrisants la TAC après formation en cascade</w:t>
            </w:r>
          </w:p>
        </w:tc>
        <w:tc>
          <w:tcPr>
            <w:tcW w:w="1276" w:type="dxa"/>
            <w:tcBorders>
              <w:left w:val="single" w:sz="8" w:space="0" w:color="4BACC6"/>
              <w:bottom w:val="single" w:sz="8" w:space="0" w:color="4BACC6"/>
              <w:right w:val="single" w:sz="8" w:space="0" w:color="4BACC6"/>
            </w:tcBorders>
            <w:shd w:val="clear" w:color="auto" w:fill="D2EAF1"/>
          </w:tcPr>
          <w:p w14:paraId="2103A3D3" w14:textId="77777777" w:rsidR="00C61B71" w:rsidRPr="00D357EF" w:rsidRDefault="00C61B71" w:rsidP="00913A9C">
            <w:pPr>
              <w:jc w:val="center"/>
              <w:rPr>
                <w:sz w:val="20"/>
                <w:szCs w:val="20"/>
              </w:rPr>
            </w:pPr>
            <w:r w:rsidRPr="00D357EF">
              <w:rPr>
                <w:sz w:val="20"/>
                <w:szCs w:val="20"/>
              </w:rPr>
              <w:t>-</w:t>
            </w:r>
          </w:p>
        </w:tc>
        <w:tc>
          <w:tcPr>
            <w:tcW w:w="1134" w:type="dxa"/>
            <w:tcBorders>
              <w:left w:val="single" w:sz="8" w:space="0" w:color="4BACC6"/>
              <w:bottom w:val="single" w:sz="8" w:space="0" w:color="4BACC6"/>
              <w:right w:val="single" w:sz="8" w:space="0" w:color="4BACC6"/>
            </w:tcBorders>
            <w:shd w:val="clear" w:color="auto" w:fill="D2EAF1"/>
            <w:noWrap/>
          </w:tcPr>
          <w:p w14:paraId="23B0ABE6" w14:textId="77777777" w:rsidR="00C61B71" w:rsidRPr="00D357EF" w:rsidRDefault="00C61B71" w:rsidP="00913A9C">
            <w:pPr>
              <w:jc w:val="center"/>
              <w:rPr>
                <w:sz w:val="20"/>
                <w:szCs w:val="20"/>
              </w:rPr>
            </w:pPr>
            <w:r w:rsidRPr="00D357EF">
              <w:rPr>
                <w:sz w:val="20"/>
                <w:szCs w:val="20"/>
              </w:rPr>
              <w:t>233</w:t>
            </w:r>
          </w:p>
        </w:tc>
        <w:tc>
          <w:tcPr>
            <w:tcW w:w="1158" w:type="dxa"/>
            <w:tcBorders>
              <w:left w:val="single" w:sz="8" w:space="0" w:color="4BACC6"/>
              <w:bottom w:val="single" w:sz="8" w:space="0" w:color="4BACC6"/>
              <w:right w:val="single" w:sz="8" w:space="0" w:color="4BACC6"/>
            </w:tcBorders>
            <w:shd w:val="clear" w:color="auto" w:fill="D2EAF1"/>
          </w:tcPr>
          <w:p w14:paraId="4BBF4CA7" w14:textId="77777777" w:rsidR="00C61B71" w:rsidRPr="00D357EF" w:rsidRDefault="00C61B71" w:rsidP="00913A9C">
            <w:pPr>
              <w:jc w:val="center"/>
              <w:rPr>
                <w:sz w:val="20"/>
                <w:szCs w:val="20"/>
              </w:rPr>
            </w:pPr>
            <w:r w:rsidRPr="00D357EF">
              <w:rPr>
                <w:sz w:val="20"/>
                <w:szCs w:val="20"/>
              </w:rPr>
              <w:t>32</w:t>
            </w:r>
          </w:p>
        </w:tc>
        <w:tc>
          <w:tcPr>
            <w:tcW w:w="992" w:type="dxa"/>
            <w:tcBorders>
              <w:left w:val="single" w:sz="8" w:space="0" w:color="4BACC6"/>
              <w:bottom w:val="single" w:sz="8" w:space="0" w:color="4BACC6"/>
              <w:right w:val="single" w:sz="8" w:space="0" w:color="4BACC6"/>
            </w:tcBorders>
            <w:shd w:val="clear" w:color="auto" w:fill="D2EAF1"/>
          </w:tcPr>
          <w:p w14:paraId="04EC820E" w14:textId="77777777" w:rsidR="00C61B71" w:rsidRPr="00D357EF" w:rsidRDefault="00C61B71" w:rsidP="00913A9C">
            <w:pPr>
              <w:jc w:val="center"/>
              <w:rPr>
                <w:sz w:val="20"/>
                <w:szCs w:val="20"/>
              </w:rPr>
            </w:pPr>
            <w:r w:rsidRPr="00D357EF">
              <w:rPr>
                <w:sz w:val="20"/>
                <w:szCs w:val="20"/>
              </w:rPr>
              <w:t>265</w:t>
            </w:r>
          </w:p>
        </w:tc>
      </w:tr>
      <w:tr w:rsidR="00C61B71" w:rsidRPr="00D357EF" w14:paraId="7A86A54F" w14:textId="77777777" w:rsidTr="00913A9C">
        <w:trPr>
          <w:trHeight w:val="20"/>
        </w:trPr>
        <w:tc>
          <w:tcPr>
            <w:tcW w:w="4675" w:type="dxa"/>
            <w:tcBorders>
              <w:left w:val="single" w:sz="8" w:space="0" w:color="4BACC6"/>
              <w:bottom w:val="single" w:sz="24" w:space="0" w:color="4BACC6"/>
              <w:right w:val="single" w:sz="8" w:space="0" w:color="4BACC6"/>
            </w:tcBorders>
            <w:shd w:val="clear" w:color="auto" w:fill="auto"/>
            <w:noWrap/>
            <w:vAlign w:val="center"/>
          </w:tcPr>
          <w:p w14:paraId="1AC6E4DB" w14:textId="77777777" w:rsidR="00C61B71" w:rsidRPr="00D357EF" w:rsidRDefault="00C61B71" w:rsidP="00A63E49">
            <w:pPr>
              <w:tabs>
                <w:tab w:val="left" w:pos="284"/>
              </w:tabs>
              <w:rPr>
                <w:rFonts w:eastAsia="Times New Roman"/>
                <w:bCs/>
                <w:sz w:val="20"/>
                <w:szCs w:val="20"/>
                <w:lang w:eastAsia="fr-FR"/>
              </w:rPr>
            </w:pPr>
            <w:r w:rsidRPr="00D357EF">
              <w:rPr>
                <w:rFonts w:eastAsia="Times New Roman"/>
                <w:bCs/>
                <w:sz w:val="20"/>
                <w:szCs w:val="20"/>
                <w:lang w:eastAsia="fr-FR"/>
              </w:rPr>
              <w:t>Sous total des charbonniers maîtrisants la TAC</w:t>
            </w:r>
          </w:p>
        </w:tc>
        <w:tc>
          <w:tcPr>
            <w:tcW w:w="1276" w:type="dxa"/>
            <w:tcBorders>
              <w:left w:val="single" w:sz="8" w:space="0" w:color="4BACC6"/>
              <w:bottom w:val="single" w:sz="24" w:space="0" w:color="4BACC6"/>
              <w:right w:val="single" w:sz="8" w:space="0" w:color="4BACC6"/>
            </w:tcBorders>
            <w:shd w:val="clear" w:color="auto" w:fill="auto"/>
          </w:tcPr>
          <w:p w14:paraId="5B466925" w14:textId="77777777" w:rsidR="00C61B71" w:rsidRPr="00D357EF" w:rsidRDefault="00C61B71" w:rsidP="00913A9C">
            <w:pPr>
              <w:jc w:val="center"/>
              <w:rPr>
                <w:sz w:val="20"/>
                <w:szCs w:val="20"/>
              </w:rPr>
            </w:pPr>
            <w:r w:rsidRPr="00D357EF">
              <w:rPr>
                <w:sz w:val="20"/>
                <w:szCs w:val="20"/>
              </w:rPr>
              <w:t>144</w:t>
            </w:r>
          </w:p>
        </w:tc>
        <w:tc>
          <w:tcPr>
            <w:tcW w:w="1134" w:type="dxa"/>
            <w:tcBorders>
              <w:left w:val="single" w:sz="8" w:space="0" w:color="4BACC6"/>
              <w:bottom w:val="single" w:sz="24" w:space="0" w:color="4BACC6"/>
              <w:right w:val="single" w:sz="8" w:space="0" w:color="4BACC6"/>
            </w:tcBorders>
            <w:shd w:val="clear" w:color="auto" w:fill="auto"/>
            <w:noWrap/>
          </w:tcPr>
          <w:p w14:paraId="373C9286" w14:textId="77777777" w:rsidR="00C61B71" w:rsidRPr="00D357EF" w:rsidRDefault="00C61B71" w:rsidP="00913A9C">
            <w:pPr>
              <w:jc w:val="center"/>
              <w:rPr>
                <w:sz w:val="20"/>
                <w:szCs w:val="20"/>
              </w:rPr>
            </w:pPr>
            <w:r w:rsidRPr="00D357EF">
              <w:rPr>
                <w:sz w:val="20"/>
                <w:szCs w:val="20"/>
              </w:rPr>
              <w:t>618</w:t>
            </w:r>
          </w:p>
        </w:tc>
        <w:tc>
          <w:tcPr>
            <w:tcW w:w="1158" w:type="dxa"/>
            <w:tcBorders>
              <w:left w:val="single" w:sz="8" w:space="0" w:color="4BACC6"/>
              <w:bottom w:val="single" w:sz="24" w:space="0" w:color="4BACC6"/>
              <w:right w:val="single" w:sz="8" w:space="0" w:color="4BACC6"/>
            </w:tcBorders>
          </w:tcPr>
          <w:p w14:paraId="29CDEF9B" w14:textId="77777777" w:rsidR="00C61B71" w:rsidRPr="00D357EF" w:rsidRDefault="00C61B71" w:rsidP="00913A9C">
            <w:pPr>
              <w:jc w:val="center"/>
              <w:rPr>
                <w:sz w:val="20"/>
                <w:szCs w:val="20"/>
              </w:rPr>
            </w:pPr>
            <w:r w:rsidRPr="00D357EF">
              <w:rPr>
                <w:sz w:val="20"/>
                <w:szCs w:val="20"/>
              </w:rPr>
              <w:t>289</w:t>
            </w:r>
          </w:p>
        </w:tc>
        <w:tc>
          <w:tcPr>
            <w:tcW w:w="992" w:type="dxa"/>
            <w:tcBorders>
              <w:left w:val="single" w:sz="8" w:space="0" w:color="4BACC6"/>
              <w:bottom w:val="single" w:sz="24" w:space="0" w:color="4BACC6"/>
              <w:right w:val="single" w:sz="8" w:space="0" w:color="4BACC6"/>
            </w:tcBorders>
            <w:shd w:val="clear" w:color="auto" w:fill="auto"/>
          </w:tcPr>
          <w:p w14:paraId="5C6DC760" w14:textId="77777777" w:rsidR="00C61B71" w:rsidRPr="00D357EF" w:rsidRDefault="00C61B71" w:rsidP="00913A9C">
            <w:pPr>
              <w:jc w:val="center"/>
              <w:rPr>
                <w:sz w:val="20"/>
                <w:szCs w:val="20"/>
              </w:rPr>
            </w:pPr>
            <w:r w:rsidRPr="00D357EF">
              <w:rPr>
                <w:sz w:val="20"/>
                <w:szCs w:val="20"/>
              </w:rPr>
              <w:t>1 051</w:t>
            </w:r>
          </w:p>
        </w:tc>
      </w:tr>
    </w:tbl>
    <w:p w14:paraId="1A80B612" w14:textId="77777777" w:rsidR="00C61B71" w:rsidRPr="00D357EF" w:rsidRDefault="00C61B71" w:rsidP="00C61B71">
      <w:pPr>
        <w:rPr>
          <w:rFonts w:cs="Arial"/>
        </w:rPr>
      </w:pPr>
    </w:p>
    <w:p w14:paraId="56D59971" w14:textId="77777777" w:rsidR="00C61B71" w:rsidRPr="00D357EF" w:rsidRDefault="001848D8" w:rsidP="00C61B71">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D357EF">
        <w:rPr>
          <w:rFonts w:cs="Arial"/>
        </w:rPr>
        <w:tab/>
      </w:r>
      <w:r w:rsidR="00C61B71" w:rsidRPr="00D357EF">
        <w:rPr>
          <w:rFonts w:cs="Arial"/>
        </w:rPr>
        <w:t xml:space="preserve">Les rendements à la carbonisation ont été mesurés sur 16 meules. Les résultats aberrants obtenus pour 2 </w:t>
      </w:r>
      <w:r w:rsidR="00D357EF">
        <w:rPr>
          <w:rFonts w:cs="Arial"/>
        </w:rPr>
        <w:t xml:space="preserve">autres </w:t>
      </w:r>
      <w:r w:rsidR="00C61B71" w:rsidRPr="00D357EF">
        <w:rPr>
          <w:rFonts w:cs="Arial"/>
        </w:rPr>
        <w:t>meules ont été éliminés. Le volume moyen des meules analysées est de 5,4 m</w:t>
      </w:r>
      <w:r w:rsidR="00C61B71" w:rsidRPr="00D357EF">
        <w:rPr>
          <w:rFonts w:cs="Arial"/>
          <w:vertAlign w:val="superscript"/>
        </w:rPr>
        <w:t>3</w:t>
      </w:r>
      <w:r w:rsidR="00C61B71" w:rsidRPr="00D357EF">
        <w:rPr>
          <w:rFonts w:cs="Arial"/>
        </w:rPr>
        <w:t>, les rendements massiques de carbonisation varient de 16,7 à 23,5% avec une moyenne de 19,9%</w:t>
      </w:r>
      <w:r w:rsidR="004A41FF" w:rsidRPr="00D357EF">
        <w:rPr>
          <w:rFonts w:cs="Arial"/>
        </w:rPr>
        <w:t xml:space="preserve"> (tableau 12)</w:t>
      </w:r>
      <w:r w:rsidR="00C61B71" w:rsidRPr="00D357EF">
        <w:rPr>
          <w:rFonts w:cs="Arial"/>
        </w:rPr>
        <w:t>.</w:t>
      </w:r>
    </w:p>
    <w:p w14:paraId="5B6C7A23" w14:textId="77777777" w:rsidR="00C37CF8" w:rsidRPr="00D357EF" w:rsidRDefault="00C37CF8" w:rsidP="00603CF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6B9674BE" w14:textId="77777777" w:rsidR="00C61B71" w:rsidRDefault="00C61B71" w:rsidP="002C21B5">
      <w:pPr>
        <w:pStyle w:val="Lgende"/>
        <w:outlineLvl w:val="0"/>
      </w:pPr>
      <w:bookmarkStart w:id="116" w:name="_Ref481765441"/>
      <w:bookmarkStart w:id="117" w:name="_Toc516735750"/>
      <w:r w:rsidRPr="00DB046C">
        <w:t xml:space="preserve">Tableau </w:t>
      </w:r>
      <w:r w:rsidR="00374A86" w:rsidRPr="00DB046C">
        <w:fldChar w:fldCharType="begin"/>
      </w:r>
      <w:r>
        <w:instrText>SEQ</w:instrText>
      </w:r>
      <w:r w:rsidRPr="00DB046C">
        <w:instrText xml:space="preserve"> Tableau \* ARABIC </w:instrText>
      </w:r>
      <w:r w:rsidR="00374A86" w:rsidRPr="00DB046C">
        <w:fldChar w:fldCharType="separate"/>
      </w:r>
      <w:r w:rsidR="003A793E">
        <w:rPr>
          <w:noProof/>
        </w:rPr>
        <w:t>12</w:t>
      </w:r>
      <w:r w:rsidR="00374A86" w:rsidRPr="00DB046C">
        <w:fldChar w:fldCharType="end"/>
      </w:r>
      <w:bookmarkEnd w:id="116"/>
      <w:r w:rsidRPr="00DB046C">
        <w:t> : Rendement pon</w:t>
      </w:r>
      <w:r>
        <w:t>déral obtenu avec la TAC pour 16</w:t>
      </w:r>
      <w:r w:rsidRPr="00DB046C">
        <w:t xml:space="preserve"> meules</w:t>
      </w:r>
      <w:bookmarkEnd w:id="117"/>
    </w:p>
    <w:p w14:paraId="060989AC" w14:textId="77777777" w:rsidR="00C61B71" w:rsidRPr="00C61B71" w:rsidRDefault="00C61B71" w:rsidP="00C61B71"/>
    <w:tbl>
      <w:tblPr>
        <w:tblW w:w="7613" w:type="dxa"/>
        <w:jc w:val="center"/>
        <w:tblBorders>
          <w:top w:val="single" w:sz="8" w:space="0" w:color="4BACC6"/>
          <w:bottom w:val="single" w:sz="8" w:space="0" w:color="4BACC6"/>
        </w:tblBorders>
        <w:tblLook w:val="04A0" w:firstRow="1" w:lastRow="0" w:firstColumn="1" w:lastColumn="0" w:noHBand="0" w:noVBand="1"/>
      </w:tblPr>
      <w:tblGrid>
        <w:gridCol w:w="1906"/>
        <w:gridCol w:w="1412"/>
        <w:gridCol w:w="1408"/>
        <w:gridCol w:w="1414"/>
        <w:gridCol w:w="1473"/>
      </w:tblGrid>
      <w:tr w:rsidR="00C61B71" w:rsidRPr="008E70D3" w14:paraId="0E49206A" w14:textId="77777777" w:rsidTr="0040237C">
        <w:trPr>
          <w:trHeight w:val="19"/>
          <w:jc w:val="center"/>
        </w:trPr>
        <w:tc>
          <w:tcPr>
            <w:tcW w:w="1906" w:type="dxa"/>
            <w:tcBorders>
              <w:top w:val="single" w:sz="24" w:space="0" w:color="4BACC6"/>
              <w:left w:val="nil"/>
              <w:right w:val="nil"/>
            </w:tcBorders>
            <w:shd w:val="clear" w:color="auto" w:fill="D2EAF1"/>
            <w:vAlign w:val="center"/>
          </w:tcPr>
          <w:p w14:paraId="36F34DA6"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N° Meule</w:t>
            </w:r>
          </w:p>
        </w:tc>
        <w:tc>
          <w:tcPr>
            <w:tcW w:w="1412" w:type="dxa"/>
            <w:tcBorders>
              <w:top w:val="single" w:sz="24" w:space="0" w:color="4BACC6"/>
              <w:left w:val="nil"/>
              <w:right w:val="nil"/>
            </w:tcBorders>
            <w:shd w:val="clear" w:color="auto" w:fill="D2EAF1"/>
            <w:vAlign w:val="center"/>
          </w:tcPr>
          <w:p w14:paraId="2EF69BB1" w14:textId="77777777" w:rsidR="00C61B71" w:rsidRPr="000B3399" w:rsidRDefault="00C61B71" w:rsidP="00A63E49">
            <w:pPr>
              <w:tabs>
                <w:tab w:val="left" w:pos="284"/>
              </w:tabs>
              <w:jc w:val="center"/>
              <w:rPr>
                <w:rFonts w:eastAsia="Times New Roman"/>
                <w:b/>
                <w:color w:val="000000"/>
                <w:sz w:val="20"/>
                <w:szCs w:val="20"/>
                <w:lang w:eastAsia="fr-FR"/>
              </w:rPr>
            </w:pPr>
            <w:r w:rsidRPr="000B3399">
              <w:rPr>
                <w:rFonts w:eastAsia="Times New Roman"/>
                <w:b/>
                <w:color w:val="000000"/>
                <w:sz w:val="20"/>
                <w:szCs w:val="20"/>
                <w:lang w:eastAsia="fr-FR"/>
              </w:rPr>
              <w:t>Volume de la meule (m3)</w:t>
            </w:r>
          </w:p>
        </w:tc>
        <w:tc>
          <w:tcPr>
            <w:tcW w:w="1408" w:type="dxa"/>
            <w:tcBorders>
              <w:top w:val="single" w:sz="24" w:space="0" w:color="4BACC6"/>
              <w:left w:val="nil"/>
              <w:right w:val="nil"/>
            </w:tcBorders>
            <w:shd w:val="clear" w:color="auto" w:fill="D2EAF1"/>
            <w:vAlign w:val="center"/>
          </w:tcPr>
          <w:p w14:paraId="45BFAC98" w14:textId="77777777" w:rsidR="00C61B71" w:rsidRPr="000B3399" w:rsidRDefault="00C61B71" w:rsidP="00A63E49">
            <w:pPr>
              <w:tabs>
                <w:tab w:val="left" w:pos="284"/>
              </w:tabs>
              <w:jc w:val="center"/>
              <w:rPr>
                <w:rFonts w:eastAsia="Times New Roman"/>
                <w:b/>
                <w:color w:val="000000"/>
                <w:sz w:val="20"/>
                <w:szCs w:val="20"/>
                <w:lang w:eastAsia="fr-FR"/>
              </w:rPr>
            </w:pPr>
            <w:r w:rsidRPr="000B3399">
              <w:rPr>
                <w:rFonts w:eastAsia="Times New Roman"/>
                <w:b/>
                <w:color w:val="000000"/>
                <w:sz w:val="20"/>
                <w:szCs w:val="20"/>
                <w:lang w:eastAsia="fr-FR"/>
              </w:rPr>
              <w:t>Masse de bois (kg)</w:t>
            </w:r>
          </w:p>
        </w:tc>
        <w:tc>
          <w:tcPr>
            <w:tcW w:w="1414" w:type="dxa"/>
            <w:tcBorders>
              <w:top w:val="single" w:sz="24" w:space="0" w:color="4BACC6"/>
              <w:left w:val="nil"/>
              <w:right w:val="nil"/>
            </w:tcBorders>
            <w:shd w:val="clear" w:color="auto" w:fill="D2EAF1"/>
            <w:vAlign w:val="center"/>
          </w:tcPr>
          <w:p w14:paraId="654D0E25" w14:textId="77777777" w:rsidR="00C61B71" w:rsidRPr="000B3399" w:rsidRDefault="00C61B71" w:rsidP="00A63E49">
            <w:pPr>
              <w:tabs>
                <w:tab w:val="left" w:pos="284"/>
              </w:tabs>
              <w:jc w:val="center"/>
              <w:rPr>
                <w:rFonts w:eastAsia="Times New Roman"/>
                <w:b/>
                <w:color w:val="000000"/>
                <w:sz w:val="20"/>
                <w:szCs w:val="20"/>
                <w:lang w:eastAsia="fr-FR"/>
              </w:rPr>
            </w:pPr>
            <w:r w:rsidRPr="000B3399">
              <w:rPr>
                <w:rFonts w:eastAsia="Times New Roman"/>
                <w:b/>
                <w:color w:val="000000"/>
                <w:sz w:val="20"/>
                <w:szCs w:val="20"/>
                <w:lang w:eastAsia="fr-FR"/>
              </w:rPr>
              <w:t>Masse de charbon (kg)</w:t>
            </w:r>
          </w:p>
        </w:tc>
        <w:tc>
          <w:tcPr>
            <w:tcW w:w="1473" w:type="dxa"/>
            <w:tcBorders>
              <w:top w:val="single" w:sz="24" w:space="0" w:color="4BACC6"/>
              <w:left w:val="nil"/>
              <w:right w:val="nil"/>
            </w:tcBorders>
            <w:shd w:val="clear" w:color="auto" w:fill="D2EAF1"/>
            <w:vAlign w:val="center"/>
          </w:tcPr>
          <w:p w14:paraId="582493DB" w14:textId="77777777" w:rsidR="00C61B71" w:rsidRPr="000B3399" w:rsidRDefault="00C61B71" w:rsidP="00A63E49">
            <w:pPr>
              <w:tabs>
                <w:tab w:val="left" w:pos="284"/>
              </w:tabs>
              <w:jc w:val="center"/>
              <w:rPr>
                <w:rFonts w:eastAsia="Times New Roman"/>
                <w:b/>
                <w:color w:val="000000"/>
                <w:sz w:val="20"/>
                <w:szCs w:val="20"/>
                <w:lang w:eastAsia="fr-FR"/>
              </w:rPr>
            </w:pPr>
            <w:r w:rsidRPr="000B3399">
              <w:rPr>
                <w:rFonts w:eastAsia="Times New Roman"/>
                <w:b/>
                <w:color w:val="000000"/>
                <w:sz w:val="20"/>
                <w:szCs w:val="20"/>
                <w:lang w:eastAsia="fr-FR"/>
              </w:rPr>
              <w:t>Rendement (%)</w:t>
            </w:r>
          </w:p>
        </w:tc>
      </w:tr>
      <w:tr w:rsidR="00C61B71" w:rsidRPr="008E70D3" w14:paraId="2F0F1117" w14:textId="77777777" w:rsidTr="0040237C">
        <w:trPr>
          <w:trHeight w:val="304"/>
          <w:jc w:val="center"/>
        </w:trPr>
        <w:tc>
          <w:tcPr>
            <w:tcW w:w="1906" w:type="dxa"/>
            <w:shd w:val="clear" w:color="auto" w:fill="auto"/>
            <w:vAlign w:val="center"/>
          </w:tcPr>
          <w:p w14:paraId="266D2C8B"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1</w:t>
            </w:r>
          </w:p>
        </w:tc>
        <w:tc>
          <w:tcPr>
            <w:tcW w:w="1412" w:type="dxa"/>
            <w:shd w:val="clear" w:color="auto" w:fill="auto"/>
            <w:vAlign w:val="center"/>
          </w:tcPr>
          <w:p w14:paraId="4552A684"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shd w:val="clear" w:color="auto" w:fill="auto"/>
            <w:vAlign w:val="center"/>
          </w:tcPr>
          <w:p w14:paraId="0ECADD83"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1 569</w:t>
            </w:r>
          </w:p>
        </w:tc>
        <w:tc>
          <w:tcPr>
            <w:tcW w:w="1414" w:type="dxa"/>
            <w:shd w:val="clear" w:color="auto" w:fill="auto"/>
            <w:vAlign w:val="center"/>
          </w:tcPr>
          <w:p w14:paraId="17A0AFFA"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311</w:t>
            </w:r>
          </w:p>
        </w:tc>
        <w:tc>
          <w:tcPr>
            <w:tcW w:w="1473" w:type="dxa"/>
            <w:shd w:val="clear" w:color="auto" w:fill="auto"/>
            <w:vAlign w:val="center"/>
          </w:tcPr>
          <w:p w14:paraId="0A8BC4F1"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19,82</w:t>
            </w:r>
          </w:p>
        </w:tc>
      </w:tr>
      <w:tr w:rsidR="00C61B71" w:rsidRPr="008E70D3" w14:paraId="17A8AF34" w14:textId="77777777" w:rsidTr="0040237C">
        <w:trPr>
          <w:trHeight w:val="19"/>
          <w:jc w:val="center"/>
        </w:trPr>
        <w:tc>
          <w:tcPr>
            <w:tcW w:w="1906" w:type="dxa"/>
            <w:tcBorders>
              <w:left w:val="nil"/>
              <w:right w:val="nil"/>
            </w:tcBorders>
            <w:shd w:val="clear" w:color="auto" w:fill="D2EAF1"/>
            <w:vAlign w:val="center"/>
          </w:tcPr>
          <w:p w14:paraId="700F7A64"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2</w:t>
            </w:r>
          </w:p>
        </w:tc>
        <w:tc>
          <w:tcPr>
            <w:tcW w:w="1412" w:type="dxa"/>
            <w:tcBorders>
              <w:left w:val="nil"/>
              <w:right w:val="nil"/>
            </w:tcBorders>
            <w:shd w:val="clear" w:color="auto" w:fill="D2EAF1"/>
            <w:vAlign w:val="center"/>
          </w:tcPr>
          <w:p w14:paraId="1CD742C5"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tcBorders>
              <w:left w:val="nil"/>
              <w:right w:val="nil"/>
            </w:tcBorders>
            <w:shd w:val="clear" w:color="auto" w:fill="D2EAF1"/>
            <w:vAlign w:val="center"/>
          </w:tcPr>
          <w:p w14:paraId="09293D89"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2 200</w:t>
            </w:r>
          </w:p>
        </w:tc>
        <w:tc>
          <w:tcPr>
            <w:tcW w:w="1414" w:type="dxa"/>
            <w:tcBorders>
              <w:left w:val="nil"/>
              <w:right w:val="nil"/>
            </w:tcBorders>
            <w:shd w:val="clear" w:color="auto" w:fill="D2EAF1"/>
            <w:vAlign w:val="center"/>
          </w:tcPr>
          <w:p w14:paraId="0E2A6C91"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430</w:t>
            </w:r>
          </w:p>
        </w:tc>
        <w:tc>
          <w:tcPr>
            <w:tcW w:w="1473" w:type="dxa"/>
            <w:tcBorders>
              <w:left w:val="nil"/>
              <w:right w:val="nil"/>
            </w:tcBorders>
            <w:shd w:val="clear" w:color="auto" w:fill="D2EAF1"/>
            <w:vAlign w:val="center"/>
          </w:tcPr>
          <w:p w14:paraId="0C93A835"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19,55</w:t>
            </w:r>
          </w:p>
        </w:tc>
      </w:tr>
      <w:tr w:rsidR="00C61B71" w:rsidRPr="008E70D3" w14:paraId="26779B9B" w14:textId="77777777" w:rsidTr="0040237C">
        <w:trPr>
          <w:trHeight w:val="19"/>
          <w:jc w:val="center"/>
        </w:trPr>
        <w:tc>
          <w:tcPr>
            <w:tcW w:w="1906" w:type="dxa"/>
            <w:shd w:val="clear" w:color="auto" w:fill="auto"/>
            <w:vAlign w:val="center"/>
          </w:tcPr>
          <w:p w14:paraId="3D562F57"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3</w:t>
            </w:r>
          </w:p>
        </w:tc>
        <w:tc>
          <w:tcPr>
            <w:tcW w:w="1412" w:type="dxa"/>
            <w:shd w:val="clear" w:color="auto" w:fill="auto"/>
            <w:vAlign w:val="center"/>
          </w:tcPr>
          <w:p w14:paraId="2E62E117"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shd w:val="clear" w:color="auto" w:fill="auto"/>
            <w:vAlign w:val="center"/>
          </w:tcPr>
          <w:p w14:paraId="226209F2"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2 305</w:t>
            </w:r>
          </w:p>
        </w:tc>
        <w:tc>
          <w:tcPr>
            <w:tcW w:w="1414" w:type="dxa"/>
            <w:shd w:val="clear" w:color="auto" w:fill="auto"/>
            <w:vAlign w:val="center"/>
          </w:tcPr>
          <w:p w14:paraId="2624538B"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442,3</w:t>
            </w:r>
          </w:p>
        </w:tc>
        <w:tc>
          <w:tcPr>
            <w:tcW w:w="1473" w:type="dxa"/>
            <w:shd w:val="clear" w:color="auto" w:fill="auto"/>
            <w:vAlign w:val="center"/>
          </w:tcPr>
          <w:p w14:paraId="5AA5D209"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19,19</w:t>
            </w:r>
          </w:p>
        </w:tc>
      </w:tr>
      <w:tr w:rsidR="00C61B71" w:rsidRPr="008E70D3" w14:paraId="6EF4E8E2" w14:textId="77777777" w:rsidTr="0040237C">
        <w:trPr>
          <w:trHeight w:val="19"/>
          <w:jc w:val="center"/>
        </w:trPr>
        <w:tc>
          <w:tcPr>
            <w:tcW w:w="1906" w:type="dxa"/>
            <w:tcBorders>
              <w:left w:val="nil"/>
              <w:right w:val="nil"/>
            </w:tcBorders>
            <w:shd w:val="clear" w:color="auto" w:fill="D2EAF1"/>
            <w:vAlign w:val="center"/>
          </w:tcPr>
          <w:p w14:paraId="55995835"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4</w:t>
            </w:r>
          </w:p>
        </w:tc>
        <w:tc>
          <w:tcPr>
            <w:tcW w:w="1412" w:type="dxa"/>
            <w:tcBorders>
              <w:left w:val="nil"/>
              <w:right w:val="nil"/>
            </w:tcBorders>
            <w:shd w:val="clear" w:color="auto" w:fill="D2EAF1"/>
            <w:vAlign w:val="center"/>
          </w:tcPr>
          <w:p w14:paraId="76D9CD5B"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tcBorders>
              <w:left w:val="nil"/>
              <w:right w:val="nil"/>
            </w:tcBorders>
            <w:shd w:val="clear" w:color="auto" w:fill="D2EAF1"/>
            <w:vAlign w:val="center"/>
          </w:tcPr>
          <w:p w14:paraId="1CA80FAD" w14:textId="77777777" w:rsidR="00C61B71" w:rsidRPr="000B3399" w:rsidRDefault="00C61B71" w:rsidP="000B339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1 995</w:t>
            </w:r>
          </w:p>
        </w:tc>
        <w:tc>
          <w:tcPr>
            <w:tcW w:w="1414" w:type="dxa"/>
            <w:tcBorders>
              <w:left w:val="nil"/>
              <w:right w:val="nil"/>
            </w:tcBorders>
            <w:shd w:val="clear" w:color="auto" w:fill="D2EAF1"/>
            <w:vAlign w:val="center"/>
          </w:tcPr>
          <w:p w14:paraId="766E1DCF"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431,5</w:t>
            </w:r>
          </w:p>
        </w:tc>
        <w:tc>
          <w:tcPr>
            <w:tcW w:w="1473" w:type="dxa"/>
            <w:tcBorders>
              <w:left w:val="nil"/>
              <w:right w:val="nil"/>
            </w:tcBorders>
            <w:shd w:val="clear" w:color="auto" w:fill="D2EAF1"/>
            <w:vAlign w:val="center"/>
          </w:tcPr>
          <w:p w14:paraId="797A96B7"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21,63</w:t>
            </w:r>
          </w:p>
        </w:tc>
      </w:tr>
      <w:tr w:rsidR="00C61B71" w:rsidRPr="008E70D3" w14:paraId="02F90DB0" w14:textId="77777777" w:rsidTr="0040237C">
        <w:trPr>
          <w:trHeight w:val="19"/>
          <w:jc w:val="center"/>
        </w:trPr>
        <w:tc>
          <w:tcPr>
            <w:tcW w:w="1906" w:type="dxa"/>
            <w:shd w:val="clear" w:color="auto" w:fill="auto"/>
            <w:vAlign w:val="center"/>
          </w:tcPr>
          <w:p w14:paraId="4497106D"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5</w:t>
            </w:r>
          </w:p>
        </w:tc>
        <w:tc>
          <w:tcPr>
            <w:tcW w:w="1412" w:type="dxa"/>
            <w:shd w:val="clear" w:color="auto" w:fill="auto"/>
            <w:vAlign w:val="center"/>
          </w:tcPr>
          <w:p w14:paraId="725DF5D8"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shd w:val="clear" w:color="auto" w:fill="auto"/>
            <w:vAlign w:val="center"/>
          </w:tcPr>
          <w:p w14:paraId="19AD4DEA"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1 758</w:t>
            </w:r>
          </w:p>
        </w:tc>
        <w:tc>
          <w:tcPr>
            <w:tcW w:w="1414" w:type="dxa"/>
            <w:shd w:val="clear" w:color="auto" w:fill="auto"/>
            <w:vAlign w:val="center"/>
          </w:tcPr>
          <w:p w14:paraId="2892D9F5"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398</w:t>
            </w:r>
          </w:p>
        </w:tc>
        <w:tc>
          <w:tcPr>
            <w:tcW w:w="1473" w:type="dxa"/>
            <w:shd w:val="clear" w:color="auto" w:fill="auto"/>
            <w:vAlign w:val="center"/>
          </w:tcPr>
          <w:p w14:paraId="24C05E94"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22,64</w:t>
            </w:r>
          </w:p>
        </w:tc>
      </w:tr>
      <w:tr w:rsidR="00C61B71" w:rsidRPr="008E70D3" w14:paraId="44B9D8D5" w14:textId="77777777" w:rsidTr="0040237C">
        <w:trPr>
          <w:trHeight w:val="19"/>
          <w:jc w:val="center"/>
        </w:trPr>
        <w:tc>
          <w:tcPr>
            <w:tcW w:w="1906" w:type="dxa"/>
            <w:tcBorders>
              <w:left w:val="nil"/>
              <w:right w:val="nil"/>
            </w:tcBorders>
            <w:shd w:val="clear" w:color="auto" w:fill="D2EAF1"/>
            <w:vAlign w:val="center"/>
          </w:tcPr>
          <w:p w14:paraId="278EDC13"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6</w:t>
            </w:r>
          </w:p>
        </w:tc>
        <w:tc>
          <w:tcPr>
            <w:tcW w:w="1412" w:type="dxa"/>
            <w:tcBorders>
              <w:left w:val="nil"/>
              <w:right w:val="nil"/>
            </w:tcBorders>
            <w:shd w:val="clear" w:color="auto" w:fill="D2EAF1"/>
            <w:vAlign w:val="center"/>
          </w:tcPr>
          <w:p w14:paraId="2E9D9527"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tcBorders>
              <w:left w:val="nil"/>
              <w:right w:val="nil"/>
            </w:tcBorders>
            <w:shd w:val="clear" w:color="auto" w:fill="D2EAF1"/>
            <w:vAlign w:val="center"/>
          </w:tcPr>
          <w:p w14:paraId="6E6FD840"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1 875</w:t>
            </w:r>
          </w:p>
        </w:tc>
        <w:tc>
          <w:tcPr>
            <w:tcW w:w="1414" w:type="dxa"/>
            <w:tcBorders>
              <w:left w:val="nil"/>
              <w:right w:val="nil"/>
            </w:tcBorders>
            <w:shd w:val="clear" w:color="auto" w:fill="D2EAF1"/>
            <w:vAlign w:val="center"/>
          </w:tcPr>
          <w:p w14:paraId="53C7FC58"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397</w:t>
            </w:r>
          </w:p>
        </w:tc>
        <w:tc>
          <w:tcPr>
            <w:tcW w:w="1473" w:type="dxa"/>
            <w:tcBorders>
              <w:left w:val="nil"/>
              <w:right w:val="nil"/>
            </w:tcBorders>
            <w:shd w:val="clear" w:color="auto" w:fill="D2EAF1"/>
            <w:vAlign w:val="center"/>
          </w:tcPr>
          <w:p w14:paraId="3A28A7CB"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21,17</w:t>
            </w:r>
          </w:p>
        </w:tc>
      </w:tr>
      <w:tr w:rsidR="00C61B71" w:rsidRPr="008E70D3" w14:paraId="00F7DFD3" w14:textId="77777777" w:rsidTr="0040237C">
        <w:trPr>
          <w:trHeight w:val="19"/>
          <w:jc w:val="center"/>
        </w:trPr>
        <w:tc>
          <w:tcPr>
            <w:tcW w:w="1906" w:type="dxa"/>
            <w:shd w:val="clear" w:color="auto" w:fill="auto"/>
            <w:vAlign w:val="center"/>
          </w:tcPr>
          <w:p w14:paraId="28C04529"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7</w:t>
            </w:r>
          </w:p>
        </w:tc>
        <w:tc>
          <w:tcPr>
            <w:tcW w:w="1412" w:type="dxa"/>
            <w:shd w:val="clear" w:color="auto" w:fill="auto"/>
            <w:vAlign w:val="center"/>
          </w:tcPr>
          <w:p w14:paraId="732A114E"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shd w:val="clear" w:color="auto" w:fill="auto"/>
            <w:vAlign w:val="center"/>
          </w:tcPr>
          <w:p w14:paraId="2FE6CE41"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2 080</w:t>
            </w:r>
          </w:p>
        </w:tc>
        <w:tc>
          <w:tcPr>
            <w:tcW w:w="1414" w:type="dxa"/>
            <w:shd w:val="clear" w:color="auto" w:fill="auto"/>
            <w:vAlign w:val="center"/>
          </w:tcPr>
          <w:p w14:paraId="44836343"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364</w:t>
            </w:r>
          </w:p>
        </w:tc>
        <w:tc>
          <w:tcPr>
            <w:tcW w:w="1473" w:type="dxa"/>
            <w:shd w:val="clear" w:color="auto" w:fill="auto"/>
            <w:vAlign w:val="center"/>
          </w:tcPr>
          <w:p w14:paraId="7F83DE66"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17,5</w:t>
            </w:r>
          </w:p>
        </w:tc>
      </w:tr>
      <w:tr w:rsidR="00C61B71" w:rsidRPr="008E70D3" w14:paraId="520897CD" w14:textId="77777777" w:rsidTr="0040237C">
        <w:trPr>
          <w:trHeight w:val="19"/>
          <w:jc w:val="center"/>
        </w:trPr>
        <w:tc>
          <w:tcPr>
            <w:tcW w:w="1906" w:type="dxa"/>
            <w:tcBorders>
              <w:left w:val="nil"/>
              <w:right w:val="nil"/>
            </w:tcBorders>
            <w:shd w:val="clear" w:color="auto" w:fill="D2EAF1"/>
            <w:vAlign w:val="center"/>
          </w:tcPr>
          <w:p w14:paraId="4052635D"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8</w:t>
            </w:r>
          </w:p>
        </w:tc>
        <w:tc>
          <w:tcPr>
            <w:tcW w:w="1412" w:type="dxa"/>
            <w:tcBorders>
              <w:left w:val="nil"/>
              <w:right w:val="nil"/>
            </w:tcBorders>
            <w:shd w:val="clear" w:color="auto" w:fill="D2EAF1"/>
            <w:vAlign w:val="center"/>
          </w:tcPr>
          <w:p w14:paraId="33BACC17"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tcBorders>
              <w:left w:val="nil"/>
              <w:right w:val="nil"/>
            </w:tcBorders>
            <w:shd w:val="clear" w:color="auto" w:fill="D2EAF1"/>
            <w:vAlign w:val="center"/>
          </w:tcPr>
          <w:p w14:paraId="2034637A"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2 100</w:t>
            </w:r>
          </w:p>
        </w:tc>
        <w:tc>
          <w:tcPr>
            <w:tcW w:w="1414" w:type="dxa"/>
            <w:tcBorders>
              <w:left w:val="nil"/>
              <w:right w:val="nil"/>
            </w:tcBorders>
            <w:shd w:val="clear" w:color="auto" w:fill="D2EAF1"/>
            <w:vAlign w:val="center"/>
          </w:tcPr>
          <w:p w14:paraId="14D8FFFD"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370</w:t>
            </w:r>
          </w:p>
        </w:tc>
        <w:tc>
          <w:tcPr>
            <w:tcW w:w="1473" w:type="dxa"/>
            <w:tcBorders>
              <w:left w:val="nil"/>
              <w:right w:val="nil"/>
            </w:tcBorders>
            <w:shd w:val="clear" w:color="auto" w:fill="D2EAF1"/>
            <w:vAlign w:val="center"/>
          </w:tcPr>
          <w:p w14:paraId="63E13705"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17,62</w:t>
            </w:r>
          </w:p>
        </w:tc>
      </w:tr>
      <w:tr w:rsidR="00C61B71" w:rsidRPr="008E70D3" w14:paraId="74219323" w14:textId="77777777" w:rsidTr="0040237C">
        <w:trPr>
          <w:trHeight w:val="19"/>
          <w:jc w:val="center"/>
        </w:trPr>
        <w:tc>
          <w:tcPr>
            <w:tcW w:w="1906" w:type="dxa"/>
            <w:shd w:val="clear" w:color="auto" w:fill="auto"/>
            <w:vAlign w:val="center"/>
          </w:tcPr>
          <w:p w14:paraId="2EB47D46"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9</w:t>
            </w:r>
          </w:p>
        </w:tc>
        <w:tc>
          <w:tcPr>
            <w:tcW w:w="1412" w:type="dxa"/>
            <w:shd w:val="clear" w:color="auto" w:fill="auto"/>
            <w:vAlign w:val="center"/>
          </w:tcPr>
          <w:p w14:paraId="5D36AC30"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shd w:val="clear" w:color="auto" w:fill="auto"/>
            <w:vAlign w:val="center"/>
          </w:tcPr>
          <w:p w14:paraId="15788B67"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1 853</w:t>
            </w:r>
          </w:p>
        </w:tc>
        <w:tc>
          <w:tcPr>
            <w:tcW w:w="1414" w:type="dxa"/>
            <w:shd w:val="clear" w:color="auto" w:fill="auto"/>
            <w:vAlign w:val="center"/>
          </w:tcPr>
          <w:p w14:paraId="4C88995A"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435,5</w:t>
            </w:r>
          </w:p>
        </w:tc>
        <w:tc>
          <w:tcPr>
            <w:tcW w:w="1473" w:type="dxa"/>
            <w:shd w:val="clear" w:color="auto" w:fill="auto"/>
            <w:vAlign w:val="center"/>
          </w:tcPr>
          <w:p w14:paraId="2F6FEE9C"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23,5</w:t>
            </w:r>
          </w:p>
        </w:tc>
      </w:tr>
      <w:tr w:rsidR="00C61B71" w:rsidRPr="008E70D3" w14:paraId="1015071A" w14:textId="77777777" w:rsidTr="0040237C">
        <w:trPr>
          <w:trHeight w:val="19"/>
          <w:jc w:val="center"/>
        </w:trPr>
        <w:tc>
          <w:tcPr>
            <w:tcW w:w="1906" w:type="dxa"/>
            <w:tcBorders>
              <w:left w:val="nil"/>
              <w:right w:val="nil"/>
            </w:tcBorders>
            <w:shd w:val="clear" w:color="auto" w:fill="D2EAF1"/>
            <w:vAlign w:val="center"/>
          </w:tcPr>
          <w:p w14:paraId="471695F5"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10</w:t>
            </w:r>
          </w:p>
        </w:tc>
        <w:tc>
          <w:tcPr>
            <w:tcW w:w="1412" w:type="dxa"/>
            <w:tcBorders>
              <w:left w:val="nil"/>
              <w:right w:val="nil"/>
            </w:tcBorders>
            <w:shd w:val="clear" w:color="auto" w:fill="D2EAF1"/>
            <w:vAlign w:val="center"/>
          </w:tcPr>
          <w:p w14:paraId="4883B5BD"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tcBorders>
              <w:left w:val="nil"/>
              <w:right w:val="nil"/>
            </w:tcBorders>
            <w:shd w:val="clear" w:color="auto" w:fill="D2EAF1"/>
            <w:vAlign w:val="center"/>
          </w:tcPr>
          <w:p w14:paraId="7FDFF669" w14:textId="77777777" w:rsidR="00C61B71" w:rsidRPr="000B3399" w:rsidRDefault="00C61B71" w:rsidP="000B339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1 85</w:t>
            </w:r>
            <w:r w:rsidR="000B3399">
              <w:rPr>
                <w:rFonts w:eastAsia="Times New Roman"/>
                <w:color w:val="000000"/>
                <w:sz w:val="20"/>
                <w:szCs w:val="20"/>
                <w:lang w:eastAsia="fr-FR"/>
              </w:rPr>
              <w:t>2</w:t>
            </w:r>
          </w:p>
        </w:tc>
        <w:tc>
          <w:tcPr>
            <w:tcW w:w="1414" w:type="dxa"/>
            <w:tcBorders>
              <w:left w:val="nil"/>
              <w:right w:val="nil"/>
            </w:tcBorders>
            <w:shd w:val="clear" w:color="auto" w:fill="D2EAF1"/>
            <w:vAlign w:val="center"/>
          </w:tcPr>
          <w:p w14:paraId="4DFD29C8"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366</w:t>
            </w:r>
          </w:p>
        </w:tc>
        <w:tc>
          <w:tcPr>
            <w:tcW w:w="1473" w:type="dxa"/>
            <w:tcBorders>
              <w:left w:val="nil"/>
              <w:right w:val="nil"/>
            </w:tcBorders>
            <w:shd w:val="clear" w:color="auto" w:fill="D2EAF1"/>
            <w:vAlign w:val="center"/>
          </w:tcPr>
          <w:p w14:paraId="0438BF71"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19,77</w:t>
            </w:r>
          </w:p>
        </w:tc>
      </w:tr>
      <w:tr w:rsidR="00C61B71" w:rsidRPr="008E70D3" w14:paraId="5E3505AC" w14:textId="77777777" w:rsidTr="0040237C">
        <w:trPr>
          <w:trHeight w:val="19"/>
          <w:jc w:val="center"/>
        </w:trPr>
        <w:tc>
          <w:tcPr>
            <w:tcW w:w="1906" w:type="dxa"/>
            <w:shd w:val="clear" w:color="auto" w:fill="auto"/>
            <w:vAlign w:val="center"/>
          </w:tcPr>
          <w:p w14:paraId="11BE3B01"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11</w:t>
            </w:r>
          </w:p>
        </w:tc>
        <w:tc>
          <w:tcPr>
            <w:tcW w:w="1412" w:type="dxa"/>
            <w:shd w:val="clear" w:color="auto" w:fill="auto"/>
            <w:vAlign w:val="center"/>
          </w:tcPr>
          <w:p w14:paraId="49EA3E93"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shd w:val="clear" w:color="auto" w:fill="auto"/>
            <w:vAlign w:val="center"/>
          </w:tcPr>
          <w:p w14:paraId="3A6F637F"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2 205</w:t>
            </w:r>
          </w:p>
        </w:tc>
        <w:tc>
          <w:tcPr>
            <w:tcW w:w="1414" w:type="dxa"/>
            <w:shd w:val="clear" w:color="auto" w:fill="auto"/>
            <w:vAlign w:val="center"/>
          </w:tcPr>
          <w:p w14:paraId="5E48CDA9"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442,3</w:t>
            </w:r>
          </w:p>
        </w:tc>
        <w:tc>
          <w:tcPr>
            <w:tcW w:w="1473" w:type="dxa"/>
            <w:shd w:val="clear" w:color="auto" w:fill="auto"/>
            <w:vAlign w:val="center"/>
          </w:tcPr>
          <w:p w14:paraId="2A06B406"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20</w:t>
            </w:r>
          </w:p>
        </w:tc>
      </w:tr>
      <w:tr w:rsidR="00C61B71" w:rsidRPr="008E70D3" w14:paraId="070C9E2F" w14:textId="77777777" w:rsidTr="0040237C">
        <w:trPr>
          <w:trHeight w:val="19"/>
          <w:jc w:val="center"/>
        </w:trPr>
        <w:tc>
          <w:tcPr>
            <w:tcW w:w="1906" w:type="dxa"/>
            <w:tcBorders>
              <w:left w:val="nil"/>
              <w:right w:val="nil"/>
            </w:tcBorders>
            <w:shd w:val="clear" w:color="auto" w:fill="D2EAF1"/>
            <w:vAlign w:val="center"/>
          </w:tcPr>
          <w:p w14:paraId="332779DE"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12</w:t>
            </w:r>
          </w:p>
        </w:tc>
        <w:tc>
          <w:tcPr>
            <w:tcW w:w="1412" w:type="dxa"/>
            <w:tcBorders>
              <w:left w:val="nil"/>
              <w:right w:val="nil"/>
            </w:tcBorders>
            <w:shd w:val="clear" w:color="auto" w:fill="D2EAF1"/>
            <w:vAlign w:val="center"/>
          </w:tcPr>
          <w:p w14:paraId="0C7B0016"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tcBorders>
              <w:left w:val="nil"/>
              <w:right w:val="nil"/>
            </w:tcBorders>
            <w:shd w:val="clear" w:color="auto" w:fill="D2EAF1"/>
            <w:vAlign w:val="center"/>
          </w:tcPr>
          <w:p w14:paraId="65BEF593"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2 310</w:t>
            </w:r>
          </w:p>
        </w:tc>
        <w:tc>
          <w:tcPr>
            <w:tcW w:w="1414" w:type="dxa"/>
            <w:tcBorders>
              <w:left w:val="nil"/>
              <w:right w:val="nil"/>
            </w:tcBorders>
            <w:shd w:val="clear" w:color="auto" w:fill="D2EAF1"/>
            <w:vAlign w:val="center"/>
          </w:tcPr>
          <w:p w14:paraId="69E00156"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431,5</w:t>
            </w:r>
          </w:p>
        </w:tc>
        <w:tc>
          <w:tcPr>
            <w:tcW w:w="1473" w:type="dxa"/>
            <w:tcBorders>
              <w:left w:val="nil"/>
              <w:right w:val="nil"/>
            </w:tcBorders>
            <w:shd w:val="clear" w:color="auto" w:fill="D2EAF1"/>
            <w:vAlign w:val="center"/>
          </w:tcPr>
          <w:p w14:paraId="51A02086"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18,68</w:t>
            </w:r>
          </w:p>
        </w:tc>
      </w:tr>
      <w:tr w:rsidR="00C61B71" w:rsidRPr="008E70D3" w14:paraId="12E2E385" w14:textId="77777777" w:rsidTr="0040237C">
        <w:trPr>
          <w:trHeight w:val="19"/>
          <w:jc w:val="center"/>
        </w:trPr>
        <w:tc>
          <w:tcPr>
            <w:tcW w:w="1906" w:type="dxa"/>
            <w:shd w:val="clear" w:color="auto" w:fill="auto"/>
            <w:vAlign w:val="center"/>
          </w:tcPr>
          <w:p w14:paraId="0A1D1AF6"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13</w:t>
            </w:r>
          </w:p>
        </w:tc>
        <w:tc>
          <w:tcPr>
            <w:tcW w:w="1412" w:type="dxa"/>
            <w:shd w:val="clear" w:color="auto" w:fill="auto"/>
            <w:vAlign w:val="center"/>
          </w:tcPr>
          <w:p w14:paraId="19A01773"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shd w:val="clear" w:color="auto" w:fill="auto"/>
            <w:vAlign w:val="center"/>
          </w:tcPr>
          <w:p w14:paraId="2DB06694"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2 010</w:t>
            </w:r>
          </w:p>
        </w:tc>
        <w:tc>
          <w:tcPr>
            <w:tcW w:w="1414" w:type="dxa"/>
            <w:shd w:val="clear" w:color="auto" w:fill="auto"/>
            <w:vAlign w:val="center"/>
          </w:tcPr>
          <w:p w14:paraId="635C0066"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437,5</w:t>
            </w:r>
          </w:p>
        </w:tc>
        <w:tc>
          <w:tcPr>
            <w:tcW w:w="1473" w:type="dxa"/>
            <w:shd w:val="clear" w:color="auto" w:fill="auto"/>
            <w:vAlign w:val="center"/>
          </w:tcPr>
          <w:p w14:paraId="5B883194"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21,77</w:t>
            </w:r>
          </w:p>
        </w:tc>
      </w:tr>
      <w:tr w:rsidR="00C61B71" w:rsidRPr="008E70D3" w14:paraId="78880149" w14:textId="77777777" w:rsidTr="0040237C">
        <w:trPr>
          <w:trHeight w:val="19"/>
          <w:jc w:val="center"/>
        </w:trPr>
        <w:tc>
          <w:tcPr>
            <w:tcW w:w="1906" w:type="dxa"/>
            <w:tcBorders>
              <w:left w:val="nil"/>
              <w:right w:val="nil"/>
            </w:tcBorders>
            <w:shd w:val="clear" w:color="auto" w:fill="D2EAF1"/>
            <w:vAlign w:val="center"/>
          </w:tcPr>
          <w:p w14:paraId="253F163F"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14</w:t>
            </w:r>
          </w:p>
        </w:tc>
        <w:tc>
          <w:tcPr>
            <w:tcW w:w="1412" w:type="dxa"/>
            <w:tcBorders>
              <w:left w:val="nil"/>
              <w:right w:val="nil"/>
            </w:tcBorders>
            <w:shd w:val="clear" w:color="auto" w:fill="D2EAF1"/>
            <w:vAlign w:val="center"/>
          </w:tcPr>
          <w:p w14:paraId="004539D2"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tcBorders>
              <w:left w:val="nil"/>
              <w:right w:val="nil"/>
            </w:tcBorders>
            <w:shd w:val="clear" w:color="auto" w:fill="D2EAF1"/>
            <w:vAlign w:val="center"/>
          </w:tcPr>
          <w:p w14:paraId="7AC7D2FA"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2 006</w:t>
            </w:r>
          </w:p>
        </w:tc>
        <w:tc>
          <w:tcPr>
            <w:tcW w:w="1414" w:type="dxa"/>
            <w:tcBorders>
              <w:left w:val="nil"/>
              <w:right w:val="nil"/>
            </w:tcBorders>
            <w:shd w:val="clear" w:color="auto" w:fill="D2EAF1"/>
            <w:vAlign w:val="center"/>
          </w:tcPr>
          <w:p w14:paraId="5EF5A8AC"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420</w:t>
            </w:r>
          </w:p>
        </w:tc>
        <w:tc>
          <w:tcPr>
            <w:tcW w:w="1473" w:type="dxa"/>
            <w:tcBorders>
              <w:left w:val="nil"/>
              <w:right w:val="nil"/>
            </w:tcBorders>
            <w:shd w:val="clear" w:color="auto" w:fill="D2EAF1"/>
            <w:vAlign w:val="center"/>
          </w:tcPr>
          <w:p w14:paraId="1154AD46"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20,94</w:t>
            </w:r>
          </w:p>
        </w:tc>
      </w:tr>
      <w:tr w:rsidR="00C61B71" w:rsidRPr="008E70D3" w14:paraId="3AFF0582" w14:textId="77777777" w:rsidTr="0040237C">
        <w:trPr>
          <w:trHeight w:val="19"/>
          <w:jc w:val="center"/>
        </w:trPr>
        <w:tc>
          <w:tcPr>
            <w:tcW w:w="1906" w:type="dxa"/>
            <w:shd w:val="clear" w:color="auto" w:fill="auto"/>
            <w:vAlign w:val="center"/>
          </w:tcPr>
          <w:p w14:paraId="14A649D4"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15</w:t>
            </w:r>
          </w:p>
        </w:tc>
        <w:tc>
          <w:tcPr>
            <w:tcW w:w="1412" w:type="dxa"/>
            <w:shd w:val="clear" w:color="auto" w:fill="auto"/>
            <w:vAlign w:val="center"/>
          </w:tcPr>
          <w:p w14:paraId="4A6B0AAE"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shd w:val="clear" w:color="auto" w:fill="auto"/>
            <w:vAlign w:val="center"/>
          </w:tcPr>
          <w:p w14:paraId="078585B0"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2 190</w:t>
            </w:r>
          </w:p>
        </w:tc>
        <w:tc>
          <w:tcPr>
            <w:tcW w:w="1414" w:type="dxa"/>
            <w:shd w:val="clear" w:color="auto" w:fill="auto"/>
            <w:vAlign w:val="center"/>
          </w:tcPr>
          <w:p w14:paraId="28666790"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367</w:t>
            </w:r>
          </w:p>
        </w:tc>
        <w:tc>
          <w:tcPr>
            <w:tcW w:w="1473" w:type="dxa"/>
            <w:shd w:val="clear" w:color="auto" w:fill="auto"/>
            <w:vAlign w:val="center"/>
          </w:tcPr>
          <w:p w14:paraId="7B9FC2BF"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16,76</w:t>
            </w:r>
          </w:p>
        </w:tc>
      </w:tr>
      <w:tr w:rsidR="00C61B71" w:rsidRPr="008E70D3" w14:paraId="41A75181" w14:textId="77777777" w:rsidTr="0040237C">
        <w:trPr>
          <w:trHeight w:val="19"/>
          <w:jc w:val="center"/>
        </w:trPr>
        <w:tc>
          <w:tcPr>
            <w:tcW w:w="1906" w:type="dxa"/>
            <w:tcBorders>
              <w:left w:val="nil"/>
              <w:right w:val="nil"/>
            </w:tcBorders>
            <w:shd w:val="clear" w:color="auto" w:fill="D2EAF1"/>
            <w:vAlign w:val="center"/>
          </w:tcPr>
          <w:p w14:paraId="64832A42"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16</w:t>
            </w:r>
          </w:p>
        </w:tc>
        <w:tc>
          <w:tcPr>
            <w:tcW w:w="1412" w:type="dxa"/>
            <w:tcBorders>
              <w:left w:val="nil"/>
              <w:right w:val="nil"/>
            </w:tcBorders>
            <w:shd w:val="clear" w:color="auto" w:fill="D2EAF1"/>
            <w:vAlign w:val="center"/>
          </w:tcPr>
          <w:p w14:paraId="16F9249C"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5,40</w:t>
            </w:r>
          </w:p>
        </w:tc>
        <w:tc>
          <w:tcPr>
            <w:tcW w:w="1408" w:type="dxa"/>
            <w:tcBorders>
              <w:left w:val="nil"/>
              <w:right w:val="nil"/>
            </w:tcBorders>
            <w:shd w:val="clear" w:color="auto" w:fill="D2EAF1"/>
            <w:vAlign w:val="center"/>
          </w:tcPr>
          <w:p w14:paraId="6EFE2719"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2 219</w:t>
            </w:r>
          </w:p>
        </w:tc>
        <w:tc>
          <w:tcPr>
            <w:tcW w:w="1414" w:type="dxa"/>
            <w:tcBorders>
              <w:left w:val="nil"/>
              <w:right w:val="nil"/>
            </w:tcBorders>
            <w:shd w:val="clear" w:color="auto" w:fill="D2EAF1"/>
            <w:vAlign w:val="center"/>
          </w:tcPr>
          <w:p w14:paraId="272ECD4A"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392,5</w:t>
            </w:r>
          </w:p>
        </w:tc>
        <w:tc>
          <w:tcPr>
            <w:tcW w:w="1473" w:type="dxa"/>
            <w:tcBorders>
              <w:left w:val="nil"/>
              <w:right w:val="nil"/>
            </w:tcBorders>
            <w:shd w:val="clear" w:color="auto" w:fill="D2EAF1"/>
            <w:vAlign w:val="center"/>
          </w:tcPr>
          <w:p w14:paraId="4986563D"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color w:val="000000"/>
                <w:sz w:val="20"/>
                <w:szCs w:val="20"/>
                <w:lang w:eastAsia="fr-FR"/>
              </w:rPr>
              <w:t>17,69</w:t>
            </w:r>
          </w:p>
        </w:tc>
      </w:tr>
      <w:tr w:rsidR="00C61B71" w:rsidRPr="008E70D3" w14:paraId="1E311065" w14:textId="77777777" w:rsidTr="0040237C">
        <w:trPr>
          <w:trHeight w:val="19"/>
          <w:jc w:val="center"/>
        </w:trPr>
        <w:tc>
          <w:tcPr>
            <w:tcW w:w="1906" w:type="dxa"/>
            <w:tcBorders>
              <w:top w:val="single" w:sz="24" w:space="0" w:color="4BACC6"/>
            </w:tcBorders>
            <w:shd w:val="clear" w:color="auto" w:fill="auto"/>
            <w:vAlign w:val="bottom"/>
          </w:tcPr>
          <w:p w14:paraId="4AEE988E" w14:textId="77777777" w:rsidR="00C61B71" w:rsidRPr="000B3399" w:rsidRDefault="00C61B71" w:rsidP="00A63E49">
            <w:pPr>
              <w:tabs>
                <w:tab w:val="left" w:pos="284"/>
              </w:tabs>
              <w:rPr>
                <w:rFonts w:eastAsia="Times New Roman"/>
                <w:b/>
                <w:bCs/>
                <w:color w:val="000000"/>
                <w:sz w:val="20"/>
                <w:szCs w:val="20"/>
                <w:lang w:eastAsia="fr-FR"/>
              </w:rPr>
            </w:pPr>
            <w:r w:rsidRPr="000B3399">
              <w:rPr>
                <w:rFonts w:eastAsia="Times New Roman"/>
                <w:b/>
                <w:bCs/>
                <w:color w:val="000000"/>
                <w:sz w:val="20"/>
                <w:szCs w:val="20"/>
                <w:lang w:eastAsia="fr-FR"/>
              </w:rPr>
              <w:t>Moyenne</w:t>
            </w:r>
          </w:p>
        </w:tc>
        <w:tc>
          <w:tcPr>
            <w:tcW w:w="1412" w:type="dxa"/>
            <w:tcBorders>
              <w:top w:val="single" w:sz="24" w:space="0" w:color="4BACC6"/>
            </w:tcBorders>
            <w:shd w:val="clear" w:color="auto" w:fill="auto"/>
            <w:vAlign w:val="center"/>
          </w:tcPr>
          <w:p w14:paraId="3E5F5F7F"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b/>
                <w:bCs/>
                <w:color w:val="000000"/>
                <w:sz w:val="20"/>
                <w:szCs w:val="20"/>
                <w:lang w:eastAsia="fr-FR"/>
              </w:rPr>
              <w:t>5,40</w:t>
            </w:r>
          </w:p>
        </w:tc>
        <w:tc>
          <w:tcPr>
            <w:tcW w:w="1408" w:type="dxa"/>
            <w:tcBorders>
              <w:top w:val="single" w:sz="24" w:space="0" w:color="4BACC6"/>
            </w:tcBorders>
            <w:shd w:val="clear" w:color="auto" w:fill="auto"/>
            <w:vAlign w:val="center"/>
          </w:tcPr>
          <w:p w14:paraId="6BDF51CB"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b/>
                <w:bCs/>
                <w:color w:val="000000"/>
                <w:sz w:val="20"/>
                <w:szCs w:val="20"/>
                <w:lang w:eastAsia="fr-FR"/>
              </w:rPr>
              <w:t>2 033</w:t>
            </w:r>
          </w:p>
        </w:tc>
        <w:tc>
          <w:tcPr>
            <w:tcW w:w="1414" w:type="dxa"/>
            <w:tcBorders>
              <w:top w:val="single" w:sz="24" w:space="0" w:color="4BACC6"/>
            </w:tcBorders>
            <w:shd w:val="clear" w:color="auto" w:fill="auto"/>
            <w:vAlign w:val="center"/>
          </w:tcPr>
          <w:p w14:paraId="7151BD99"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b/>
                <w:bCs/>
                <w:color w:val="000000"/>
                <w:sz w:val="20"/>
                <w:szCs w:val="20"/>
                <w:lang w:eastAsia="fr-FR"/>
              </w:rPr>
              <w:t>402,3</w:t>
            </w:r>
          </w:p>
        </w:tc>
        <w:tc>
          <w:tcPr>
            <w:tcW w:w="1473" w:type="dxa"/>
            <w:tcBorders>
              <w:top w:val="single" w:sz="24" w:space="0" w:color="4BACC6"/>
            </w:tcBorders>
            <w:shd w:val="clear" w:color="auto" w:fill="auto"/>
            <w:vAlign w:val="center"/>
          </w:tcPr>
          <w:p w14:paraId="67E3834D" w14:textId="77777777" w:rsidR="00C61B71" w:rsidRPr="000B3399" w:rsidRDefault="00C61B71" w:rsidP="00A63E49">
            <w:pPr>
              <w:tabs>
                <w:tab w:val="left" w:pos="284"/>
              </w:tabs>
              <w:jc w:val="center"/>
              <w:rPr>
                <w:rFonts w:eastAsia="Times New Roman"/>
                <w:color w:val="000000"/>
                <w:sz w:val="20"/>
                <w:szCs w:val="20"/>
                <w:lang w:eastAsia="fr-FR"/>
              </w:rPr>
            </w:pPr>
            <w:r w:rsidRPr="000B3399">
              <w:rPr>
                <w:rFonts w:eastAsia="Times New Roman"/>
                <w:b/>
                <w:bCs/>
                <w:color w:val="000000"/>
                <w:sz w:val="20"/>
                <w:szCs w:val="20"/>
                <w:lang w:eastAsia="fr-FR"/>
              </w:rPr>
              <w:t>19,9%</w:t>
            </w:r>
          </w:p>
        </w:tc>
      </w:tr>
    </w:tbl>
    <w:p w14:paraId="5B4EA9FD" w14:textId="77777777" w:rsidR="00C61B71" w:rsidRPr="00DB046C" w:rsidRDefault="00C61B71" w:rsidP="0093346F">
      <w:pPr>
        <w:pStyle w:val="Lgende"/>
        <w:rPr>
          <w:lang w:eastAsia="fr-FR"/>
        </w:rPr>
      </w:pPr>
    </w:p>
    <w:p w14:paraId="1AFD7A53" w14:textId="77777777" w:rsidR="006B6A76" w:rsidRPr="0088256A" w:rsidRDefault="0048073D"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color w:val="000000"/>
        </w:rPr>
      </w:pPr>
      <w:r w:rsidRPr="0088256A">
        <w:rPr>
          <w:rFonts w:cs="Arial"/>
          <w:b/>
          <w:i/>
          <w:color w:val="000000"/>
        </w:rPr>
        <w:tab/>
      </w:r>
      <w:r w:rsidR="00CB1CD3" w:rsidRPr="0088256A">
        <w:rPr>
          <w:rFonts w:cs="Arial"/>
          <w:b/>
          <w:i/>
          <w:color w:val="000000"/>
        </w:rPr>
        <w:tab/>
      </w:r>
      <w:r w:rsidR="00B07D8F" w:rsidRPr="0088256A">
        <w:rPr>
          <w:rFonts w:cs="Arial"/>
          <w:b/>
          <w:i/>
          <w:color w:val="000000"/>
        </w:rPr>
        <w:t xml:space="preserve">Sous-Sous Activité </w:t>
      </w:r>
      <w:r w:rsidR="006E7B52" w:rsidRPr="0088256A">
        <w:rPr>
          <w:rFonts w:cs="Arial"/>
          <w:b/>
          <w:i/>
          <w:color w:val="000000"/>
        </w:rPr>
        <w:t>D1.4 Validation de l’application des nouvelles méthodes de carbonisation</w:t>
      </w:r>
    </w:p>
    <w:p w14:paraId="094A8704" w14:textId="448CBF65" w:rsidR="00913A9C" w:rsidRPr="00D357EF" w:rsidRDefault="008C2E83" w:rsidP="00913A9C">
      <w:pPr>
        <w:pStyle w:val="Corpsdetexte2"/>
        <w:tabs>
          <w:tab w:val="left" w:pos="284"/>
        </w:tabs>
        <w:spacing w:after="0" w:line="240" w:lineRule="auto"/>
        <w:rPr>
          <w:rFonts w:ascii="Calibri" w:eastAsia="Calibri" w:hAnsi="Calibri" w:cs="Arial"/>
          <w:szCs w:val="22"/>
        </w:rPr>
      </w:pPr>
      <w:r w:rsidRPr="00DB046C">
        <w:rPr>
          <w:rFonts w:ascii="Calibri" w:hAnsi="Calibri" w:cs="Arial"/>
          <w:color w:val="FF0000"/>
          <w:lang w:eastAsia="fr-FR"/>
        </w:rPr>
        <w:tab/>
      </w:r>
      <w:r w:rsidR="00913A9C" w:rsidRPr="00D357EF">
        <w:rPr>
          <w:rFonts w:ascii="Calibri" w:eastAsia="Calibri" w:hAnsi="Calibri" w:cs="Arial"/>
          <w:szCs w:val="22"/>
        </w:rPr>
        <w:t>Afin de valider l’application de</w:t>
      </w:r>
      <w:r w:rsidR="00D357EF">
        <w:rPr>
          <w:rFonts w:ascii="Calibri" w:eastAsia="Calibri" w:hAnsi="Calibri" w:cs="Arial"/>
          <w:szCs w:val="22"/>
        </w:rPr>
        <w:t xml:space="preserve"> la</w:t>
      </w:r>
      <w:r w:rsidR="00913A9C" w:rsidRPr="00D357EF">
        <w:rPr>
          <w:rFonts w:ascii="Calibri" w:eastAsia="Calibri" w:hAnsi="Calibri" w:cs="Arial"/>
          <w:szCs w:val="22"/>
        </w:rPr>
        <w:t xml:space="preserve"> TAC, le projet a défini un certain nombre de critères que les charbonniers doivent respecter. Ils doivent maîtriser la technique et avoir pratiqué la TAC au moins 2 fois, avoir formé au moins 1 charbonnier en cascade. Les 5 paramètres retenus pour valider l’adoption de la TAC n’ont pas changé, à savoir : le séchage du bois à carboniser, l’orientation de la meule dans le sens du vent dominant, le chargement du bois et le recouvrement de la meule, la position de la bouche d'allumage sous le vent dominant</w:t>
      </w:r>
      <w:r w:rsidR="00431873" w:rsidRPr="00D357EF">
        <w:rPr>
          <w:rFonts w:ascii="Calibri" w:eastAsia="Calibri" w:hAnsi="Calibri" w:cs="Arial"/>
          <w:szCs w:val="22"/>
        </w:rPr>
        <w:t xml:space="preserve"> (</w:t>
      </w:r>
      <w:r w:rsidR="000B3399" w:rsidRPr="00D357EF">
        <w:rPr>
          <w:rFonts w:ascii="Calibri" w:eastAsia="Calibri" w:hAnsi="Calibri" w:cs="Arial"/>
          <w:szCs w:val="22"/>
        </w:rPr>
        <w:t>p</w:t>
      </w:r>
      <w:r w:rsidR="00431873" w:rsidRPr="00D357EF">
        <w:rPr>
          <w:rFonts w:ascii="Calibri" w:eastAsia="Calibri" w:hAnsi="Calibri" w:cs="Arial"/>
          <w:szCs w:val="22"/>
        </w:rPr>
        <w:t xml:space="preserve">hoto </w:t>
      </w:r>
      <w:r w:rsidR="00245FEF">
        <w:rPr>
          <w:rFonts w:ascii="Calibri" w:eastAsia="Calibri" w:hAnsi="Calibri" w:cs="Arial"/>
          <w:szCs w:val="22"/>
        </w:rPr>
        <w:t>9</w:t>
      </w:r>
      <w:r w:rsidR="00431873" w:rsidRPr="00D357EF">
        <w:rPr>
          <w:rFonts w:ascii="Calibri" w:eastAsia="Calibri" w:hAnsi="Calibri" w:cs="Arial"/>
          <w:szCs w:val="22"/>
        </w:rPr>
        <w:t>)</w:t>
      </w:r>
      <w:r w:rsidR="00913A9C" w:rsidRPr="00D357EF">
        <w:rPr>
          <w:rFonts w:ascii="Calibri" w:eastAsia="Calibri" w:hAnsi="Calibri" w:cs="Arial"/>
          <w:szCs w:val="22"/>
        </w:rPr>
        <w:t>, l’installation et utilisation des évents (allumage, aération et cheminée), le suivi et le contrôle de la carbonisation, le refroidissement et l’extinction de la meule.</w:t>
      </w:r>
    </w:p>
    <w:p w14:paraId="0B2A5529" w14:textId="77777777" w:rsidR="00431873" w:rsidRDefault="00431873" w:rsidP="00913A9C">
      <w:pPr>
        <w:pStyle w:val="Corpsdetexte2"/>
        <w:tabs>
          <w:tab w:val="left" w:pos="284"/>
        </w:tabs>
        <w:spacing w:after="0" w:line="240" w:lineRule="auto"/>
        <w:rPr>
          <w:rFonts w:ascii="Calibri" w:eastAsia="Calibri" w:hAnsi="Calibri" w:cs="Arial"/>
          <w:color w:val="FF0000"/>
          <w:szCs w:val="22"/>
        </w:rPr>
      </w:pPr>
    </w:p>
    <w:p w14:paraId="7211BBEA" w14:textId="77777777" w:rsidR="00431873" w:rsidRDefault="00431873" w:rsidP="00913A9C">
      <w:pPr>
        <w:pStyle w:val="Corpsdetexte2"/>
        <w:tabs>
          <w:tab w:val="left" w:pos="284"/>
        </w:tabs>
        <w:spacing w:after="0" w:line="240" w:lineRule="auto"/>
        <w:rPr>
          <w:rFonts w:ascii="Calibri" w:eastAsia="Calibri" w:hAnsi="Calibri" w:cs="Arial"/>
          <w:color w:val="FF0000"/>
          <w:szCs w:val="22"/>
        </w:rPr>
      </w:pPr>
    </w:p>
    <w:p w14:paraId="2D62FECA" w14:textId="77777777" w:rsidR="00431873" w:rsidRDefault="00A141A9" w:rsidP="00431873">
      <w:pPr>
        <w:pStyle w:val="Corpsdetexte2"/>
        <w:tabs>
          <w:tab w:val="left" w:pos="284"/>
        </w:tabs>
        <w:spacing w:after="0" w:line="240" w:lineRule="auto"/>
        <w:jc w:val="center"/>
        <w:rPr>
          <w:rFonts w:ascii="Calibri" w:eastAsia="Calibri" w:hAnsi="Calibri" w:cs="Arial"/>
          <w:color w:val="FF0000"/>
          <w:szCs w:val="22"/>
        </w:rPr>
      </w:pPr>
      <w:r w:rsidRPr="00A141A9">
        <w:rPr>
          <w:noProof/>
          <w:lang w:eastAsia="fr-FR"/>
        </w:rPr>
        <w:lastRenderedPageBreak/>
        <w:drawing>
          <wp:inline distT="0" distB="0" distL="0" distR="0" wp14:anchorId="4E536B81" wp14:editId="7150144B">
            <wp:extent cx="3228571" cy="2419048"/>
            <wp:effectExtent l="0" t="0" r="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28571" cy="2419048"/>
                    </a:xfrm>
                    <a:prstGeom prst="rect">
                      <a:avLst/>
                    </a:prstGeom>
                  </pic:spPr>
                </pic:pic>
              </a:graphicData>
            </a:graphic>
          </wp:inline>
        </w:drawing>
      </w:r>
    </w:p>
    <w:p w14:paraId="49D54BBF" w14:textId="77777777" w:rsidR="00431873" w:rsidRDefault="00431873" w:rsidP="00913A9C">
      <w:pPr>
        <w:pStyle w:val="Corpsdetexte2"/>
        <w:tabs>
          <w:tab w:val="left" w:pos="284"/>
        </w:tabs>
        <w:spacing w:after="0" w:line="240" w:lineRule="auto"/>
        <w:rPr>
          <w:rFonts w:ascii="Calibri" w:eastAsia="Calibri" w:hAnsi="Calibri" w:cs="Arial"/>
          <w:color w:val="FF0000"/>
          <w:szCs w:val="22"/>
        </w:rPr>
      </w:pPr>
    </w:p>
    <w:p w14:paraId="16C7B95A" w14:textId="77777777" w:rsidR="00431873" w:rsidRPr="00CE7DB1" w:rsidRDefault="00FA34AA" w:rsidP="00A141A9">
      <w:pPr>
        <w:pStyle w:val="Lgende"/>
        <w:jc w:val="center"/>
        <w:rPr>
          <w:rFonts w:eastAsia="Calibri" w:cs="Arial"/>
        </w:rPr>
      </w:pPr>
      <w:bookmarkStart w:id="118" w:name="_Toc516735762"/>
      <w:r w:rsidRPr="00CE7DB1">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9</w:t>
      </w:r>
      <w:r w:rsidR="00D84019">
        <w:rPr>
          <w:noProof/>
        </w:rPr>
        <w:fldChar w:fldCharType="end"/>
      </w:r>
      <w:r w:rsidRPr="00CE7DB1">
        <w:t xml:space="preserve"> : </w:t>
      </w:r>
      <w:r w:rsidR="00431873" w:rsidRPr="00CE7DB1">
        <w:rPr>
          <w:rFonts w:eastAsia="Calibri" w:cs="Arial"/>
        </w:rPr>
        <w:t>Meule TAC en début de cycle de carbonisation – commune de </w:t>
      </w:r>
      <w:r w:rsidR="00442A8A" w:rsidRPr="00CE7DB1">
        <w:rPr>
          <w:rFonts w:eastAsia="Calibri" w:cs="Arial"/>
        </w:rPr>
        <w:t xml:space="preserve">Ranovao. </w:t>
      </w:r>
      <w:r w:rsidR="00431873" w:rsidRPr="00CE7DB1">
        <w:rPr>
          <w:rFonts w:eastAsia="Calibri" w:cs="Arial"/>
        </w:rPr>
        <w:t>On peut observer les très faibles dégagements de fumée contrairement aux meules traditionnelles</w:t>
      </w:r>
      <w:bookmarkEnd w:id="118"/>
    </w:p>
    <w:p w14:paraId="071E78CE" w14:textId="77777777" w:rsidR="00431873" w:rsidRPr="00CE7DB1" w:rsidRDefault="00431873" w:rsidP="000B3399">
      <w:pPr>
        <w:pStyle w:val="Corpsdetexte2"/>
        <w:tabs>
          <w:tab w:val="left" w:pos="284"/>
        </w:tabs>
        <w:spacing w:after="0" w:line="240" w:lineRule="auto"/>
        <w:jc w:val="center"/>
        <w:rPr>
          <w:rFonts w:ascii="Calibri" w:eastAsia="Calibri" w:hAnsi="Calibri" w:cs="Arial"/>
          <w:color w:val="FF0000"/>
          <w:szCs w:val="22"/>
        </w:rPr>
      </w:pPr>
    </w:p>
    <w:p w14:paraId="370D38C6" w14:textId="66976167" w:rsidR="00711799" w:rsidRPr="00D357EF" w:rsidRDefault="001848D8" w:rsidP="00913A9C">
      <w:pPr>
        <w:pStyle w:val="Corpsdetexte2"/>
        <w:tabs>
          <w:tab w:val="left" w:pos="284"/>
        </w:tabs>
        <w:spacing w:after="0" w:line="240" w:lineRule="auto"/>
        <w:rPr>
          <w:rFonts w:ascii="Calibri" w:eastAsia="Calibri" w:hAnsi="Calibri" w:cs="Arial"/>
          <w:szCs w:val="22"/>
        </w:rPr>
      </w:pPr>
      <w:r w:rsidRPr="00CE7DB1">
        <w:rPr>
          <w:rFonts w:ascii="Calibri" w:eastAsia="Calibri" w:hAnsi="Calibri" w:cs="Arial"/>
          <w:color w:val="FF0000"/>
          <w:szCs w:val="22"/>
        </w:rPr>
        <w:tab/>
      </w:r>
      <w:r w:rsidR="00913A9C" w:rsidRPr="00CE7DB1">
        <w:rPr>
          <w:rFonts w:ascii="Calibri" w:eastAsia="Calibri" w:hAnsi="Calibri" w:cs="Arial"/>
          <w:szCs w:val="22"/>
        </w:rPr>
        <w:t>Les charbonniers qui appliquent correctement la TAC, au moins 2 fois, suivant les paramètres cités plus haut reçoivent un certificat d’aptitude professionnelle</w:t>
      </w:r>
      <w:r w:rsidR="00913A9C" w:rsidRPr="00D357EF">
        <w:rPr>
          <w:rFonts w:ascii="Calibri" w:eastAsia="Calibri" w:hAnsi="Calibri" w:cs="Arial"/>
          <w:szCs w:val="22"/>
        </w:rPr>
        <w:t>. Ceux qui forment au moins 1 charbonnier en cascade reçoivent en plus du certificat un ensemble de matériels ou kit (pelle, fourche, machette, hache)</w:t>
      </w:r>
      <w:r w:rsidR="0083183D">
        <w:rPr>
          <w:rFonts w:ascii="Calibri" w:eastAsia="Calibri" w:hAnsi="Calibri" w:cs="Arial"/>
          <w:szCs w:val="22"/>
        </w:rPr>
        <w:t xml:space="preserve"> </w:t>
      </w:r>
      <w:r w:rsidR="00913A9C" w:rsidRPr="00D357EF">
        <w:rPr>
          <w:rFonts w:ascii="Calibri" w:eastAsia="Calibri" w:hAnsi="Calibri" w:cs="Arial"/>
          <w:szCs w:val="22"/>
        </w:rPr>
        <w:t xml:space="preserve">pour la production de charbon de bois. Au total durant la troisième année, 289 charbonniers méritants dont 247 formés directs et 32 en cascade ont été certifiés et/ou primés en décembre 2017 (photo </w:t>
      </w:r>
      <w:r w:rsidR="00D84019">
        <w:rPr>
          <w:rFonts w:ascii="Calibri" w:eastAsia="Calibri" w:hAnsi="Calibri" w:cs="Arial"/>
          <w:szCs w:val="22"/>
        </w:rPr>
        <w:t>10</w:t>
      </w:r>
      <w:r w:rsidR="00913A9C" w:rsidRPr="00D357EF">
        <w:rPr>
          <w:rFonts w:ascii="Calibri" w:eastAsia="Calibri" w:hAnsi="Calibri" w:cs="Arial"/>
          <w:szCs w:val="22"/>
        </w:rPr>
        <w:t>).</w:t>
      </w:r>
    </w:p>
    <w:p w14:paraId="1147D7C7" w14:textId="77777777" w:rsidR="00913A9C" w:rsidRDefault="00913A9C" w:rsidP="00913A9C">
      <w:pPr>
        <w:pStyle w:val="Corpsdetexte2"/>
        <w:tabs>
          <w:tab w:val="left" w:pos="284"/>
        </w:tabs>
        <w:spacing w:after="0" w:line="240" w:lineRule="auto"/>
        <w:rPr>
          <w:rFonts w:ascii="Calibri" w:eastAsia="Calibri" w:hAnsi="Calibri" w:cs="Arial"/>
          <w:color w:val="FF0000"/>
          <w:szCs w:val="22"/>
        </w:rPr>
      </w:pPr>
    </w:p>
    <w:p w14:paraId="0C2DAA96" w14:textId="77777777" w:rsidR="00913A9C" w:rsidRDefault="00A141A9" w:rsidP="00913A9C">
      <w:pPr>
        <w:pStyle w:val="Corpsdetexte2"/>
        <w:tabs>
          <w:tab w:val="left" w:pos="284"/>
        </w:tabs>
        <w:spacing w:after="0" w:line="240" w:lineRule="auto"/>
        <w:jc w:val="center"/>
        <w:rPr>
          <w:rFonts w:ascii="Calibri" w:eastAsia="Calibri" w:hAnsi="Calibri" w:cs="Arial"/>
          <w:color w:val="FF0000"/>
          <w:szCs w:val="22"/>
        </w:rPr>
      </w:pPr>
      <w:r w:rsidRPr="00384AB4">
        <w:rPr>
          <w:noProof/>
          <w:lang w:eastAsia="fr-FR"/>
        </w:rPr>
        <w:drawing>
          <wp:inline distT="0" distB="0" distL="0" distR="0" wp14:anchorId="282778AF" wp14:editId="0D4D99BC">
            <wp:extent cx="4409524" cy="2647619"/>
            <wp:effectExtent l="0" t="0" r="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9524" cy="2647619"/>
                    </a:xfrm>
                    <a:prstGeom prst="rect">
                      <a:avLst/>
                    </a:prstGeom>
                  </pic:spPr>
                </pic:pic>
              </a:graphicData>
            </a:graphic>
          </wp:inline>
        </w:drawing>
      </w:r>
    </w:p>
    <w:p w14:paraId="4EF6064C" w14:textId="77777777" w:rsidR="00913A9C" w:rsidRDefault="00913A9C" w:rsidP="00913A9C">
      <w:pPr>
        <w:pStyle w:val="Corpsdetexte2"/>
        <w:tabs>
          <w:tab w:val="left" w:pos="284"/>
        </w:tabs>
        <w:spacing w:after="0" w:line="240" w:lineRule="auto"/>
        <w:rPr>
          <w:rFonts w:ascii="Calibri" w:eastAsia="Calibri" w:hAnsi="Calibri" w:cs="Arial"/>
          <w:color w:val="FF0000"/>
          <w:szCs w:val="22"/>
        </w:rPr>
      </w:pPr>
    </w:p>
    <w:p w14:paraId="4F5C683A" w14:textId="77777777" w:rsidR="00913A9C" w:rsidRPr="000B3399" w:rsidRDefault="00FA34AA" w:rsidP="002C21B5">
      <w:pPr>
        <w:pStyle w:val="Lgende"/>
        <w:jc w:val="center"/>
        <w:outlineLvl w:val="0"/>
        <w:rPr>
          <w:rFonts w:eastAsia="Calibri" w:cs="Arial"/>
        </w:rPr>
      </w:pPr>
      <w:bookmarkStart w:id="119" w:name="_Toc516735763"/>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10</w:t>
      </w:r>
      <w:r w:rsidR="00D84019">
        <w:rPr>
          <w:noProof/>
        </w:rPr>
        <w:fldChar w:fldCharType="end"/>
      </w:r>
      <w:r>
        <w:t xml:space="preserve"> : </w:t>
      </w:r>
      <w:r w:rsidR="00913A9C" w:rsidRPr="000B3399">
        <w:rPr>
          <w:rFonts w:eastAsia="Calibri" w:cs="Arial"/>
        </w:rPr>
        <w:t>Charbonniers ayant reçu leur certificat d’aptitude professionnelle – commune d’Ambohibary</w:t>
      </w:r>
      <w:bookmarkEnd w:id="119"/>
    </w:p>
    <w:p w14:paraId="44B207DE" w14:textId="77777777" w:rsidR="00790370" w:rsidRDefault="009A54D3"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i/>
          <w:color w:val="000000"/>
        </w:rPr>
      </w:pPr>
      <w:r w:rsidRPr="0088256A">
        <w:rPr>
          <w:rFonts w:cs="Arial"/>
          <w:b/>
          <w:i/>
          <w:color w:val="000000"/>
        </w:rPr>
        <w:tab/>
      </w:r>
      <w:r w:rsidR="00CB1CD3" w:rsidRPr="0088256A">
        <w:rPr>
          <w:rFonts w:cs="Arial"/>
          <w:b/>
          <w:i/>
          <w:color w:val="000000"/>
        </w:rPr>
        <w:tab/>
      </w:r>
      <w:bookmarkStart w:id="120" w:name="_Toc516735714"/>
    </w:p>
    <w:p w14:paraId="7CE4B420" w14:textId="77777777" w:rsidR="00E63BCC" w:rsidRPr="0088256A" w:rsidRDefault="009A54D3" w:rsidP="002C21B5">
      <w:pPr>
        <w:tabs>
          <w:tab w:val="left" w:pos="284"/>
          <w:tab w:val="left" w:pos="567"/>
          <w:tab w:val="left" w:pos="851"/>
          <w:tab w:val="left" w:pos="1134"/>
          <w:tab w:val="left" w:pos="1418"/>
          <w:tab w:val="left" w:pos="1701"/>
          <w:tab w:val="left" w:pos="1985"/>
          <w:tab w:val="left" w:pos="2268"/>
          <w:tab w:val="left" w:pos="2552"/>
          <w:tab w:val="left" w:pos="2835"/>
        </w:tabs>
        <w:outlineLvl w:val="0"/>
        <w:rPr>
          <w:rFonts w:cs="Arial"/>
          <w:b/>
          <w:color w:val="FF0000"/>
        </w:rPr>
      </w:pPr>
      <w:r w:rsidRPr="0088256A">
        <w:rPr>
          <w:rFonts w:cs="Arial"/>
          <w:b/>
          <w:i/>
          <w:color w:val="000000"/>
        </w:rPr>
        <w:t>Sous-Sous Activité D1.5 Guide pratique de carbonisation</w:t>
      </w:r>
      <w:bookmarkEnd w:id="120"/>
    </w:p>
    <w:p w14:paraId="6CDF1FB7" w14:textId="77777777" w:rsidR="00603CFD" w:rsidRPr="0088256A" w:rsidRDefault="00FE6BA5" w:rsidP="0088256A">
      <w:pPr>
        <w:pStyle w:val="Corpsdetexte2"/>
        <w:tabs>
          <w:tab w:val="left" w:pos="284"/>
          <w:tab w:val="left" w:pos="567"/>
          <w:tab w:val="left" w:pos="1134"/>
          <w:tab w:val="left" w:pos="1418"/>
        </w:tabs>
        <w:spacing w:after="0" w:line="240" w:lineRule="auto"/>
        <w:rPr>
          <w:rFonts w:asciiTheme="minorHAnsi" w:hAnsiTheme="minorHAnsi"/>
        </w:rPr>
      </w:pPr>
      <w:r>
        <w:rPr>
          <w:rFonts w:cs="Arial"/>
          <w:color w:val="FF0000"/>
        </w:rPr>
        <w:tab/>
      </w:r>
      <w:r w:rsidR="00603CFD" w:rsidRPr="0088256A">
        <w:rPr>
          <w:rFonts w:asciiTheme="minorHAnsi" w:hAnsiTheme="minorHAnsi"/>
        </w:rPr>
        <w:t>Les éléments pour la rédaction du guide pratique de carbonisation sont rassemblés.</w:t>
      </w:r>
      <w:r w:rsidR="0083183D">
        <w:rPr>
          <w:rFonts w:asciiTheme="minorHAnsi" w:hAnsiTheme="minorHAnsi"/>
        </w:rPr>
        <w:t xml:space="preserve"> </w:t>
      </w:r>
      <w:r w:rsidR="00603CFD" w:rsidRPr="0088256A">
        <w:rPr>
          <w:rFonts w:asciiTheme="minorHAnsi" w:hAnsiTheme="minorHAnsi"/>
        </w:rPr>
        <w:t>Le guide contiendra 3 grandes parties :</w:t>
      </w:r>
    </w:p>
    <w:p w14:paraId="46D0A57E" w14:textId="77777777" w:rsidR="00603CFD" w:rsidRPr="00D357EF" w:rsidRDefault="00603CFD" w:rsidP="00C554FA">
      <w:pPr>
        <w:pStyle w:val="Corpsdetexte2"/>
        <w:numPr>
          <w:ilvl w:val="0"/>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eastAsia="Calibri" w:hAnsi="Calibri" w:cs="Calibri"/>
          <w:szCs w:val="22"/>
        </w:rPr>
        <w:t>Partie relative à la matière première bois :</w:t>
      </w:r>
    </w:p>
    <w:p w14:paraId="4D69AFE9" w14:textId="77777777" w:rsidR="00603CFD" w:rsidRPr="00D357EF"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eastAsia="Calibri" w:hAnsi="Calibri" w:cs="Calibri"/>
          <w:szCs w:val="22"/>
        </w:rPr>
        <w:t>Les autorisations de coupe/ de production de charbon</w:t>
      </w:r>
    </w:p>
    <w:p w14:paraId="6A8E4F04" w14:textId="77777777" w:rsidR="00603CFD" w:rsidRPr="00D357EF"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eastAsia="Calibri" w:hAnsi="Calibri" w:cs="Calibri"/>
          <w:szCs w:val="22"/>
        </w:rPr>
        <w:t>Les principales prescriptions du decret 82-312</w:t>
      </w:r>
    </w:p>
    <w:p w14:paraId="707A3054" w14:textId="77777777" w:rsidR="00603CFD" w:rsidRPr="00D357EF"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hAnsi="Calibri" w:cs="Calibri"/>
        </w:rPr>
      </w:pPr>
      <w:r w:rsidRPr="00D357EF">
        <w:rPr>
          <w:rFonts w:ascii="Calibri" w:eastAsia="Calibri" w:hAnsi="Calibri" w:cs="Calibri"/>
        </w:rPr>
        <w:t xml:space="preserve">La </w:t>
      </w:r>
      <w:r w:rsidRPr="00D357EF">
        <w:rPr>
          <w:rFonts w:ascii="Calibri" w:hAnsi="Calibri" w:cs="Calibri"/>
        </w:rPr>
        <w:t>préparation du site de carbonisation</w:t>
      </w:r>
      <w:r w:rsidRPr="00D357EF">
        <w:rPr>
          <w:rFonts w:ascii="Calibri" w:hAnsi="Calibri" w:cs="Calibri"/>
        </w:rPr>
        <w:tab/>
      </w:r>
    </w:p>
    <w:p w14:paraId="1A9D0B97" w14:textId="77777777" w:rsidR="00603CFD" w:rsidRPr="00D357EF"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hAnsi="Calibri" w:cs="Calibri"/>
        </w:rPr>
        <w:t>L’</w:t>
      </w:r>
      <w:r w:rsidRPr="00D357EF">
        <w:rPr>
          <w:rFonts w:ascii="Calibri" w:eastAsia="Calibri" w:hAnsi="Calibri" w:cs="Calibri"/>
          <w:szCs w:val="22"/>
        </w:rPr>
        <w:t>abattage</w:t>
      </w:r>
      <w:r w:rsidRPr="00D357EF">
        <w:rPr>
          <w:rFonts w:ascii="Calibri" w:hAnsi="Calibri" w:cs="Calibri"/>
        </w:rPr>
        <w:t xml:space="preserve"> et récolte du bois </w:t>
      </w:r>
    </w:p>
    <w:p w14:paraId="15D26A1D" w14:textId="77777777" w:rsidR="00603CFD" w:rsidRPr="00CE7DB1"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hAnsi="Calibri" w:cs="Calibri"/>
        </w:rPr>
        <w:t>Le séchage du bois</w:t>
      </w:r>
    </w:p>
    <w:p w14:paraId="443D8E3C" w14:textId="77777777" w:rsidR="00CE7DB1" w:rsidRDefault="00CE7DB1" w:rsidP="00CE7DB1">
      <w:pPr>
        <w:pStyle w:val="Corpsdetexte2"/>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hAnsi="Calibri" w:cs="Calibri"/>
        </w:rPr>
      </w:pPr>
    </w:p>
    <w:p w14:paraId="08867A61" w14:textId="77777777" w:rsidR="00CE7DB1" w:rsidRPr="00D357EF" w:rsidRDefault="00CE7DB1" w:rsidP="00CE7DB1">
      <w:pPr>
        <w:pStyle w:val="Corpsdetexte2"/>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p>
    <w:p w14:paraId="2A1181E7" w14:textId="77777777" w:rsidR="00603CFD" w:rsidRPr="00D357EF" w:rsidRDefault="00603CFD" w:rsidP="00C554FA">
      <w:pPr>
        <w:pStyle w:val="Corpsdetexte2"/>
        <w:numPr>
          <w:ilvl w:val="0"/>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hAnsi="Calibri" w:cs="Calibri"/>
        </w:rPr>
        <w:lastRenderedPageBreak/>
        <w:t>Partie présentant la construction de la meule</w:t>
      </w:r>
    </w:p>
    <w:p w14:paraId="7CB14A43" w14:textId="77777777" w:rsidR="00603CFD" w:rsidRPr="00D357EF"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hAnsi="Calibri" w:cs="Calibri"/>
        </w:rPr>
        <w:t>Le marquage et orientation de la meule</w:t>
      </w:r>
    </w:p>
    <w:p w14:paraId="387AFA41" w14:textId="77777777" w:rsidR="00603CFD" w:rsidRPr="00D357EF"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hAnsi="Calibri" w:cs="Calibri"/>
        </w:rPr>
        <w:t>Le chargement du four</w:t>
      </w:r>
    </w:p>
    <w:p w14:paraId="60DF6AA6" w14:textId="77777777" w:rsidR="00603CFD" w:rsidRPr="00D357EF"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hAnsi="Calibri" w:cs="Calibri"/>
        </w:rPr>
        <w:t>La préparation des évents</w:t>
      </w:r>
    </w:p>
    <w:p w14:paraId="760B56BE" w14:textId="77777777" w:rsidR="00603CFD" w:rsidRPr="00D357EF"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hAnsi="Calibri" w:cs="Calibri"/>
        </w:rPr>
        <w:t>Le recouvrement de la meule</w:t>
      </w:r>
    </w:p>
    <w:p w14:paraId="2C0B9B34" w14:textId="77777777" w:rsidR="00603CFD" w:rsidRPr="00CE7DB1" w:rsidRDefault="00603CFD" w:rsidP="00C554FA">
      <w:pPr>
        <w:pStyle w:val="Corpsdetexte2"/>
        <w:numPr>
          <w:ilvl w:val="1"/>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hAnsi="Calibri" w:cs="Calibri"/>
        </w:rPr>
        <w:t>L’allumage de la meule</w:t>
      </w:r>
    </w:p>
    <w:p w14:paraId="544DEE2F" w14:textId="77777777" w:rsidR="00CE7DB1" w:rsidRPr="00D357EF" w:rsidRDefault="00CE7DB1" w:rsidP="00CE7DB1">
      <w:pPr>
        <w:pStyle w:val="Corpsdetexte2"/>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p>
    <w:p w14:paraId="4CB7682D" w14:textId="77777777" w:rsidR="00603CFD" w:rsidRPr="00D357EF" w:rsidRDefault="00603CFD" w:rsidP="00C554FA">
      <w:pPr>
        <w:pStyle w:val="Corpsdetexte2"/>
        <w:numPr>
          <w:ilvl w:val="0"/>
          <w:numId w:val="34"/>
        </w:numPr>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cs="Calibri"/>
          <w:szCs w:val="22"/>
        </w:rPr>
      </w:pPr>
      <w:r w:rsidRPr="00D357EF">
        <w:rPr>
          <w:rFonts w:ascii="Calibri" w:eastAsia="Calibri" w:hAnsi="Calibri" w:cs="Calibri"/>
          <w:szCs w:val="22"/>
        </w:rPr>
        <w:t>Partie traitant la cuisson du charbon</w:t>
      </w:r>
    </w:p>
    <w:p w14:paraId="33245DCA" w14:textId="77777777" w:rsidR="00603CFD" w:rsidRPr="00D357EF" w:rsidRDefault="00603CFD" w:rsidP="00C554FA">
      <w:pPr>
        <w:pStyle w:val="Paragraphedeliste"/>
        <w:numPr>
          <w:ilvl w:val="1"/>
          <w:numId w:val="34"/>
        </w:numPr>
        <w:ind w:left="1134" w:firstLine="40"/>
        <w:jc w:val="both"/>
      </w:pPr>
      <w:r w:rsidRPr="00D357EF">
        <w:t xml:space="preserve">La </w:t>
      </w:r>
      <w:r w:rsidR="00CE7DB1">
        <w:t>c</w:t>
      </w:r>
      <w:r w:rsidRPr="00D357EF">
        <w:t xml:space="preserve">onduite et </w:t>
      </w:r>
      <w:r w:rsidR="00CE7DB1">
        <w:t xml:space="preserve">la </w:t>
      </w:r>
      <w:r w:rsidRPr="00D357EF">
        <w:t>surveillance de la carbonisation</w:t>
      </w:r>
    </w:p>
    <w:p w14:paraId="152EE740" w14:textId="77777777" w:rsidR="00603CFD" w:rsidRPr="00D357EF" w:rsidRDefault="00603CFD" w:rsidP="00C554FA">
      <w:pPr>
        <w:pStyle w:val="Paragraphedeliste"/>
        <w:numPr>
          <w:ilvl w:val="1"/>
          <w:numId w:val="34"/>
        </w:numPr>
        <w:ind w:left="1418" w:hanging="244"/>
        <w:jc w:val="both"/>
      </w:pPr>
      <w:r w:rsidRPr="00D357EF">
        <w:t>L’extinction du feu</w:t>
      </w:r>
      <w:r w:rsidRPr="00D357EF">
        <w:tab/>
      </w:r>
    </w:p>
    <w:p w14:paraId="436A460F" w14:textId="77777777" w:rsidR="00603CFD" w:rsidRPr="00D357EF" w:rsidRDefault="00603CFD" w:rsidP="00C554FA">
      <w:pPr>
        <w:pStyle w:val="Paragraphedeliste"/>
        <w:numPr>
          <w:ilvl w:val="1"/>
          <w:numId w:val="34"/>
        </w:numPr>
        <w:ind w:left="1276" w:hanging="102"/>
        <w:jc w:val="both"/>
      </w:pPr>
      <w:r w:rsidRPr="00D357EF">
        <w:t>Le défournement du charbon produit</w:t>
      </w:r>
      <w:r w:rsidRPr="00D357EF">
        <w:tab/>
      </w:r>
    </w:p>
    <w:p w14:paraId="5F0E960C" w14:textId="77777777" w:rsidR="00E63BCC" w:rsidRPr="00D357EF" w:rsidRDefault="001848D8" w:rsidP="0088256A">
      <w:pPr>
        <w:pStyle w:val="Corpsdetexte2"/>
        <w:tabs>
          <w:tab w:val="left" w:pos="284"/>
          <w:tab w:val="left" w:pos="567"/>
          <w:tab w:val="left" w:pos="1134"/>
          <w:tab w:val="left" w:pos="1418"/>
        </w:tabs>
        <w:spacing w:after="0" w:line="240" w:lineRule="auto"/>
        <w:rPr>
          <w:rFonts w:cs="Arial"/>
        </w:rPr>
      </w:pPr>
      <w:r w:rsidRPr="00D357EF">
        <w:tab/>
      </w:r>
      <w:r w:rsidR="00603CFD" w:rsidRPr="0088256A">
        <w:rPr>
          <w:rFonts w:ascii="Calibri" w:hAnsi="Calibri"/>
          <w:iCs/>
          <w:szCs w:val="22"/>
        </w:rPr>
        <w:t xml:space="preserve">Une version provisoire sera </w:t>
      </w:r>
      <w:r w:rsidR="00D357EF" w:rsidRPr="0088256A">
        <w:rPr>
          <w:rFonts w:ascii="Calibri" w:hAnsi="Calibri"/>
          <w:iCs/>
          <w:szCs w:val="22"/>
        </w:rPr>
        <w:t>disponible</w:t>
      </w:r>
      <w:r w:rsidR="00603CFD" w:rsidRPr="0088256A">
        <w:rPr>
          <w:rFonts w:ascii="Calibri" w:hAnsi="Calibri"/>
          <w:iCs/>
          <w:szCs w:val="22"/>
        </w:rPr>
        <w:t xml:space="preserve"> en </w:t>
      </w:r>
      <w:r w:rsidR="00431873" w:rsidRPr="0088256A">
        <w:rPr>
          <w:rFonts w:ascii="Calibri" w:hAnsi="Calibri"/>
          <w:iCs/>
          <w:szCs w:val="22"/>
        </w:rPr>
        <w:t>s</w:t>
      </w:r>
      <w:r w:rsidR="00603CFD" w:rsidRPr="0088256A">
        <w:rPr>
          <w:rFonts w:ascii="Calibri" w:hAnsi="Calibri"/>
          <w:iCs/>
          <w:szCs w:val="22"/>
        </w:rPr>
        <w:t>eptembre 2018.</w:t>
      </w:r>
    </w:p>
    <w:p w14:paraId="4D9F3A14" w14:textId="77777777" w:rsidR="00811D48" w:rsidRPr="00D357EF" w:rsidRDefault="00811D48" w:rsidP="00A2234F">
      <w:pPr>
        <w:pStyle w:val="Corpsdetexte2"/>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rPr>
          <w:rFonts w:ascii="Calibri" w:eastAsia="Calibri" w:hAnsi="Calibri"/>
          <w:b/>
          <w:szCs w:val="22"/>
        </w:rPr>
      </w:pPr>
    </w:p>
    <w:p w14:paraId="7083E46F" w14:textId="77777777" w:rsidR="006B6A76" w:rsidRDefault="005C3AA3" w:rsidP="002C21B5">
      <w:pPr>
        <w:pStyle w:val="Corpsdetexte2"/>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outlineLvl w:val="0"/>
        <w:rPr>
          <w:rFonts w:cs="Arial"/>
        </w:rPr>
      </w:pPr>
      <w:bookmarkStart w:id="121" w:name="_Toc516735715"/>
      <w:r w:rsidRPr="00DB046C">
        <w:rPr>
          <w:rFonts w:ascii="Calibri" w:eastAsia="Calibri" w:hAnsi="Calibri"/>
          <w:b/>
          <w:szCs w:val="22"/>
        </w:rPr>
        <w:t>Changements de D1</w:t>
      </w:r>
      <w:r w:rsidR="00D75B15" w:rsidRPr="00DB046C">
        <w:rPr>
          <w:rFonts w:ascii="Calibri" w:eastAsia="Calibri" w:hAnsi="Calibri"/>
          <w:b/>
          <w:szCs w:val="22"/>
        </w:rPr>
        <w:t>.</w:t>
      </w:r>
      <w:bookmarkEnd w:id="121"/>
    </w:p>
    <w:p w14:paraId="0EDF67FE" w14:textId="77777777" w:rsidR="00811D48" w:rsidRPr="00DB046C" w:rsidRDefault="00811D48" w:rsidP="00711799">
      <w:pPr>
        <w:pStyle w:val="Corpsdetexte2"/>
        <w:tabs>
          <w:tab w:val="clear" w:pos="1191"/>
          <w:tab w:val="clear" w:pos="1531"/>
          <w:tab w:val="left" w:pos="284"/>
          <w:tab w:val="left" w:pos="567"/>
          <w:tab w:val="left" w:pos="1134"/>
          <w:tab w:val="left" w:pos="1418"/>
        </w:tabs>
        <w:spacing w:after="0" w:line="240" w:lineRule="auto"/>
        <w:rPr>
          <w:rFonts w:ascii="Calibri" w:hAnsi="Calibri"/>
          <w:iCs/>
          <w:color w:val="FF0000"/>
          <w:szCs w:val="22"/>
        </w:rPr>
      </w:pPr>
    </w:p>
    <w:p w14:paraId="2BA543E1" w14:textId="77777777" w:rsidR="007C05A0" w:rsidRPr="00D357EF" w:rsidRDefault="00192859" w:rsidP="007C05A0">
      <w:pPr>
        <w:pStyle w:val="Corpsdetexte2"/>
        <w:tabs>
          <w:tab w:val="left" w:pos="284"/>
          <w:tab w:val="left" w:pos="567"/>
          <w:tab w:val="left" w:pos="1134"/>
          <w:tab w:val="left" w:pos="1418"/>
        </w:tabs>
        <w:spacing w:after="0" w:line="240" w:lineRule="auto"/>
        <w:rPr>
          <w:rFonts w:ascii="Calibri" w:hAnsi="Calibri"/>
          <w:iCs/>
          <w:szCs w:val="22"/>
        </w:rPr>
      </w:pPr>
      <w:r w:rsidRPr="00DB046C">
        <w:rPr>
          <w:rFonts w:ascii="Calibri" w:hAnsi="Calibri"/>
          <w:iCs/>
          <w:color w:val="FF0000"/>
          <w:szCs w:val="22"/>
        </w:rPr>
        <w:tab/>
      </w:r>
      <w:r w:rsidR="007C05A0" w:rsidRPr="00D357EF">
        <w:rPr>
          <w:rFonts w:ascii="Calibri" w:hAnsi="Calibri"/>
          <w:iCs/>
          <w:szCs w:val="22"/>
        </w:rPr>
        <w:t>Une modification a été apportée au contrat avec les charbonniers par rapport aux critères d’obtention des kits. Auparavant, il fallait former au moins deux charbonniers en cascade pour bénéficier d’un kit. En année 3, la formation d’au moins un charbonnier en cascade a été validée pour son obtention. Cette modification est due à la constatation durant les deux années précédentes du manque de motivation des charbonniers pour être formés en cascade par rapport à la formation directe (cf risque de D1).</w:t>
      </w:r>
    </w:p>
    <w:p w14:paraId="7E29E8F3" w14:textId="77777777" w:rsidR="007C05A0" w:rsidRPr="007C05A0" w:rsidRDefault="007C05A0" w:rsidP="007C05A0">
      <w:pPr>
        <w:pStyle w:val="Corpsdetexte2"/>
        <w:tabs>
          <w:tab w:val="left" w:pos="284"/>
          <w:tab w:val="left" w:pos="567"/>
          <w:tab w:val="left" w:pos="1134"/>
          <w:tab w:val="left" w:pos="1418"/>
        </w:tabs>
        <w:spacing w:after="0" w:line="240" w:lineRule="auto"/>
        <w:rPr>
          <w:rFonts w:ascii="Calibri" w:hAnsi="Calibri"/>
          <w:iCs/>
          <w:color w:val="FF0000"/>
          <w:szCs w:val="22"/>
        </w:rPr>
      </w:pPr>
    </w:p>
    <w:p w14:paraId="28DAA6CB" w14:textId="77777777" w:rsidR="007C05A0" w:rsidRPr="00D357EF" w:rsidRDefault="001848D8" w:rsidP="007C05A0">
      <w:pPr>
        <w:pStyle w:val="Corpsdetexte2"/>
        <w:tabs>
          <w:tab w:val="left" w:pos="284"/>
          <w:tab w:val="left" w:pos="567"/>
          <w:tab w:val="left" w:pos="1134"/>
          <w:tab w:val="left" w:pos="1418"/>
        </w:tabs>
        <w:spacing w:after="0" w:line="240" w:lineRule="auto"/>
        <w:rPr>
          <w:rFonts w:ascii="Calibri" w:hAnsi="Calibri"/>
          <w:iCs/>
          <w:szCs w:val="22"/>
        </w:rPr>
      </w:pPr>
      <w:r>
        <w:rPr>
          <w:rFonts w:ascii="Calibri" w:hAnsi="Calibri"/>
          <w:iCs/>
          <w:color w:val="FF0000"/>
          <w:szCs w:val="22"/>
        </w:rPr>
        <w:tab/>
      </w:r>
      <w:r w:rsidR="007C05A0" w:rsidRPr="00D357EF">
        <w:rPr>
          <w:rFonts w:ascii="Calibri" w:hAnsi="Calibri"/>
          <w:iCs/>
          <w:szCs w:val="22"/>
        </w:rPr>
        <w:t>Le nombre de charbonniers</w:t>
      </w:r>
      <w:r w:rsidR="000248D5" w:rsidRPr="00D357EF">
        <w:rPr>
          <w:rFonts w:ascii="Calibri" w:hAnsi="Calibri"/>
          <w:iCs/>
          <w:szCs w:val="22"/>
        </w:rPr>
        <w:t xml:space="preserve"> contrôlés </w:t>
      </w:r>
      <w:r w:rsidR="007C05A0" w:rsidRPr="00D357EF">
        <w:rPr>
          <w:rFonts w:ascii="Calibri" w:hAnsi="Calibri"/>
          <w:iCs/>
          <w:szCs w:val="22"/>
        </w:rPr>
        <w:t>peut paraître limité par rapport au nombre de charbonniers formés. Ceci s’explique par le fait qu’il existe parmi les charbonniers formés ceux qui ne sont pas réellement des pratiquants réguliers de la carbonisation (</w:t>
      </w:r>
      <w:r w:rsidR="00D357EF">
        <w:rPr>
          <w:rFonts w:ascii="Calibri" w:hAnsi="Calibri"/>
          <w:iCs/>
          <w:szCs w:val="22"/>
        </w:rPr>
        <w:t xml:space="preserve">e.g. </w:t>
      </w:r>
      <w:r w:rsidR="007C05A0" w:rsidRPr="00D357EF">
        <w:rPr>
          <w:rFonts w:ascii="Calibri" w:hAnsi="Calibri"/>
          <w:iCs/>
          <w:szCs w:val="22"/>
        </w:rPr>
        <w:t xml:space="preserve">ne pratiquant qu’une à deux fois par an avec de petites quantités, étudiants). D’autres ont n’ont pas les moyens </w:t>
      </w:r>
      <w:r w:rsidR="00D357EF">
        <w:rPr>
          <w:rFonts w:ascii="Calibri" w:hAnsi="Calibri"/>
          <w:iCs/>
          <w:szCs w:val="22"/>
        </w:rPr>
        <w:t>d’</w:t>
      </w:r>
      <w:r w:rsidR="007C05A0" w:rsidRPr="00D357EF">
        <w:rPr>
          <w:rFonts w:ascii="Calibri" w:hAnsi="Calibri"/>
          <w:iCs/>
          <w:szCs w:val="22"/>
        </w:rPr>
        <w:t>acheter le bois sur pied ou sont dépendants des exploitants dans la pratique de la TAC.</w:t>
      </w:r>
    </w:p>
    <w:p w14:paraId="673D7E9A" w14:textId="77777777" w:rsidR="007C05A0" w:rsidRPr="00D357EF" w:rsidRDefault="007C05A0" w:rsidP="007C05A0">
      <w:pPr>
        <w:pStyle w:val="Corpsdetexte2"/>
        <w:tabs>
          <w:tab w:val="clear" w:pos="1191"/>
          <w:tab w:val="clear" w:pos="1531"/>
          <w:tab w:val="left" w:pos="284"/>
          <w:tab w:val="left" w:pos="567"/>
          <w:tab w:val="left" w:pos="1134"/>
          <w:tab w:val="left" w:pos="1418"/>
        </w:tabs>
        <w:spacing w:after="0" w:line="240" w:lineRule="auto"/>
        <w:rPr>
          <w:rFonts w:ascii="Calibri" w:hAnsi="Calibri"/>
          <w:iCs/>
          <w:szCs w:val="22"/>
        </w:rPr>
      </w:pPr>
    </w:p>
    <w:p w14:paraId="3D2ED760" w14:textId="588092D8" w:rsidR="007C05A0" w:rsidRPr="00D357EF" w:rsidRDefault="007C05A0" w:rsidP="00D357EF">
      <w:pPr>
        <w:ind w:firstLine="708"/>
        <w:jc w:val="both"/>
        <w:rPr>
          <w:rFonts w:eastAsia="Times New Roman"/>
          <w:iCs/>
        </w:rPr>
      </w:pPr>
      <w:r w:rsidRPr="00D357EF">
        <w:rPr>
          <w:rFonts w:eastAsia="Times New Roman"/>
          <w:iCs/>
        </w:rPr>
        <w:t>L’équipe a poursuivi les enquêtes de catégorisation des charbonniers et le remplissage de la BD catégorisation en attendant que de nouvelles directives soient émises par l’expert SE.</w:t>
      </w:r>
      <w:r w:rsidR="00554002">
        <w:rPr>
          <w:rFonts w:eastAsia="Times New Roman"/>
          <w:iCs/>
        </w:rPr>
        <w:t xml:space="preserve"> </w:t>
      </w:r>
      <w:r w:rsidRPr="00D357EF">
        <w:rPr>
          <w:rFonts w:eastAsia="Times New Roman"/>
          <w:iCs/>
        </w:rPr>
        <w:t xml:space="preserve">Une remise en question de l’échantillonnage des charbonniers à enquêter a été soulevée. L’échantillon disponible est déjà assez important car portant sur les charbonniers formés les trois premières années. </w:t>
      </w:r>
      <w:r w:rsidRPr="003604FD">
        <w:rPr>
          <w:rFonts w:eastAsia="Times New Roman"/>
          <w:iCs/>
        </w:rPr>
        <w:t>Les enquêtes</w:t>
      </w:r>
      <w:r w:rsidR="00D84019" w:rsidRPr="003604FD">
        <w:rPr>
          <w:rFonts w:eastAsia="Times New Roman"/>
          <w:iCs/>
        </w:rPr>
        <w:t xml:space="preserve"> à</w:t>
      </w:r>
      <w:r w:rsidRPr="00D357EF">
        <w:rPr>
          <w:rFonts w:eastAsia="Times New Roman"/>
          <w:iCs/>
        </w:rPr>
        <w:t xml:space="preserve"> T0 continueront la dernière campagne car figurant parmi les indicateurs du projet (activité D1.0 Etablissement du T0 de la situation de la carbonisation). Cependant il aurait été avantageux d’associer ces enquêtes T0 à des enquêtes d’évaluation d’impacts des activités du projet auprès des bénéficiaires. Donc d’arrêter à un moment donné les enquêtes T0 pour passer aux enquêtes d’évaluation d’impacts.</w:t>
      </w:r>
      <w:r w:rsidR="00D357EF">
        <w:rPr>
          <w:rFonts w:eastAsia="Times New Roman"/>
          <w:iCs/>
        </w:rPr>
        <w:t xml:space="preserve"> Mais, par faute de budgets, une telle enquête ne sera pas réalisée.</w:t>
      </w:r>
    </w:p>
    <w:p w14:paraId="5EFC26A5" w14:textId="77777777" w:rsidR="00790370" w:rsidRDefault="00790370" w:rsidP="007C05A0">
      <w:pPr>
        <w:pStyle w:val="Corpsdetexte2"/>
        <w:tabs>
          <w:tab w:val="left" w:pos="284"/>
          <w:tab w:val="left" w:pos="567"/>
          <w:tab w:val="left" w:pos="1134"/>
          <w:tab w:val="left" w:pos="1418"/>
        </w:tabs>
        <w:spacing w:after="0" w:line="240" w:lineRule="auto"/>
        <w:rPr>
          <w:rFonts w:ascii="Calibri" w:hAnsi="Calibri"/>
          <w:iCs/>
          <w:szCs w:val="22"/>
        </w:rPr>
      </w:pPr>
    </w:p>
    <w:p w14:paraId="0A63703F" w14:textId="77777777" w:rsidR="007C05A0" w:rsidRPr="00D357EF" w:rsidRDefault="001848D8" w:rsidP="007C05A0">
      <w:pPr>
        <w:pStyle w:val="Corpsdetexte2"/>
        <w:tabs>
          <w:tab w:val="left" w:pos="284"/>
          <w:tab w:val="left" w:pos="567"/>
          <w:tab w:val="left" w:pos="1134"/>
          <w:tab w:val="left" w:pos="1418"/>
        </w:tabs>
        <w:spacing w:after="0" w:line="240" w:lineRule="auto"/>
        <w:rPr>
          <w:rFonts w:ascii="Calibri" w:hAnsi="Calibri"/>
          <w:iCs/>
          <w:szCs w:val="22"/>
        </w:rPr>
      </w:pPr>
      <w:r w:rsidRPr="00D357EF">
        <w:rPr>
          <w:rFonts w:ascii="Calibri" w:hAnsi="Calibri"/>
          <w:iCs/>
          <w:szCs w:val="22"/>
        </w:rPr>
        <w:tab/>
      </w:r>
      <w:r w:rsidR="007C05A0" w:rsidRPr="00D357EF">
        <w:rPr>
          <w:rFonts w:ascii="Calibri" w:hAnsi="Calibri"/>
          <w:iCs/>
          <w:szCs w:val="22"/>
        </w:rPr>
        <w:t>Des ateliers ont été organisés par le projet AFIBERIA en collaboration avec le CREFA et le MEEF sur l’élaboration et la validation du référentiel de métier et de compétences (RMC) et du référentiel de certification (RC) des charbonniers. Des questionnements restent encore au niveau du projet ARINA sur l’application de ce référentiel, principalement vis-à-vis du mode d’évaluation des charbonniers et du budget requis. ARINA poursuivra la remise de certificats aux charbonniers méritants comme convenu dans le narratif du projet.</w:t>
      </w:r>
    </w:p>
    <w:p w14:paraId="23D5CE5F" w14:textId="77777777" w:rsidR="007C05A0" w:rsidRPr="00D357EF" w:rsidRDefault="007C05A0" w:rsidP="007C05A0">
      <w:pPr>
        <w:pStyle w:val="Corpsdetexte2"/>
        <w:tabs>
          <w:tab w:val="left" w:pos="284"/>
          <w:tab w:val="left" w:pos="567"/>
          <w:tab w:val="left" w:pos="1134"/>
          <w:tab w:val="left" w:pos="1418"/>
        </w:tabs>
        <w:spacing w:after="0" w:line="240" w:lineRule="auto"/>
        <w:rPr>
          <w:rFonts w:ascii="Calibri" w:hAnsi="Calibri"/>
          <w:iCs/>
          <w:szCs w:val="22"/>
        </w:rPr>
      </w:pPr>
    </w:p>
    <w:p w14:paraId="5C5ACFCD" w14:textId="77777777" w:rsidR="007C05A0" w:rsidRPr="00D357EF" w:rsidRDefault="001848D8" w:rsidP="007C05A0">
      <w:pPr>
        <w:pStyle w:val="Corpsdetexte2"/>
        <w:tabs>
          <w:tab w:val="clear" w:pos="1191"/>
          <w:tab w:val="clear" w:pos="1531"/>
          <w:tab w:val="left" w:pos="284"/>
          <w:tab w:val="left" w:pos="567"/>
          <w:tab w:val="left" w:pos="1134"/>
          <w:tab w:val="left" w:pos="1418"/>
        </w:tabs>
        <w:spacing w:after="0" w:line="240" w:lineRule="auto"/>
        <w:rPr>
          <w:rFonts w:ascii="Calibri" w:hAnsi="Calibri"/>
          <w:iCs/>
          <w:szCs w:val="22"/>
        </w:rPr>
      </w:pPr>
      <w:r w:rsidRPr="00D357EF">
        <w:rPr>
          <w:rFonts w:ascii="Calibri" w:hAnsi="Calibri"/>
          <w:iCs/>
          <w:szCs w:val="22"/>
        </w:rPr>
        <w:tab/>
      </w:r>
      <w:r w:rsidR="007C05A0" w:rsidRPr="00D357EF">
        <w:rPr>
          <w:rFonts w:ascii="Calibri" w:hAnsi="Calibri"/>
          <w:iCs/>
          <w:szCs w:val="22"/>
        </w:rPr>
        <w:t>La commune d’Ambohibary n’a pas bénéficié de formation à la TAC lors de la deuxième vague de formation en août et septembre 2017. En effet la presque totalité des charbonniers des 10 Fokontany avaient déjà été formés précédemment, de manière directe ou en cascade.</w:t>
      </w:r>
      <w:r w:rsidR="007C05A0" w:rsidRPr="00D357EF">
        <w:rPr>
          <w:rFonts w:ascii="Calibri" w:hAnsi="Calibri"/>
          <w:iCs/>
          <w:szCs w:val="22"/>
        </w:rPr>
        <w:tab/>
      </w:r>
    </w:p>
    <w:p w14:paraId="22E2DBA4" w14:textId="77777777" w:rsidR="00711799" w:rsidRPr="00D357EF" w:rsidRDefault="00711799" w:rsidP="007C05A0">
      <w:pPr>
        <w:pStyle w:val="Corpsdetexte2"/>
        <w:tabs>
          <w:tab w:val="clear" w:pos="1191"/>
          <w:tab w:val="clear" w:pos="1531"/>
          <w:tab w:val="left" w:pos="284"/>
          <w:tab w:val="left" w:pos="567"/>
          <w:tab w:val="left" w:pos="1134"/>
          <w:tab w:val="left" w:pos="1418"/>
        </w:tabs>
        <w:spacing w:after="0" w:line="240" w:lineRule="auto"/>
        <w:rPr>
          <w:rFonts w:ascii="Calibri" w:hAnsi="Calibri"/>
          <w:szCs w:val="22"/>
        </w:rPr>
      </w:pPr>
    </w:p>
    <w:p w14:paraId="7410F931" w14:textId="77777777" w:rsidR="00B90ED8" w:rsidRPr="00DB046C" w:rsidRDefault="00B90ED8" w:rsidP="002C21B5">
      <w:pPr>
        <w:pStyle w:val="Corpsdetexte2"/>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after="0" w:line="240" w:lineRule="auto"/>
        <w:outlineLvl w:val="0"/>
        <w:rPr>
          <w:rFonts w:ascii="Calibri" w:eastAsia="Calibri" w:hAnsi="Calibri"/>
          <w:b/>
          <w:szCs w:val="22"/>
        </w:rPr>
      </w:pPr>
      <w:bookmarkStart w:id="122" w:name="_Toc516735716"/>
      <w:r w:rsidRPr="00DB046C">
        <w:rPr>
          <w:rFonts w:ascii="Calibri" w:eastAsia="Calibri" w:hAnsi="Calibri"/>
          <w:b/>
          <w:szCs w:val="22"/>
        </w:rPr>
        <w:t>Risques de D1</w:t>
      </w:r>
      <w:r w:rsidR="0090204A" w:rsidRPr="00DB046C">
        <w:rPr>
          <w:rFonts w:ascii="Calibri" w:eastAsia="Calibri" w:hAnsi="Calibri"/>
          <w:b/>
          <w:szCs w:val="22"/>
        </w:rPr>
        <w:t>.</w:t>
      </w:r>
      <w:bookmarkEnd w:id="122"/>
    </w:p>
    <w:p w14:paraId="4A34CC1B" w14:textId="77777777" w:rsidR="00811D48" w:rsidRPr="00DB046C" w:rsidRDefault="00811D48" w:rsidP="00A2234F">
      <w:pPr>
        <w:tabs>
          <w:tab w:val="left" w:pos="284"/>
          <w:tab w:val="left" w:pos="567"/>
          <w:tab w:val="left" w:pos="1134"/>
          <w:tab w:val="left" w:pos="1418"/>
          <w:tab w:val="left" w:pos="1701"/>
          <w:tab w:val="left" w:pos="1985"/>
          <w:tab w:val="left" w:pos="2268"/>
          <w:tab w:val="left" w:pos="2552"/>
          <w:tab w:val="left" w:pos="2835"/>
          <w:tab w:val="left" w:pos="3119"/>
        </w:tabs>
        <w:jc w:val="both"/>
        <w:rPr>
          <w:iCs/>
          <w:color w:val="000000"/>
        </w:rPr>
      </w:pPr>
    </w:p>
    <w:p w14:paraId="6686F2A9" w14:textId="77777777" w:rsidR="00C93974" w:rsidRPr="00D357EF" w:rsidRDefault="008C0069" w:rsidP="00C93974">
      <w:pPr>
        <w:tabs>
          <w:tab w:val="left" w:pos="284"/>
          <w:tab w:val="left" w:pos="567"/>
          <w:tab w:val="left" w:pos="1134"/>
          <w:tab w:val="left" w:pos="1418"/>
          <w:tab w:val="left" w:pos="1701"/>
          <w:tab w:val="left" w:pos="1985"/>
          <w:tab w:val="left" w:pos="2268"/>
          <w:tab w:val="left" w:pos="2552"/>
          <w:tab w:val="left" w:pos="2835"/>
          <w:tab w:val="left" w:pos="3119"/>
        </w:tabs>
        <w:jc w:val="both"/>
        <w:rPr>
          <w:rFonts w:eastAsia="Times New Roman"/>
          <w:iCs/>
        </w:rPr>
      </w:pPr>
      <w:r w:rsidRPr="00DB046C">
        <w:rPr>
          <w:iCs/>
          <w:color w:val="000000"/>
        </w:rPr>
        <w:tab/>
      </w:r>
      <w:r w:rsidR="00C93974" w:rsidRPr="00D357EF">
        <w:rPr>
          <w:rFonts w:eastAsia="Times New Roman"/>
          <w:iCs/>
        </w:rPr>
        <w:t xml:space="preserve">La formation des charbonniers en cascade continue à se heurter à 3 difficultés : (i) cette formation est moins motivante pour les nouveaux charbonniers car ceux-ci ne sont pas traités de la même façon que les charbonniers formés directement, notamment au niveau du paiement de la main d’œuvre ; (ii) les </w:t>
      </w:r>
      <w:r w:rsidR="00C93974" w:rsidRPr="00D357EF">
        <w:rPr>
          <w:rFonts w:eastAsia="Times New Roman"/>
          <w:iCs/>
        </w:rPr>
        <w:lastRenderedPageBreak/>
        <w:t>charbonniers ne travaillent pas pour leur propre compte car ils n’ont pas les moyens d’acheter le bois ; (iii) le nombre de charbonniers sur une parcelle est imposé par les exploitants. Il n’y a donc pas de place pour de nouveaux charbonniers à former en cascade</w:t>
      </w:r>
    </w:p>
    <w:p w14:paraId="621828D7" w14:textId="77777777" w:rsidR="00C93974" w:rsidRPr="00D357EF" w:rsidRDefault="00C93974" w:rsidP="00C93974">
      <w:pPr>
        <w:pStyle w:val="Corpsdetexte2"/>
        <w:tabs>
          <w:tab w:val="left" w:pos="284"/>
        </w:tabs>
        <w:spacing w:after="0" w:line="240" w:lineRule="auto"/>
        <w:rPr>
          <w:rFonts w:ascii="Calibri" w:hAnsi="Calibri"/>
          <w:iCs/>
          <w:szCs w:val="22"/>
        </w:rPr>
      </w:pPr>
    </w:p>
    <w:p w14:paraId="53E3AC14" w14:textId="77777777" w:rsidR="00C93974" w:rsidRPr="00D357EF" w:rsidRDefault="001848D8" w:rsidP="00C93974">
      <w:pPr>
        <w:pStyle w:val="Corpsdetexte2"/>
        <w:tabs>
          <w:tab w:val="left" w:pos="284"/>
        </w:tabs>
        <w:spacing w:after="0" w:line="240" w:lineRule="auto"/>
        <w:rPr>
          <w:rFonts w:ascii="Calibri" w:hAnsi="Calibri"/>
          <w:iCs/>
          <w:szCs w:val="22"/>
        </w:rPr>
      </w:pPr>
      <w:r w:rsidRPr="00D357EF">
        <w:rPr>
          <w:rFonts w:ascii="Calibri" w:hAnsi="Calibri"/>
          <w:iCs/>
          <w:szCs w:val="22"/>
        </w:rPr>
        <w:tab/>
      </w:r>
      <w:r w:rsidR="00C93974" w:rsidRPr="00D357EF">
        <w:rPr>
          <w:rFonts w:ascii="Calibri" w:hAnsi="Calibri"/>
          <w:iCs/>
          <w:szCs w:val="22"/>
        </w:rPr>
        <w:t>L’obtention des attestations et kits constitue une motivation forte des charbonniers dans l’adoption de la TAC. Ce</w:t>
      </w:r>
      <w:r w:rsidR="007A3BC3" w:rsidRPr="00D357EF">
        <w:rPr>
          <w:rFonts w:ascii="Calibri" w:hAnsi="Calibri"/>
          <w:iCs/>
          <w:szCs w:val="22"/>
        </w:rPr>
        <w:t>ci</w:t>
      </w:r>
      <w:r w:rsidR="00C93974" w:rsidRPr="00D357EF">
        <w:rPr>
          <w:rFonts w:ascii="Calibri" w:hAnsi="Calibri"/>
          <w:iCs/>
          <w:szCs w:val="22"/>
        </w:rPr>
        <w:t xml:space="preserve"> peut </w:t>
      </w:r>
      <w:r w:rsidR="007A3BC3" w:rsidRPr="00D357EF">
        <w:rPr>
          <w:rFonts w:ascii="Calibri" w:hAnsi="Calibri"/>
          <w:iCs/>
          <w:szCs w:val="22"/>
        </w:rPr>
        <w:t>constituer</w:t>
      </w:r>
      <w:r w:rsidR="00C93974" w:rsidRPr="00D357EF">
        <w:rPr>
          <w:rFonts w:ascii="Calibri" w:hAnsi="Calibri"/>
          <w:iCs/>
          <w:szCs w:val="22"/>
        </w:rPr>
        <w:t xml:space="preserve"> un risque, car pour répondre aux critères de charbonniers méritants, certains </w:t>
      </w:r>
      <w:r w:rsidR="007A3BC3" w:rsidRPr="00D357EF">
        <w:rPr>
          <w:rFonts w:ascii="Calibri" w:hAnsi="Calibri"/>
          <w:iCs/>
          <w:szCs w:val="22"/>
        </w:rPr>
        <w:t>exerce</w:t>
      </w:r>
      <w:r w:rsidR="00D357EF">
        <w:rPr>
          <w:rFonts w:ascii="Calibri" w:hAnsi="Calibri"/>
          <w:iCs/>
          <w:szCs w:val="22"/>
        </w:rPr>
        <w:t>nt</w:t>
      </w:r>
      <w:r w:rsidR="007A3BC3" w:rsidRPr="00D357EF">
        <w:rPr>
          <w:rFonts w:ascii="Calibri" w:hAnsi="Calibri"/>
          <w:iCs/>
          <w:szCs w:val="22"/>
        </w:rPr>
        <w:t xml:space="preserve"> la pratique de la TAC</w:t>
      </w:r>
      <w:r w:rsidR="00C93974" w:rsidRPr="00D357EF">
        <w:rPr>
          <w:rFonts w:ascii="Calibri" w:hAnsi="Calibri"/>
          <w:iCs/>
          <w:szCs w:val="22"/>
        </w:rPr>
        <w:t xml:space="preserve"> en formant en cascade des gens qui ne sont pas réellement des charbonniers (</w:t>
      </w:r>
      <w:r w:rsidR="00D357EF">
        <w:rPr>
          <w:rFonts w:ascii="Calibri" w:hAnsi="Calibri"/>
          <w:iCs/>
          <w:szCs w:val="22"/>
        </w:rPr>
        <w:t>e.g.</w:t>
      </w:r>
      <w:r w:rsidR="00C93974" w:rsidRPr="00D357EF">
        <w:rPr>
          <w:rFonts w:ascii="Calibri" w:hAnsi="Calibri"/>
          <w:iCs/>
          <w:szCs w:val="22"/>
        </w:rPr>
        <w:t xml:space="preserve"> des membres de leur famille). D’autres, une fois l’attestation obtenue, reviennent à leur ancienne pratique en effectuant à la fois la TAC et</w:t>
      </w:r>
      <w:r w:rsidR="007A3BC3" w:rsidRPr="00D357EF">
        <w:rPr>
          <w:rFonts w:ascii="Calibri" w:hAnsi="Calibri"/>
          <w:iCs/>
          <w:szCs w:val="22"/>
        </w:rPr>
        <w:t xml:space="preserve"> la méthode traditionnelle,</w:t>
      </w:r>
      <w:r w:rsidR="00C93974" w:rsidRPr="00D357EF">
        <w:rPr>
          <w:rFonts w:ascii="Calibri" w:hAnsi="Calibri"/>
          <w:iCs/>
          <w:szCs w:val="22"/>
        </w:rPr>
        <w:t xml:space="preserve"> en fonction de la pression qu’ils subissent pour assurer la livraison des commandes </w:t>
      </w:r>
      <w:r w:rsidR="007A3BC3" w:rsidRPr="00D357EF">
        <w:rPr>
          <w:rFonts w:ascii="Calibri" w:hAnsi="Calibri"/>
          <w:iCs/>
          <w:szCs w:val="22"/>
        </w:rPr>
        <w:t>de la capitale</w:t>
      </w:r>
      <w:r w:rsidR="00C93974" w:rsidRPr="00D357EF">
        <w:rPr>
          <w:rFonts w:ascii="Calibri" w:hAnsi="Calibri"/>
          <w:iCs/>
          <w:szCs w:val="22"/>
        </w:rPr>
        <w:t>.</w:t>
      </w:r>
    </w:p>
    <w:p w14:paraId="604D4B4A" w14:textId="77777777" w:rsidR="00C93974" w:rsidRPr="00D357EF" w:rsidRDefault="00C93974" w:rsidP="00C93974">
      <w:pPr>
        <w:pStyle w:val="Corpsdetexte2"/>
        <w:tabs>
          <w:tab w:val="left" w:pos="284"/>
        </w:tabs>
        <w:spacing w:after="0" w:line="240" w:lineRule="auto"/>
        <w:rPr>
          <w:rFonts w:ascii="Calibri" w:hAnsi="Calibri"/>
          <w:iCs/>
          <w:szCs w:val="22"/>
        </w:rPr>
      </w:pPr>
    </w:p>
    <w:p w14:paraId="104E2F6D" w14:textId="77777777" w:rsidR="00711799" w:rsidRPr="00D357EF" w:rsidRDefault="001848D8" w:rsidP="007A3BC3">
      <w:pPr>
        <w:tabs>
          <w:tab w:val="left" w:pos="284"/>
          <w:tab w:val="left" w:pos="567"/>
          <w:tab w:val="left" w:pos="1134"/>
          <w:tab w:val="left" w:pos="1418"/>
          <w:tab w:val="left" w:pos="1701"/>
          <w:tab w:val="left" w:pos="1985"/>
          <w:tab w:val="left" w:pos="2268"/>
          <w:tab w:val="left" w:pos="2552"/>
          <w:tab w:val="left" w:pos="2835"/>
          <w:tab w:val="left" w:pos="3119"/>
        </w:tabs>
        <w:jc w:val="both"/>
      </w:pPr>
      <w:r w:rsidRPr="00D357EF">
        <w:rPr>
          <w:iCs/>
        </w:rPr>
        <w:tab/>
      </w:r>
      <w:r w:rsidR="00C93974" w:rsidRPr="00D357EF">
        <w:rPr>
          <w:iCs/>
        </w:rPr>
        <w:t>Dans les communes d’intervention, la majeure partie des plantations en BE sont des propriétés privées dont les propriétaires ne sont pas encore convaincus des avantages écologiques et économiques apportés par la TAC. Ils obligent donc les charbonniers salariés à continuer de produire le charbon avec les techniques traditionnelles qu’ils jugent plus rapides même si elles sont moins performantes. Le nombre de charbonniers obligés de travailler dans ces conditions n’est pas négligeable. Pour réduire ce risque le projet continuera à renforcer le dialogue avec les propriétaires pour expliquer que la TAC est une stratégie gagnante pour tous</w:t>
      </w:r>
      <w:r w:rsidR="007A3BC3" w:rsidRPr="00D357EF">
        <w:t>.</w:t>
      </w:r>
    </w:p>
    <w:p w14:paraId="227E1E66" w14:textId="77777777" w:rsidR="0088256A" w:rsidRDefault="0088256A" w:rsidP="0088256A"/>
    <w:p w14:paraId="5B60F290" w14:textId="77777777" w:rsidR="008D70CF" w:rsidRDefault="008D70CF" w:rsidP="002C21B5">
      <w:pPr>
        <w:widowControl w:val="0"/>
        <w:tabs>
          <w:tab w:val="left" w:pos="284"/>
          <w:tab w:val="left" w:pos="567"/>
          <w:tab w:val="left" w:pos="1134"/>
          <w:tab w:val="left" w:pos="1418"/>
          <w:tab w:val="left" w:pos="1701"/>
          <w:tab w:val="left" w:pos="1985"/>
          <w:tab w:val="left" w:pos="2268"/>
          <w:tab w:val="left" w:pos="2552"/>
          <w:tab w:val="left" w:pos="2835"/>
          <w:tab w:val="left" w:pos="3119"/>
        </w:tabs>
        <w:outlineLvl w:val="0"/>
        <w:rPr>
          <w:b/>
        </w:rPr>
      </w:pPr>
      <w:bookmarkStart w:id="123" w:name="_Toc516735717"/>
      <w:r w:rsidRPr="004E35D0">
        <w:rPr>
          <w:b/>
        </w:rPr>
        <w:t>Sous activité D2 Diminution du gaspillage énergétique</w:t>
      </w:r>
      <w:bookmarkEnd w:id="123"/>
    </w:p>
    <w:p w14:paraId="31467167" w14:textId="77777777" w:rsidR="00811D48" w:rsidRDefault="00811D48" w:rsidP="00D357EF">
      <w:pPr>
        <w:widowControl w:val="0"/>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lang w:eastAsia="fr-FR"/>
        </w:rPr>
      </w:pPr>
    </w:p>
    <w:p w14:paraId="76795641" w14:textId="77777777" w:rsidR="00603CFD" w:rsidRPr="00D357EF" w:rsidRDefault="00A67A1C" w:rsidP="00D357EF">
      <w:pPr>
        <w:widowControl w:val="0"/>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Pr>
          <w:rFonts w:cs="Arial"/>
          <w:color w:val="000000"/>
          <w:lang w:eastAsia="fr-FR"/>
        </w:rPr>
        <w:tab/>
      </w:r>
      <w:r w:rsidR="00603CFD" w:rsidRPr="00D357EF">
        <w:rPr>
          <w:rFonts w:cs="Arial"/>
          <w:lang w:eastAsia="fr-FR"/>
        </w:rPr>
        <w:t xml:space="preserve">Cette activité </w:t>
      </w:r>
      <w:r w:rsidR="00603CFD" w:rsidRPr="00D357EF">
        <w:rPr>
          <w:rFonts w:cs="Arial"/>
        </w:rPr>
        <w:t xml:space="preserve">vise à diminuer le gaspillage énergétique par la récupération des fines et braisettes non commercialisables des meules. Contrairement à ce qui se passe en ville chez les revendeurs de charbon, sur le terrain la technique de carbonisation améliorée développée par le projet </w:t>
      </w:r>
      <w:r w:rsidR="00A63E49" w:rsidRPr="00D357EF">
        <w:rPr>
          <w:rFonts w:cs="Arial"/>
        </w:rPr>
        <w:t xml:space="preserve">ne </w:t>
      </w:r>
      <w:r w:rsidR="00603CFD" w:rsidRPr="00D357EF">
        <w:rPr>
          <w:rFonts w:cs="Arial"/>
        </w:rPr>
        <w:t xml:space="preserve">produit </w:t>
      </w:r>
      <w:r w:rsidR="00A63E49" w:rsidRPr="00D357EF">
        <w:rPr>
          <w:rFonts w:cs="Arial"/>
        </w:rPr>
        <w:t xml:space="preserve">que </w:t>
      </w:r>
      <w:r w:rsidR="00603CFD" w:rsidRPr="00D357EF">
        <w:rPr>
          <w:rFonts w:cs="Arial"/>
        </w:rPr>
        <w:t xml:space="preserve">très peu de déchets (fines et braisettes).  </w:t>
      </w:r>
    </w:p>
    <w:p w14:paraId="27EEF3A6" w14:textId="77777777" w:rsidR="000248D5" w:rsidRPr="00D357EF" w:rsidRDefault="00603CFD" w:rsidP="00603CFD">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rPr>
          <w:rFonts w:cs="Arial"/>
          <w:i/>
        </w:rPr>
      </w:pPr>
      <w:r w:rsidRPr="00D357EF">
        <w:rPr>
          <w:rFonts w:cs="Arial"/>
          <w:i/>
        </w:rPr>
        <w:tab/>
      </w:r>
      <w:r w:rsidRPr="00D357EF">
        <w:rPr>
          <w:rFonts w:cs="Arial"/>
          <w:i/>
        </w:rPr>
        <w:tab/>
      </w:r>
    </w:p>
    <w:p w14:paraId="150600D9" w14:textId="77777777" w:rsidR="00603CFD" w:rsidRPr="00D357EF" w:rsidRDefault="0088256A" w:rsidP="00603CFD">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rPr>
          <w:rFonts w:cs="Arial"/>
        </w:rPr>
      </w:pPr>
      <w:r>
        <w:rPr>
          <w:rFonts w:cs="Arial"/>
          <w:b/>
          <w:i/>
        </w:rPr>
        <w:tab/>
      </w:r>
      <w:r>
        <w:rPr>
          <w:rFonts w:cs="Arial"/>
          <w:b/>
          <w:i/>
        </w:rPr>
        <w:tab/>
      </w:r>
      <w:r>
        <w:rPr>
          <w:rFonts w:cs="Arial"/>
          <w:b/>
          <w:i/>
        </w:rPr>
        <w:tab/>
      </w:r>
      <w:r w:rsidR="00603CFD" w:rsidRPr="0088256A">
        <w:rPr>
          <w:rFonts w:cs="Arial"/>
          <w:b/>
          <w:i/>
        </w:rPr>
        <w:t>Sous-Sous Activité D2.0. Enquêtes sur la valorisation des sous-produits de la carbonisation.</w:t>
      </w:r>
      <w:r w:rsidR="00603CFD" w:rsidRPr="00D357EF">
        <w:rPr>
          <w:rFonts w:cs="Arial"/>
        </w:rPr>
        <w:t xml:space="preserve">Pas d’activité en année 3. </w:t>
      </w:r>
    </w:p>
    <w:p w14:paraId="225B3AA2" w14:textId="77777777" w:rsidR="00A67A1C" w:rsidRPr="00D357EF" w:rsidRDefault="00A67A1C" w:rsidP="00A67A1C">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20E51C5D" w14:textId="77777777" w:rsidR="00B627C1" w:rsidRPr="0088256A" w:rsidRDefault="00603CFD" w:rsidP="002C21B5">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outlineLvl w:val="0"/>
        <w:rPr>
          <w:rFonts w:cs="Arial"/>
          <w:b/>
        </w:rPr>
      </w:pPr>
      <w:r w:rsidRPr="00D357EF">
        <w:rPr>
          <w:rFonts w:cs="Arial"/>
          <w:i/>
        </w:rPr>
        <w:tab/>
      </w:r>
      <w:r w:rsidR="008D70CF" w:rsidRPr="00D357EF">
        <w:rPr>
          <w:rFonts w:cs="Arial"/>
        </w:rPr>
        <w:tab/>
      </w:r>
      <w:r w:rsidR="008D70CF" w:rsidRPr="0088256A">
        <w:rPr>
          <w:rFonts w:cs="Arial"/>
          <w:b/>
        </w:rPr>
        <w:tab/>
      </w:r>
      <w:r w:rsidR="008D70CF" w:rsidRPr="0088256A">
        <w:rPr>
          <w:rFonts w:cs="Arial"/>
          <w:b/>
          <w:i/>
        </w:rPr>
        <w:t xml:space="preserve">Sous-Sous Activité </w:t>
      </w:r>
      <w:r w:rsidR="008D70CF" w:rsidRPr="0088256A">
        <w:rPr>
          <w:rFonts w:cs="Arial"/>
          <w:b/>
        </w:rPr>
        <w:t xml:space="preserve">D2.1. </w:t>
      </w:r>
      <w:r w:rsidR="008D70CF" w:rsidRPr="0088256A">
        <w:rPr>
          <w:rFonts w:cs="Arial"/>
          <w:b/>
          <w:i/>
        </w:rPr>
        <w:t>Formation pour la valorisation des sous-produits</w:t>
      </w:r>
      <w:r w:rsidR="008D70CF" w:rsidRPr="0088256A">
        <w:rPr>
          <w:rFonts w:cs="Arial"/>
          <w:b/>
        </w:rPr>
        <w:t>.</w:t>
      </w:r>
    </w:p>
    <w:p w14:paraId="107DE884" w14:textId="77777777" w:rsidR="00603CFD" w:rsidRPr="00D357EF" w:rsidRDefault="001848D8" w:rsidP="00730C9D">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jc w:val="both"/>
        <w:rPr>
          <w:rFonts w:cs="Arial"/>
        </w:rPr>
      </w:pPr>
      <w:r w:rsidRPr="00D357EF">
        <w:rPr>
          <w:rFonts w:cs="Arial"/>
        </w:rPr>
        <w:tab/>
      </w:r>
      <w:r w:rsidR="00603CFD" w:rsidRPr="00D357EF">
        <w:rPr>
          <w:rFonts w:cs="Arial"/>
        </w:rPr>
        <w:t>L</w:t>
      </w:r>
      <w:r w:rsidRPr="00D357EF">
        <w:rPr>
          <w:rFonts w:cs="Arial"/>
        </w:rPr>
        <w:t>es presses n’ont pu être confectionnées</w:t>
      </w:r>
      <w:r w:rsidR="00603CFD" w:rsidRPr="00D357EF">
        <w:rPr>
          <w:rFonts w:cs="Arial"/>
        </w:rPr>
        <w:t xml:space="preserve"> qu’en </w:t>
      </w:r>
      <w:r w:rsidR="000248D5" w:rsidRPr="00D357EF">
        <w:rPr>
          <w:rFonts w:cs="Arial"/>
        </w:rPr>
        <w:t>d</w:t>
      </w:r>
      <w:r w:rsidR="00603CFD" w:rsidRPr="00D357EF">
        <w:rPr>
          <w:rFonts w:cs="Arial"/>
        </w:rPr>
        <w:t>écembre 2017. Des mises au point</w:t>
      </w:r>
      <w:r w:rsidR="004C63C5">
        <w:rPr>
          <w:rFonts w:cs="Arial"/>
        </w:rPr>
        <w:t xml:space="preserve"> </w:t>
      </w:r>
      <w:r w:rsidR="00603CFD" w:rsidRPr="00D357EF">
        <w:rPr>
          <w:rFonts w:cs="Arial"/>
        </w:rPr>
        <w:t xml:space="preserve">peuvent être apportées au cours des essais en technique de compactage des déchets. La formation </w:t>
      </w:r>
      <w:r w:rsidR="000248D5" w:rsidRPr="00D357EF">
        <w:rPr>
          <w:rFonts w:cs="Arial"/>
        </w:rPr>
        <w:t>est</w:t>
      </w:r>
      <w:r w:rsidR="00603CFD" w:rsidRPr="00D357EF">
        <w:rPr>
          <w:rFonts w:cs="Arial"/>
        </w:rPr>
        <w:t xml:space="preserve"> prévue en </w:t>
      </w:r>
      <w:r w:rsidR="000248D5" w:rsidRPr="00D357EF">
        <w:rPr>
          <w:rFonts w:cs="Arial"/>
        </w:rPr>
        <w:t>année 4</w:t>
      </w:r>
      <w:r w:rsidR="00603CFD" w:rsidRPr="00D357EF">
        <w:rPr>
          <w:rFonts w:cs="Arial"/>
        </w:rPr>
        <w:t>.</w:t>
      </w:r>
    </w:p>
    <w:p w14:paraId="494DC36E" w14:textId="77777777" w:rsidR="00603CFD" w:rsidRPr="00D357EF" w:rsidRDefault="00603CFD" w:rsidP="00730C9D">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jc w:val="both"/>
        <w:rPr>
          <w:rFonts w:cs="Arial"/>
        </w:rPr>
      </w:pPr>
    </w:p>
    <w:p w14:paraId="474F24A2" w14:textId="77777777" w:rsidR="00B627C1" w:rsidRPr="0088256A" w:rsidRDefault="008D70CF" w:rsidP="00A2234F">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jc w:val="both"/>
        <w:rPr>
          <w:rFonts w:cs="Arial"/>
          <w:b/>
        </w:rPr>
      </w:pPr>
      <w:r w:rsidRPr="0088256A">
        <w:rPr>
          <w:rFonts w:cs="Arial"/>
          <w:b/>
        </w:rPr>
        <w:tab/>
      </w:r>
      <w:r w:rsidRPr="0088256A">
        <w:rPr>
          <w:rFonts w:cs="Arial"/>
          <w:b/>
        </w:rPr>
        <w:tab/>
      </w:r>
      <w:r w:rsidR="0088256A" w:rsidRPr="0088256A">
        <w:rPr>
          <w:rFonts w:cs="Arial"/>
          <w:b/>
        </w:rPr>
        <w:tab/>
      </w:r>
      <w:r w:rsidRPr="0088256A">
        <w:rPr>
          <w:rFonts w:cs="Arial"/>
          <w:b/>
          <w:i/>
        </w:rPr>
        <w:t xml:space="preserve">Sous-Sous Activité </w:t>
      </w:r>
      <w:r w:rsidRPr="0088256A">
        <w:rPr>
          <w:rFonts w:cs="Arial"/>
          <w:b/>
        </w:rPr>
        <w:t xml:space="preserve">D2.2. Suivi et validation des méthodes de production des briquettes. Pas d’activité en année </w:t>
      </w:r>
      <w:r w:rsidR="00603CFD" w:rsidRPr="0088256A">
        <w:rPr>
          <w:rFonts w:cs="Arial"/>
          <w:b/>
        </w:rPr>
        <w:t>3</w:t>
      </w:r>
      <w:r w:rsidR="00375100" w:rsidRPr="0088256A">
        <w:rPr>
          <w:rFonts w:cs="Arial"/>
          <w:b/>
        </w:rPr>
        <w:t>.</w:t>
      </w:r>
    </w:p>
    <w:p w14:paraId="37321D81" w14:textId="578E4DEC" w:rsidR="00A63E49" w:rsidRDefault="00A63E49" w:rsidP="00725623">
      <w:pPr>
        <w:tabs>
          <w:tab w:val="left" w:pos="708"/>
        </w:tabs>
        <w:spacing w:before="20"/>
        <w:jc w:val="both"/>
        <w:rPr>
          <w:rFonts w:cs="Arial"/>
          <w:color w:val="FF0000"/>
        </w:rPr>
      </w:pPr>
    </w:p>
    <w:p w14:paraId="18A2A9D8" w14:textId="77777777" w:rsidR="00603CFD" w:rsidRDefault="00603CFD" w:rsidP="002C21B5">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jc w:val="both"/>
        <w:outlineLvl w:val="0"/>
        <w:rPr>
          <w:rFonts w:cs="Arial"/>
          <w:b/>
          <w:color w:val="000000"/>
        </w:rPr>
      </w:pPr>
      <w:r w:rsidRPr="000B22A4">
        <w:rPr>
          <w:rFonts w:cs="Arial"/>
          <w:b/>
          <w:color w:val="000000"/>
        </w:rPr>
        <w:t>Risques de D2</w:t>
      </w:r>
    </w:p>
    <w:p w14:paraId="335A7DFD" w14:textId="77777777" w:rsidR="00A117C9" w:rsidRDefault="00A117C9" w:rsidP="00603CFD">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jc w:val="both"/>
        <w:rPr>
          <w:rFonts w:cs="Arial"/>
          <w:color w:val="FF0000"/>
        </w:rPr>
      </w:pPr>
    </w:p>
    <w:p w14:paraId="31A0276E" w14:textId="77777777" w:rsidR="00603CFD" w:rsidRPr="00E63A54" w:rsidRDefault="00A117C9" w:rsidP="00603CFD">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jc w:val="both"/>
        <w:rPr>
          <w:rFonts w:cs="Arial"/>
        </w:rPr>
      </w:pPr>
      <w:r>
        <w:rPr>
          <w:rFonts w:cs="Arial"/>
          <w:color w:val="FF0000"/>
        </w:rPr>
        <w:tab/>
      </w:r>
      <w:r w:rsidR="00603CFD" w:rsidRPr="00E63A54">
        <w:rPr>
          <w:rFonts w:cs="Arial"/>
        </w:rPr>
        <w:t xml:space="preserve">Un des avantages de l’utilisation des TAC est la </w:t>
      </w:r>
      <w:r w:rsidR="00730C9D" w:rsidRPr="00E63A54">
        <w:rPr>
          <w:rFonts w:cs="Arial"/>
        </w:rPr>
        <w:t xml:space="preserve">très forte </w:t>
      </w:r>
      <w:r w:rsidR="00603CFD" w:rsidRPr="00E63A54">
        <w:rPr>
          <w:rFonts w:cs="Arial"/>
        </w:rPr>
        <w:t xml:space="preserve">diminution du taux de fines et braisettes </w:t>
      </w:r>
      <w:r w:rsidR="00730C9D" w:rsidRPr="00E63A54">
        <w:rPr>
          <w:rFonts w:cs="Arial"/>
        </w:rPr>
        <w:t>ce qui peut remettre en cause la pertinence de la sous-activité proposée dans le cadre de ce projet.</w:t>
      </w:r>
    </w:p>
    <w:p w14:paraId="68157C9A" w14:textId="77777777" w:rsidR="00811D48" w:rsidRDefault="00811D48" w:rsidP="00A2234F">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jc w:val="both"/>
        <w:rPr>
          <w:rFonts w:cs="Arial"/>
          <w:color w:val="FF0000"/>
        </w:rPr>
      </w:pPr>
    </w:p>
    <w:p w14:paraId="1B5A1164" w14:textId="77777777" w:rsidR="00764884" w:rsidRPr="00DB046C" w:rsidRDefault="00764884" w:rsidP="002C21B5">
      <w:pPr>
        <w:pStyle w:val="Corpsdetexte2"/>
        <w:tabs>
          <w:tab w:val="clear" w:pos="1191"/>
          <w:tab w:val="clear" w:pos="1531"/>
          <w:tab w:val="left" w:pos="284"/>
          <w:tab w:val="left" w:pos="567"/>
          <w:tab w:val="left" w:pos="1134"/>
          <w:tab w:val="left" w:pos="1418"/>
          <w:tab w:val="left" w:pos="1701"/>
          <w:tab w:val="left" w:pos="1985"/>
          <w:tab w:val="left" w:pos="2268"/>
          <w:tab w:val="left" w:pos="2552"/>
          <w:tab w:val="left" w:pos="2835"/>
          <w:tab w:val="left" w:pos="3119"/>
        </w:tabs>
        <w:spacing w:before="20" w:after="0" w:line="240" w:lineRule="auto"/>
        <w:outlineLvl w:val="0"/>
        <w:rPr>
          <w:rFonts w:ascii="Calibri" w:hAnsi="Calibri"/>
          <w:szCs w:val="22"/>
        </w:rPr>
      </w:pPr>
      <w:r w:rsidRPr="00DB046C">
        <w:rPr>
          <w:rFonts w:ascii="Calibri" w:hAnsi="Calibri"/>
          <w:szCs w:val="22"/>
        </w:rPr>
        <w:tab/>
      </w:r>
      <w:bookmarkStart w:id="124" w:name="_Toc516735718"/>
      <w:r w:rsidRPr="00DB046C">
        <w:rPr>
          <w:rFonts w:ascii="Calibri" w:hAnsi="Calibri"/>
          <w:b/>
          <w:szCs w:val="22"/>
        </w:rPr>
        <w:t>Sous activité D3 Identific</w:t>
      </w:r>
      <w:r w:rsidR="009D4AD9">
        <w:rPr>
          <w:rFonts w:ascii="Calibri" w:hAnsi="Calibri"/>
          <w:b/>
          <w:szCs w:val="22"/>
        </w:rPr>
        <w:t>ation de l’origine des charbons</w:t>
      </w:r>
      <w:bookmarkEnd w:id="124"/>
    </w:p>
    <w:p w14:paraId="6959DCF4" w14:textId="77777777" w:rsidR="00811D48" w:rsidRPr="00DB046C" w:rsidRDefault="00811D48" w:rsidP="006262BC">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rPr>
      </w:pPr>
    </w:p>
    <w:p w14:paraId="377E5C40" w14:textId="77777777" w:rsidR="00603CFD" w:rsidRPr="00E63A54" w:rsidRDefault="006262BC" w:rsidP="00603CFD">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r w:rsidRPr="00DB046C">
        <w:rPr>
          <w:rFonts w:cs="Arial"/>
          <w:color w:val="000000"/>
        </w:rPr>
        <w:tab/>
      </w:r>
      <w:r w:rsidR="00603CFD" w:rsidRPr="00E63A54">
        <w:rPr>
          <w:rFonts w:cs="Arial"/>
        </w:rPr>
        <w:t>Le projet a prévu d'individualiser les sacs produits dans la zone de carbonisation afin de garantir aux consommateurs l’origine d’un charbon issu d’une filière durable et d’une qualité suffisante. Actuellem</w:t>
      </w:r>
      <w:r w:rsidR="00A63E49" w:rsidRPr="00E63A54">
        <w:rPr>
          <w:rFonts w:cs="Arial"/>
        </w:rPr>
        <w:t>e</w:t>
      </w:r>
      <w:r w:rsidR="00603CFD" w:rsidRPr="00E63A54">
        <w:rPr>
          <w:rFonts w:cs="Arial"/>
        </w:rPr>
        <w:t>nt l</w:t>
      </w:r>
      <w:r w:rsidR="00B35B30" w:rsidRPr="00E63A54">
        <w:rPr>
          <w:rFonts w:cs="Arial"/>
        </w:rPr>
        <w:t>e nombre de</w:t>
      </w:r>
      <w:r w:rsidR="00603CFD" w:rsidRPr="00E63A54">
        <w:rPr>
          <w:rFonts w:cs="Arial"/>
        </w:rPr>
        <w:t xml:space="preserve"> sacs </w:t>
      </w:r>
      <w:r w:rsidR="00A63E49" w:rsidRPr="00E63A54">
        <w:rPr>
          <w:rFonts w:cs="Arial"/>
        </w:rPr>
        <w:t xml:space="preserve">de </w:t>
      </w:r>
      <w:r w:rsidR="00603CFD" w:rsidRPr="00E63A54">
        <w:rPr>
          <w:rFonts w:cs="Arial"/>
        </w:rPr>
        <w:t xml:space="preserve">charbon TAC </w:t>
      </w:r>
      <w:r w:rsidR="00B35B30" w:rsidRPr="00E63A54">
        <w:rPr>
          <w:rFonts w:cs="Arial"/>
        </w:rPr>
        <w:t xml:space="preserve">produits </w:t>
      </w:r>
      <w:r w:rsidR="00E63A54">
        <w:rPr>
          <w:rFonts w:cs="Arial"/>
        </w:rPr>
        <w:t xml:space="preserve">annuellement </w:t>
      </w:r>
      <w:r w:rsidR="00A63E49" w:rsidRPr="00E63A54">
        <w:rPr>
          <w:rFonts w:cs="Arial"/>
        </w:rPr>
        <w:t>augmente</w:t>
      </w:r>
      <w:r w:rsidR="004C63C5">
        <w:rPr>
          <w:rFonts w:cs="Arial"/>
        </w:rPr>
        <w:t xml:space="preserve"> </w:t>
      </w:r>
      <w:r w:rsidR="00A63E49" w:rsidRPr="00E63A54">
        <w:rPr>
          <w:rFonts w:cs="Arial"/>
        </w:rPr>
        <w:t>sur les</w:t>
      </w:r>
      <w:r w:rsidR="00603CFD" w:rsidRPr="00E63A54">
        <w:rPr>
          <w:rFonts w:cs="Arial"/>
        </w:rPr>
        <w:t xml:space="preserve"> 4 </w:t>
      </w:r>
      <w:r w:rsidR="00A63E49" w:rsidRPr="00E63A54">
        <w:rPr>
          <w:rFonts w:cs="Arial"/>
        </w:rPr>
        <w:t>c</w:t>
      </w:r>
      <w:r w:rsidR="00603CFD" w:rsidRPr="00E63A54">
        <w:rPr>
          <w:rFonts w:cs="Arial"/>
        </w:rPr>
        <w:t>ommunes d’intervention</w:t>
      </w:r>
      <w:r w:rsidR="00B35B30" w:rsidRPr="00E63A54">
        <w:rPr>
          <w:rFonts w:cs="Arial"/>
        </w:rPr>
        <w:t>. Ceci e</w:t>
      </w:r>
      <w:r w:rsidR="00A63E49" w:rsidRPr="00E63A54">
        <w:rPr>
          <w:rFonts w:cs="Arial"/>
        </w:rPr>
        <w:t>n parallèle à la</w:t>
      </w:r>
      <w:r w:rsidR="00603CFD" w:rsidRPr="00E63A54">
        <w:rPr>
          <w:rFonts w:cs="Arial"/>
        </w:rPr>
        <w:t xml:space="preserve"> création de </w:t>
      </w:r>
      <w:r w:rsidR="00B35B30" w:rsidRPr="00E63A54">
        <w:rPr>
          <w:rFonts w:cs="Arial"/>
        </w:rPr>
        <w:t>c</w:t>
      </w:r>
      <w:r w:rsidR="00603CFD" w:rsidRPr="00E63A54">
        <w:rPr>
          <w:rFonts w:cs="Arial"/>
        </w:rPr>
        <w:t xml:space="preserve">oopératives de producteurs </w:t>
      </w:r>
      <w:r w:rsidR="00B35B30" w:rsidRPr="00E63A54">
        <w:rPr>
          <w:rFonts w:cs="Arial"/>
        </w:rPr>
        <w:t xml:space="preserve">constituées </w:t>
      </w:r>
      <w:r w:rsidR="00603CFD" w:rsidRPr="00E63A54">
        <w:rPr>
          <w:rFonts w:cs="Arial"/>
        </w:rPr>
        <w:t xml:space="preserve">pour pallier </w:t>
      </w:r>
      <w:r w:rsidR="00A63E49" w:rsidRPr="00E63A54">
        <w:rPr>
          <w:rFonts w:cs="Arial"/>
        </w:rPr>
        <w:t>les</w:t>
      </w:r>
      <w:r w:rsidR="00603CFD" w:rsidRPr="00E63A54">
        <w:rPr>
          <w:rFonts w:cs="Arial"/>
        </w:rPr>
        <w:t xml:space="preserve"> problèmes d’acquisition de la matière première bois. Comme les activités </w:t>
      </w:r>
      <w:r w:rsidR="00A63E49" w:rsidRPr="00E63A54">
        <w:rPr>
          <w:rFonts w:cs="Arial"/>
        </w:rPr>
        <w:t>relatives à</w:t>
      </w:r>
      <w:r w:rsidR="00603CFD" w:rsidRPr="00E63A54">
        <w:rPr>
          <w:rFonts w:cs="Arial"/>
        </w:rPr>
        <w:t xml:space="preserve"> la commercialisation des produits ne sont pas encore organisé</w:t>
      </w:r>
      <w:r w:rsidR="00B35B30" w:rsidRPr="00E63A54">
        <w:rPr>
          <w:rFonts w:cs="Arial"/>
        </w:rPr>
        <w:t>e</w:t>
      </w:r>
      <w:r w:rsidR="00603CFD" w:rsidRPr="00E63A54">
        <w:rPr>
          <w:rFonts w:cs="Arial"/>
        </w:rPr>
        <w:t xml:space="preserve">s cette année, l’identification de l’origine des charbons </w:t>
      </w:r>
      <w:r w:rsidR="00B35B30" w:rsidRPr="00E63A54">
        <w:rPr>
          <w:rFonts w:cs="Arial"/>
        </w:rPr>
        <w:t>est</w:t>
      </w:r>
      <w:r w:rsidR="00603CFD" w:rsidRPr="00E63A54">
        <w:rPr>
          <w:rFonts w:cs="Arial"/>
        </w:rPr>
        <w:t xml:space="preserve"> prévue </w:t>
      </w:r>
      <w:r w:rsidR="00B35B30" w:rsidRPr="00E63A54">
        <w:rPr>
          <w:rFonts w:cs="Arial"/>
        </w:rPr>
        <w:t>pour la dernière année du projet</w:t>
      </w:r>
      <w:r w:rsidR="00603CFD" w:rsidRPr="00E63A54">
        <w:rPr>
          <w:rFonts w:cs="Arial"/>
        </w:rPr>
        <w:t>.</w:t>
      </w:r>
    </w:p>
    <w:p w14:paraId="05A5D467" w14:textId="72F5733B" w:rsidR="006262BC" w:rsidRDefault="006262BC" w:rsidP="006262BC">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rPr>
      </w:pPr>
    </w:p>
    <w:p w14:paraId="45D21C07" w14:textId="77777777" w:rsidR="006D308E" w:rsidRPr="0088256A" w:rsidRDefault="00764884" w:rsidP="00A2234F">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rPr>
          <w:rFonts w:cs="Arial"/>
          <w:b/>
        </w:rPr>
      </w:pPr>
      <w:r w:rsidRPr="0088256A">
        <w:rPr>
          <w:rFonts w:cs="Arial"/>
          <w:b/>
          <w:i/>
          <w:color w:val="000000"/>
        </w:rPr>
        <w:tab/>
      </w:r>
      <w:r w:rsidRPr="0088256A">
        <w:rPr>
          <w:rFonts w:cs="Arial"/>
          <w:b/>
          <w:i/>
          <w:color w:val="000000"/>
        </w:rPr>
        <w:tab/>
        <w:t xml:space="preserve">Sous-Sous Activité D3.1. </w:t>
      </w:r>
      <w:r w:rsidRPr="0088256A">
        <w:rPr>
          <w:rFonts w:cs="Arial"/>
          <w:b/>
          <w:i/>
          <w:color w:val="000000"/>
          <w:lang w:eastAsia="fr-FR"/>
        </w:rPr>
        <w:t>Appui et suivi du tri des produits de la carbonisation</w:t>
      </w:r>
      <w:r w:rsidRPr="0088256A">
        <w:rPr>
          <w:rFonts w:cs="Arial"/>
          <w:b/>
          <w:lang w:eastAsia="fr-FR"/>
        </w:rPr>
        <w:t xml:space="preserve">. </w:t>
      </w:r>
      <w:r w:rsidR="00603CFD" w:rsidRPr="0088256A">
        <w:rPr>
          <w:rFonts w:cs="Arial"/>
          <w:b/>
        </w:rPr>
        <w:t>Pas d’activité en année 3</w:t>
      </w:r>
    </w:p>
    <w:p w14:paraId="288A239E" w14:textId="77777777" w:rsidR="00A63E49" w:rsidRPr="00E63A54" w:rsidRDefault="00A63E49" w:rsidP="00A2234F">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20"/>
      </w:pPr>
    </w:p>
    <w:p w14:paraId="56852D87" w14:textId="77777777" w:rsidR="006D308E" w:rsidRPr="0088256A" w:rsidRDefault="00764884" w:rsidP="002C21B5">
      <w:pPr>
        <w:tabs>
          <w:tab w:val="left" w:pos="284"/>
          <w:tab w:val="left" w:pos="567"/>
          <w:tab w:val="left" w:pos="851"/>
          <w:tab w:val="left" w:pos="1134"/>
          <w:tab w:val="left" w:pos="1418"/>
          <w:tab w:val="left" w:pos="1701"/>
          <w:tab w:val="left" w:pos="1985"/>
          <w:tab w:val="left" w:pos="2268"/>
          <w:tab w:val="left" w:pos="2552"/>
          <w:tab w:val="left" w:pos="2835"/>
          <w:tab w:val="left" w:pos="3119"/>
        </w:tabs>
        <w:outlineLvl w:val="0"/>
        <w:rPr>
          <w:rFonts w:cs="Arial"/>
          <w:b/>
          <w:i/>
        </w:rPr>
      </w:pPr>
      <w:r w:rsidRPr="0088256A">
        <w:rPr>
          <w:rFonts w:cs="Arial"/>
          <w:b/>
          <w:i/>
        </w:rPr>
        <w:lastRenderedPageBreak/>
        <w:tab/>
      </w:r>
      <w:r w:rsidRPr="0088256A">
        <w:rPr>
          <w:rFonts w:cs="Arial"/>
          <w:b/>
          <w:i/>
        </w:rPr>
        <w:tab/>
        <w:t>Sous-Sous Activité D3.2. E</w:t>
      </w:r>
      <w:r w:rsidRPr="0088256A">
        <w:rPr>
          <w:rFonts w:cs="Arial"/>
          <w:b/>
          <w:i/>
          <w:lang w:eastAsia="fr-FR"/>
        </w:rPr>
        <w:t>tiquetage des sacs de charbon du sous-lot 3B.</w:t>
      </w:r>
    </w:p>
    <w:p w14:paraId="4E3078AC" w14:textId="77777777" w:rsidR="00603CFD" w:rsidRPr="00E63A54" w:rsidRDefault="00A117C9" w:rsidP="00E63A54">
      <w:pPr>
        <w:tabs>
          <w:tab w:val="left" w:pos="284"/>
          <w:tab w:val="left" w:pos="567"/>
          <w:tab w:val="left" w:pos="851"/>
          <w:tab w:val="left" w:pos="1134"/>
          <w:tab w:val="left" w:pos="1418"/>
          <w:tab w:val="left" w:pos="1701"/>
          <w:tab w:val="left" w:pos="1985"/>
          <w:tab w:val="left" w:pos="2268"/>
          <w:tab w:val="left" w:pos="2552"/>
          <w:tab w:val="left" w:pos="2835"/>
          <w:tab w:val="left" w:pos="3119"/>
        </w:tabs>
        <w:jc w:val="both"/>
        <w:rPr>
          <w:rFonts w:cs="Arial"/>
        </w:rPr>
      </w:pPr>
      <w:r w:rsidRPr="00E63A54">
        <w:rPr>
          <w:rFonts w:cs="Arial"/>
        </w:rPr>
        <w:tab/>
      </w:r>
      <w:r w:rsidR="00603CFD" w:rsidRPr="00E63A54">
        <w:rPr>
          <w:rFonts w:cs="Arial"/>
        </w:rPr>
        <w:t>Cette sous-sous activité sera réalisée en collaboration avec le Projet AFIBERIA par souci</w:t>
      </w:r>
      <w:r w:rsidR="004C63C5">
        <w:rPr>
          <w:rFonts w:cs="Arial"/>
        </w:rPr>
        <w:t xml:space="preserve"> </w:t>
      </w:r>
      <w:r w:rsidR="00603CFD" w:rsidRPr="00E63A54">
        <w:rPr>
          <w:rFonts w:cs="Arial"/>
        </w:rPr>
        <w:t>d</w:t>
      </w:r>
      <w:r w:rsidR="00A63E49" w:rsidRPr="00E63A54">
        <w:rPr>
          <w:rFonts w:cs="Arial"/>
        </w:rPr>
        <w:t>’</w:t>
      </w:r>
      <w:r w:rsidR="00603CFD" w:rsidRPr="00E63A54">
        <w:rPr>
          <w:rFonts w:cs="Arial"/>
        </w:rPr>
        <w:t xml:space="preserve">homogénéisation de l’étiquetage des sacs de charbon produits à partir des meules améliorées. Des échanges ont </w:t>
      </w:r>
      <w:r w:rsidR="00B35B30" w:rsidRPr="00E63A54">
        <w:rPr>
          <w:rFonts w:cs="Arial"/>
        </w:rPr>
        <w:t xml:space="preserve">déjà </w:t>
      </w:r>
      <w:r w:rsidR="00603CFD" w:rsidRPr="00E63A54">
        <w:rPr>
          <w:rFonts w:cs="Arial"/>
        </w:rPr>
        <w:t>eu lieu</w:t>
      </w:r>
      <w:r w:rsidR="00B35B30" w:rsidRPr="00E63A54">
        <w:rPr>
          <w:rFonts w:cs="Arial"/>
        </w:rPr>
        <w:t xml:space="preserve"> en amont</w:t>
      </w:r>
      <w:r w:rsidR="00603CFD" w:rsidRPr="00E63A54">
        <w:rPr>
          <w:rFonts w:cs="Arial"/>
        </w:rPr>
        <w:t xml:space="preserve"> pour définir les actions à entreprendre :</w:t>
      </w:r>
    </w:p>
    <w:p w14:paraId="34923627" w14:textId="77777777" w:rsidR="00A63E49" w:rsidRPr="00E63A54" w:rsidRDefault="00603CFD" w:rsidP="00E63A54">
      <w:pPr>
        <w:pStyle w:val="Paragraphedeliste"/>
        <w:numPr>
          <w:ilvl w:val="0"/>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s>
        <w:jc w:val="both"/>
        <w:rPr>
          <w:rFonts w:cs="Arial"/>
        </w:rPr>
      </w:pPr>
      <w:r w:rsidRPr="00E63A54">
        <w:rPr>
          <w:rFonts w:cs="Arial"/>
        </w:rPr>
        <w:t>Révision du prix du sac de charbon amélioré qui présente de meilleures qualités de charbon par rapport au charbon traditionnel : morceaux</w:t>
      </w:r>
      <w:r w:rsidR="00B35B30" w:rsidRPr="00E63A54">
        <w:rPr>
          <w:rFonts w:cs="Arial"/>
        </w:rPr>
        <w:t xml:space="preserve"> plus grands</w:t>
      </w:r>
      <w:r w:rsidRPr="00E63A54">
        <w:rPr>
          <w:rFonts w:cs="Arial"/>
        </w:rPr>
        <w:t>, sac plus lourd à taille égale (donc meilleure densité), faible proportion de fines ;</w:t>
      </w:r>
    </w:p>
    <w:p w14:paraId="68343D93" w14:textId="77777777" w:rsidR="00603CFD" w:rsidRPr="00E63A54" w:rsidRDefault="00A63E49" w:rsidP="00E63A54">
      <w:pPr>
        <w:pStyle w:val="Paragraphedeliste"/>
        <w:numPr>
          <w:ilvl w:val="0"/>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s>
        <w:jc w:val="both"/>
        <w:rPr>
          <w:rFonts w:cs="Arial"/>
        </w:rPr>
      </w:pPr>
      <w:r w:rsidRPr="00E63A54">
        <w:rPr>
          <w:rFonts w:cs="Arial"/>
        </w:rPr>
        <w:t>Fixation du</w:t>
      </w:r>
      <w:r w:rsidR="00603CFD" w:rsidRPr="00E63A54">
        <w:rPr>
          <w:rFonts w:cs="Arial"/>
        </w:rPr>
        <w:t xml:space="preserve"> modèle d’étiquette qui ne doit pas être facilement duplicable pour éviter tout risque de « blanchiment » d</w:t>
      </w:r>
      <w:r w:rsidRPr="00E63A54">
        <w:rPr>
          <w:rFonts w:cs="Arial"/>
        </w:rPr>
        <w:t>e</w:t>
      </w:r>
      <w:r w:rsidR="00603CFD" w:rsidRPr="00E63A54">
        <w:rPr>
          <w:rFonts w:cs="Arial"/>
        </w:rPr>
        <w:t xml:space="preserve"> charbon </w:t>
      </w:r>
      <w:r w:rsidRPr="00E63A54">
        <w:rPr>
          <w:rFonts w:cs="Arial"/>
        </w:rPr>
        <w:t>traditionnel</w:t>
      </w:r>
      <w:r w:rsidR="00603CFD" w:rsidRPr="00E63A54">
        <w:rPr>
          <w:rFonts w:cs="Arial"/>
        </w:rPr>
        <w:t> : étiquette non récupérable, facile à apposer et pouvant faire l’objet de vérification de l’origine du sac</w:t>
      </w:r>
      <w:r w:rsidR="00E63A54">
        <w:rPr>
          <w:rFonts w:cs="Arial"/>
        </w:rPr>
        <w:t>.</w:t>
      </w:r>
    </w:p>
    <w:p w14:paraId="372B0E37" w14:textId="77777777" w:rsidR="006D308E" w:rsidRPr="00DB046C" w:rsidRDefault="006D308E" w:rsidP="00A2234F">
      <w:pPr>
        <w:tabs>
          <w:tab w:val="left" w:pos="284"/>
          <w:tab w:val="left" w:pos="567"/>
          <w:tab w:val="left" w:pos="851"/>
          <w:tab w:val="left" w:pos="1134"/>
          <w:tab w:val="left" w:pos="1418"/>
          <w:tab w:val="left" w:pos="1701"/>
          <w:tab w:val="left" w:pos="1985"/>
          <w:tab w:val="left" w:pos="2268"/>
          <w:tab w:val="left" w:pos="2552"/>
          <w:tab w:val="left" w:pos="2835"/>
          <w:tab w:val="left" w:pos="3119"/>
        </w:tabs>
        <w:rPr>
          <w:rFonts w:cs="Arial"/>
          <w:color w:val="000000"/>
        </w:rPr>
      </w:pPr>
    </w:p>
    <w:p w14:paraId="09CD1758" w14:textId="77777777" w:rsidR="00811D48" w:rsidRPr="00DB046C" w:rsidRDefault="00811D48">
      <w:pPr>
        <w:rPr>
          <w:rFonts w:cs="Arial"/>
          <w:color w:val="000000"/>
        </w:rPr>
      </w:pPr>
      <w:r w:rsidRPr="00DB046C">
        <w:rPr>
          <w:rFonts w:cs="Arial"/>
          <w:color w:val="000000"/>
        </w:rPr>
        <w:br w:type="page"/>
      </w:r>
    </w:p>
    <w:p w14:paraId="1C0549C3" w14:textId="77777777" w:rsidR="00F60CA0" w:rsidRPr="004E35D0" w:rsidRDefault="00F60CA0" w:rsidP="002C21B5">
      <w:pPr>
        <w:tabs>
          <w:tab w:val="left" w:pos="284"/>
          <w:tab w:val="left" w:pos="567"/>
          <w:tab w:val="left" w:pos="851"/>
          <w:tab w:val="left" w:pos="1134"/>
          <w:tab w:val="left" w:pos="1418"/>
          <w:tab w:val="left" w:pos="1701"/>
          <w:tab w:val="left" w:pos="1985"/>
          <w:tab w:val="left" w:pos="2268"/>
          <w:tab w:val="left" w:pos="2552"/>
          <w:tab w:val="left" w:pos="2835"/>
          <w:tab w:val="left" w:pos="3119"/>
        </w:tabs>
        <w:outlineLvl w:val="0"/>
      </w:pPr>
      <w:bookmarkStart w:id="125" w:name="_Toc516735719"/>
      <w:r w:rsidRPr="004E35D0">
        <w:rPr>
          <w:rFonts w:cs="Arial"/>
          <w:b/>
          <w:iCs/>
          <w:lang w:val="fr-BE"/>
        </w:rPr>
        <w:lastRenderedPageBreak/>
        <w:t>Activité E : Diffusion de foyers améliorés</w:t>
      </w:r>
      <w:r w:rsidR="002229FB">
        <w:rPr>
          <w:rFonts w:cs="Arial"/>
          <w:b/>
          <w:iCs/>
          <w:lang w:val="fr-BE"/>
        </w:rPr>
        <w:t>.</w:t>
      </w:r>
      <w:r w:rsidR="004C63C5">
        <w:rPr>
          <w:rFonts w:cs="Arial"/>
          <w:b/>
          <w:iCs/>
          <w:lang w:val="fr-BE"/>
        </w:rPr>
        <w:t xml:space="preserve"> </w:t>
      </w:r>
      <w:r w:rsidR="00CB1CD3" w:rsidRPr="004E35D0">
        <w:rPr>
          <w:rFonts w:cs="Arial"/>
          <w:iCs/>
          <w:lang w:val="fr-BE"/>
        </w:rPr>
        <w:t>(</w:t>
      </w:r>
      <w:r w:rsidRPr="004E35D0">
        <w:rPr>
          <w:iCs/>
          <w:lang w:val="fr-BE"/>
        </w:rPr>
        <w:t>3 sous activités et 2 sous-sous activités</w:t>
      </w:r>
      <w:r w:rsidR="00CB1CD3" w:rsidRPr="004E35D0">
        <w:rPr>
          <w:iCs/>
          <w:lang w:val="fr-BE"/>
        </w:rPr>
        <w:t>)</w:t>
      </w:r>
      <w:bookmarkEnd w:id="125"/>
    </w:p>
    <w:p w14:paraId="11EB7990" w14:textId="77777777" w:rsidR="00F60CA0" w:rsidRDefault="00F60CA0" w:rsidP="00A2234F">
      <w:pPr>
        <w:tabs>
          <w:tab w:val="left" w:pos="284"/>
          <w:tab w:val="left" w:pos="567"/>
          <w:tab w:val="left" w:pos="1134"/>
          <w:tab w:val="left" w:pos="1418"/>
          <w:tab w:val="left" w:pos="1701"/>
          <w:tab w:val="left" w:pos="1985"/>
          <w:tab w:val="left" w:pos="2268"/>
          <w:tab w:val="left" w:pos="2552"/>
          <w:tab w:val="left" w:pos="2835"/>
          <w:tab w:val="left" w:pos="3119"/>
        </w:tabs>
      </w:pPr>
    </w:p>
    <w:p w14:paraId="11A333E0" w14:textId="77777777" w:rsidR="00BC033C" w:rsidRPr="004E35D0" w:rsidRDefault="00CB1CD3" w:rsidP="00A2234F">
      <w:pPr>
        <w:tabs>
          <w:tab w:val="left" w:pos="284"/>
          <w:tab w:val="left" w:pos="567"/>
          <w:tab w:val="left" w:pos="1134"/>
          <w:tab w:val="left" w:pos="1418"/>
          <w:tab w:val="left" w:pos="1701"/>
          <w:tab w:val="left" w:pos="1985"/>
          <w:tab w:val="left" w:pos="2268"/>
          <w:tab w:val="left" w:pos="2552"/>
          <w:tab w:val="left" w:pos="2835"/>
          <w:tab w:val="left" w:pos="3119"/>
        </w:tabs>
        <w:rPr>
          <w:b/>
        </w:rPr>
      </w:pPr>
      <w:r w:rsidRPr="004E35D0">
        <w:rPr>
          <w:b/>
        </w:rPr>
        <w:tab/>
      </w:r>
      <w:r w:rsidR="00464B0C" w:rsidRPr="004E35D0">
        <w:rPr>
          <w:b/>
        </w:rPr>
        <w:t xml:space="preserve">Sous activité </w:t>
      </w:r>
      <w:r w:rsidR="00F60CA0" w:rsidRPr="004E35D0">
        <w:rPr>
          <w:b/>
        </w:rPr>
        <w:t xml:space="preserve">E1 </w:t>
      </w:r>
      <w:r w:rsidR="00BC033C" w:rsidRPr="004E35D0">
        <w:rPr>
          <w:b/>
        </w:rPr>
        <w:t xml:space="preserve">Identification des </w:t>
      </w:r>
      <w:r w:rsidR="00F60CA0" w:rsidRPr="004E35D0">
        <w:rPr>
          <w:b/>
        </w:rPr>
        <w:t xml:space="preserve">différents </w:t>
      </w:r>
      <w:r w:rsidR="00BC033C" w:rsidRPr="004E35D0">
        <w:rPr>
          <w:b/>
        </w:rPr>
        <w:t xml:space="preserve">modèles de foyers améliorés </w:t>
      </w:r>
      <w:r w:rsidR="00F60CA0" w:rsidRPr="004E35D0">
        <w:rPr>
          <w:b/>
        </w:rPr>
        <w:t>présents sur le marché malgache</w:t>
      </w:r>
      <w:r w:rsidR="004B0D50">
        <w:rPr>
          <w:b/>
        </w:rPr>
        <w:t>.</w:t>
      </w:r>
    </w:p>
    <w:p w14:paraId="3D09D272" w14:textId="77777777" w:rsidR="003C162A" w:rsidRPr="00DB046C" w:rsidRDefault="003C162A" w:rsidP="00A2234F">
      <w:pPr>
        <w:tabs>
          <w:tab w:val="left" w:pos="284"/>
          <w:tab w:val="left" w:pos="567"/>
          <w:tab w:val="left" w:pos="851"/>
          <w:tab w:val="left" w:pos="1134"/>
          <w:tab w:val="left" w:pos="1418"/>
          <w:tab w:val="left" w:pos="1701"/>
          <w:tab w:val="left" w:pos="1985"/>
          <w:tab w:val="left" w:pos="2268"/>
          <w:tab w:val="left" w:pos="2552"/>
          <w:tab w:val="left" w:pos="2835"/>
          <w:tab w:val="left" w:pos="3119"/>
        </w:tabs>
        <w:jc w:val="both"/>
        <w:rPr>
          <w:rFonts w:cs="Arial"/>
          <w:i/>
          <w:color w:val="000000"/>
        </w:rPr>
      </w:pPr>
    </w:p>
    <w:p w14:paraId="3CDB307D" w14:textId="77777777" w:rsidR="00B41B24" w:rsidRPr="0088256A" w:rsidRDefault="000B208F"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i/>
          <w:color w:val="000000"/>
        </w:rPr>
      </w:pPr>
      <w:r w:rsidRPr="0088256A">
        <w:rPr>
          <w:rFonts w:cs="Arial"/>
          <w:b/>
          <w:i/>
          <w:color w:val="000000"/>
        </w:rPr>
        <w:tab/>
      </w:r>
      <w:r w:rsidR="00CB1CD3" w:rsidRPr="0088256A">
        <w:rPr>
          <w:rFonts w:cs="Arial"/>
          <w:b/>
          <w:i/>
          <w:color w:val="000000"/>
        </w:rPr>
        <w:tab/>
      </w:r>
      <w:r w:rsidR="00B07D8F" w:rsidRPr="0088256A">
        <w:rPr>
          <w:rFonts w:cs="Arial"/>
          <w:b/>
          <w:i/>
          <w:color w:val="000000"/>
        </w:rPr>
        <w:t xml:space="preserve">Sous-Sous Activité </w:t>
      </w:r>
      <w:r w:rsidR="00B41B24" w:rsidRPr="0088256A">
        <w:rPr>
          <w:rFonts w:cs="Arial"/>
          <w:b/>
          <w:i/>
          <w:color w:val="000000"/>
        </w:rPr>
        <w:t>E1.1 : Analyse du marché des FA</w:t>
      </w:r>
      <w:r w:rsidR="004B0D50" w:rsidRPr="0088256A">
        <w:rPr>
          <w:rFonts w:cs="Arial"/>
          <w:b/>
          <w:i/>
          <w:color w:val="000000"/>
        </w:rPr>
        <w:t>.</w:t>
      </w:r>
    </w:p>
    <w:p w14:paraId="3FDFF36B" w14:textId="77777777" w:rsidR="004A1F22" w:rsidRPr="000515E1" w:rsidRDefault="000F5D01"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r w:rsidRPr="00020355">
        <w:rPr>
          <w:color w:val="FF0000"/>
        </w:rPr>
        <w:tab/>
      </w:r>
      <w:r w:rsidR="00361D54" w:rsidRPr="000515E1">
        <w:t>Activité réalisée en années 1</w:t>
      </w:r>
      <w:r w:rsidR="004C63C5">
        <w:t xml:space="preserve"> </w:t>
      </w:r>
      <w:r w:rsidR="00361D54" w:rsidRPr="000515E1">
        <w:t>et 2 (Cf. rapports narratifs</w:t>
      </w:r>
      <w:r w:rsidR="004C63C5">
        <w:t xml:space="preserve"> </w:t>
      </w:r>
      <w:r w:rsidR="00361D54" w:rsidRPr="000515E1">
        <w:t>années 1</w:t>
      </w:r>
      <w:r w:rsidR="004C63C5">
        <w:t xml:space="preserve"> </w:t>
      </w:r>
      <w:r w:rsidR="00361D54" w:rsidRPr="000515E1">
        <w:t>et 2)</w:t>
      </w:r>
    </w:p>
    <w:p w14:paraId="0D8A18B4" w14:textId="77777777" w:rsidR="00B35459" w:rsidRPr="000515E1" w:rsidRDefault="00B35459" w:rsidP="004E35D0">
      <w:pPr>
        <w:tabs>
          <w:tab w:val="left" w:pos="284"/>
          <w:tab w:val="left" w:pos="567"/>
          <w:tab w:val="left" w:pos="851"/>
          <w:tab w:val="left" w:pos="1134"/>
          <w:tab w:val="left" w:pos="1418"/>
          <w:tab w:val="left" w:pos="1701"/>
          <w:tab w:val="left" w:pos="1985"/>
          <w:tab w:val="left" w:pos="2268"/>
          <w:tab w:val="left" w:pos="2552"/>
          <w:tab w:val="left" w:pos="2835"/>
        </w:tabs>
        <w:jc w:val="both"/>
      </w:pPr>
    </w:p>
    <w:p w14:paraId="05E27A26" w14:textId="77777777" w:rsidR="00B07D8F" w:rsidRPr="0088256A" w:rsidRDefault="000B208F"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rPr>
          <w:rFonts w:cs="Arial"/>
          <w:b/>
          <w:i/>
        </w:rPr>
      </w:pPr>
      <w:r w:rsidRPr="0088256A">
        <w:rPr>
          <w:rFonts w:cs="Arial"/>
          <w:b/>
          <w:i/>
        </w:rPr>
        <w:tab/>
      </w:r>
      <w:r w:rsidR="00CB1CD3" w:rsidRPr="0088256A">
        <w:rPr>
          <w:rFonts w:cs="Arial"/>
          <w:b/>
          <w:i/>
        </w:rPr>
        <w:tab/>
      </w:r>
      <w:r w:rsidR="00B07D8F" w:rsidRPr="0088256A">
        <w:rPr>
          <w:rFonts w:cs="Arial"/>
          <w:b/>
          <w:i/>
        </w:rPr>
        <w:t xml:space="preserve">Sous-Sous Activité </w:t>
      </w:r>
      <w:r w:rsidR="00B41B24" w:rsidRPr="0088256A">
        <w:rPr>
          <w:rFonts w:cs="Arial"/>
          <w:b/>
          <w:i/>
        </w:rPr>
        <w:t>E1.2 : Potentialité de production des FA</w:t>
      </w:r>
      <w:r w:rsidR="004B0D50" w:rsidRPr="0088256A">
        <w:rPr>
          <w:rFonts w:cs="Arial"/>
          <w:b/>
          <w:i/>
        </w:rPr>
        <w:t>.</w:t>
      </w:r>
    </w:p>
    <w:p w14:paraId="5C74C597" w14:textId="77777777" w:rsidR="006D460D" w:rsidRPr="000515E1" w:rsidRDefault="004F5808" w:rsidP="002C21B5">
      <w:pPr>
        <w:tabs>
          <w:tab w:val="left" w:pos="284"/>
          <w:tab w:val="left" w:pos="567"/>
          <w:tab w:val="left" w:pos="851"/>
          <w:tab w:val="left" w:pos="1134"/>
          <w:tab w:val="left" w:pos="1418"/>
          <w:tab w:val="left" w:pos="1701"/>
          <w:tab w:val="left" w:pos="1985"/>
          <w:tab w:val="left" w:pos="2268"/>
          <w:tab w:val="left" w:pos="2552"/>
          <w:tab w:val="left" w:pos="2835"/>
        </w:tabs>
        <w:jc w:val="both"/>
        <w:outlineLvl w:val="0"/>
      </w:pPr>
      <w:r w:rsidRPr="000515E1">
        <w:tab/>
      </w:r>
      <w:r w:rsidR="00361D54" w:rsidRPr="000515E1">
        <w:t>Activité réalisée en années 1</w:t>
      </w:r>
      <w:r w:rsidR="004C63C5">
        <w:t xml:space="preserve"> </w:t>
      </w:r>
      <w:r w:rsidR="00361D54" w:rsidRPr="000515E1">
        <w:t>et 2 (Cf. rapports narratifs années 1</w:t>
      </w:r>
      <w:r w:rsidR="004C63C5">
        <w:t xml:space="preserve"> </w:t>
      </w:r>
      <w:r w:rsidR="00361D54" w:rsidRPr="000515E1">
        <w:t>et 2)</w:t>
      </w:r>
    </w:p>
    <w:p w14:paraId="06CD1E21" w14:textId="77777777" w:rsidR="00FD263C" w:rsidRPr="000515E1" w:rsidRDefault="00FD263C" w:rsidP="00A2234F">
      <w:pPr>
        <w:pStyle w:val="Corpsdetexte2"/>
        <w:tabs>
          <w:tab w:val="clear" w:pos="1531"/>
          <w:tab w:val="left" w:pos="284"/>
          <w:tab w:val="left" w:pos="567"/>
          <w:tab w:val="left" w:pos="1418"/>
          <w:tab w:val="left" w:pos="1701"/>
          <w:tab w:val="left" w:pos="1985"/>
          <w:tab w:val="left" w:pos="2268"/>
          <w:tab w:val="left" w:pos="2552"/>
        </w:tabs>
        <w:spacing w:after="0" w:line="240" w:lineRule="auto"/>
        <w:rPr>
          <w:rFonts w:ascii="Calibri" w:hAnsi="Calibri"/>
          <w:szCs w:val="22"/>
        </w:rPr>
      </w:pPr>
    </w:p>
    <w:p w14:paraId="06099D87" w14:textId="77777777" w:rsidR="00BC033C" w:rsidRPr="00DB046C" w:rsidRDefault="00CB1CD3" w:rsidP="002C21B5">
      <w:pPr>
        <w:pStyle w:val="Corpsdetexte2"/>
        <w:tabs>
          <w:tab w:val="clear" w:pos="1531"/>
          <w:tab w:val="left" w:pos="284"/>
          <w:tab w:val="left" w:pos="567"/>
          <w:tab w:val="left" w:pos="1418"/>
          <w:tab w:val="left" w:pos="1701"/>
          <w:tab w:val="left" w:pos="1985"/>
          <w:tab w:val="left" w:pos="2268"/>
          <w:tab w:val="left" w:pos="2552"/>
        </w:tabs>
        <w:spacing w:after="0" w:line="240" w:lineRule="auto"/>
        <w:outlineLvl w:val="0"/>
        <w:rPr>
          <w:rFonts w:ascii="Calibri" w:hAnsi="Calibri"/>
          <w:b/>
          <w:szCs w:val="22"/>
        </w:rPr>
      </w:pPr>
      <w:r w:rsidRPr="00DB046C">
        <w:rPr>
          <w:rFonts w:ascii="Calibri" w:hAnsi="Calibri"/>
          <w:szCs w:val="22"/>
        </w:rPr>
        <w:tab/>
      </w:r>
      <w:bookmarkStart w:id="126" w:name="_Toc516735720"/>
      <w:r w:rsidR="00464B0C" w:rsidRPr="00DB046C">
        <w:rPr>
          <w:rFonts w:ascii="Calibri" w:hAnsi="Calibri"/>
          <w:b/>
          <w:szCs w:val="22"/>
        </w:rPr>
        <w:t xml:space="preserve">Sous activité </w:t>
      </w:r>
      <w:r w:rsidR="00F60CA0" w:rsidRPr="00DB046C">
        <w:rPr>
          <w:rFonts w:ascii="Calibri" w:hAnsi="Calibri"/>
          <w:b/>
          <w:szCs w:val="22"/>
        </w:rPr>
        <w:t>E2</w:t>
      </w:r>
      <w:r w:rsidR="00BC033C" w:rsidRPr="00DB046C">
        <w:rPr>
          <w:rFonts w:ascii="Calibri" w:hAnsi="Calibri"/>
          <w:b/>
          <w:szCs w:val="22"/>
        </w:rPr>
        <w:t xml:space="preserve"> Renforcement technique des </w:t>
      </w:r>
      <w:r w:rsidR="00F60CA0" w:rsidRPr="00DB046C">
        <w:rPr>
          <w:rFonts w:ascii="Calibri" w:hAnsi="Calibri"/>
          <w:b/>
          <w:szCs w:val="22"/>
        </w:rPr>
        <w:t>producteurs de Foyers améliorés</w:t>
      </w:r>
      <w:r w:rsidRPr="00DB046C">
        <w:rPr>
          <w:rFonts w:ascii="Calibri" w:hAnsi="Calibri"/>
          <w:b/>
          <w:szCs w:val="22"/>
        </w:rPr>
        <w:t>.</w:t>
      </w:r>
      <w:bookmarkEnd w:id="126"/>
    </w:p>
    <w:p w14:paraId="39ECE6BC" w14:textId="77777777" w:rsidR="00307CEB" w:rsidRPr="00DB046C" w:rsidRDefault="00307CEB" w:rsidP="0088256A"/>
    <w:p w14:paraId="505C97F5" w14:textId="5E0F0F61" w:rsidR="00DA3057" w:rsidRDefault="00D7303A" w:rsidP="0070660D">
      <w:pPr>
        <w:tabs>
          <w:tab w:val="left" w:pos="284"/>
          <w:tab w:val="left" w:pos="567"/>
          <w:tab w:val="left" w:pos="851"/>
          <w:tab w:val="left" w:pos="1134"/>
          <w:tab w:val="left" w:pos="1418"/>
          <w:tab w:val="left" w:pos="1701"/>
          <w:tab w:val="left" w:pos="1985"/>
          <w:tab w:val="left" w:pos="2268"/>
          <w:tab w:val="left" w:pos="2552"/>
        </w:tabs>
        <w:jc w:val="both"/>
        <w:rPr>
          <w:rFonts w:cs="Arial"/>
        </w:rPr>
      </w:pPr>
      <w:r w:rsidRPr="000515E1">
        <w:rPr>
          <w:rFonts w:cs="Arial"/>
        </w:rPr>
        <w:tab/>
      </w:r>
      <w:r w:rsidR="00DA3057" w:rsidRPr="000515E1">
        <w:rPr>
          <w:rFonts w:cs="Arial"/>
        </w:rPr>
        <w:t xml:space="preserve">Cette activité est sous-traitée </w:t>
      </w:r>
      <w:r w:rsidR="00D84019">
        <w:rPr>
          <w:rFonts w:cs="Arial"/>
        </w:rPr>
        <w:t>à</w:t>
      </w:r>
      <w:r w:rsidR="004C63C5" w:rsidRPr="000515E1">
        <w:rPr>
          <w:rFonts w:cs="Arial"/>
        </w:rPr>
        <w:t xml:space="preserve"> </w:t>
      </w:r>
      <w:r w:rsidR="00DA3057" w:rsidRPr="000515E1">
        <w:rPr>
          <w:rFonts w:cs="Arial"/>
        </w:rPr>
        <w:t>l’association LLD dont l</w:t>
      </w:r>
      <w:r w:rsidR="00020355" w:rsidRPr="000515E1">
        <w:rPr>
          <w:rFonts w:cs="Arial"/>
        </w:rPr>
        <w:t>’</w:t>
      </w:r>
      <w:r w:rsidR="00DA3057" w:rsidRPr="000515E1">
        <w:rPr>
          <w:rFonts w:cs="Arial"/>
        </w:rPr>
        <w:t>intervention a commencé en janvier 2017</w:t>
      </w:r>
      <w:r w:rsidR="00020355" w:rsidRPr="000515E1">
        <w:rPr>
          <w:rFonts w:cs="Arial"/>
        </w:rPr>
        <w:t> ;</w:t>
      </w:r>
      <w:r w:rsidR="00DA3057" w:rsidRPr="000515E1">
        <w:rPr>
          <w:rFonts w:cs="Arial"/>
        </w:rPr>
        <w:t xml:space="preserve"> 48 artisans dans les communes rurales d’Ambohidrabiby et de Talata</w:t>
      </w:r>
      <w:r w:rsidR="004C63C5">
        <w:rPr>
          <w:rFonts w:cs="Arial"/>
        </w:rPr>
        <w:t xml:space="preserve"> </w:t>
      </w:r>
      <w:r w:rsidR="00DA3057" w:rsidRPr="000515E1">
        <w:rPr>
          <w:rFonts w:cs="Arial"/>
        </w:rPr>
        <w:t>Volonondry ont été formés sur la technique de fabrication de foyers améliorés</w:t>
      </w:r>
      <w:r w:rsidR="0070660D" w:rsidRPr="000515E1">
        <w:rPr>
          <w:rFonts w:cs="Arial"/>
        </w:rPr>
        <w:t xml:space="preserve"> (FA)</w:t>
      </w:r>
      <w:r w:rsidR="00DA3057" w:rsidRPr="000515E1">
        <w:rPr>
          <w:rFonts w:cs="Arial"/>
        </w:rPr>
        <w:t xml:space="preserve"> dénommés foyers 3M (Mitsitsy – Matanjaka – Mora vidy ou Econome – Robuste – Moins cher)</w:t>
      </w:r>
      <w:r w:rsidR="00586E65" w:rsidRPr="000515E1">
        <w:rPr>
          <w:rFonts w:cs="Arial"/>
        </w:rPr>
        <w:t xml:space="preserve"> (photo 1</w:t>
      </w:r>
      <w:r w:rsidR="00D84019">
        <w:rPr>
          <w:rFonts w:cs="Arial"/>
        </w:rPr>
        <w:t>1</w:t>
      </w:r>
      <w:r w:rsidR="00586E65" w:rsidRPr="000515E1">
        <w:rPr>
          <w:rFonts w:cs="Arial"/>
        </w:rPr>
        <w:t>)</w:t>
      </w:r>
      <w:r w:rsidR="00DA3057" w:rsidRPr="000515E1">
        <w:rPr>
          <w:rFonts w:cs="Arial"/>
        </w:rPr>
        <w:t xml:space="preserve">. Ces artisans sont répartis </w:t>
      </w:r>
      <w:r w:rsidR="00020355" w:rsidRPr="000515E1">
        <w:rPr>
          <w:rFonts w:cs="Arial"/>
        </w:rPr>
        <w:t xml:space="preserve">sur </w:t>
      </w:r>
      <w:r w:rsidR="00DA3057" w:rsidRPr="000515E1">
        <w:rPr>
          <w:rFonts w:cs="Arial"/>
        </w:rPr>
        <w:t>7 ateliers de production équipés de hangars, de fours de cuisson fermés et des ou</w:t>
      </w:r>
      <w:r w:rsidR="00020355" w:rsidRPr="000515E1">
        <w:rPr>
          <w:rFonts w:cs="Arial"/>
        </w:rPr>
        <w:t>tillages</w:t>
      </w:r>
      <w:r w:rsidR="00DA3057" w:rsidRPr="000515E1">
        <w:rPr>
          <w:rFonts w:cs="Arial"/>
        </w:rPr>
        <w:t xml:space="preserve"> de fabrication de FA.</w:t>
      </w:r>
      <w:r w:rsidR="003A793E">
        <w:rPr>
          <w:rFonts w:cs="Arial"/>
        </w:rPr>
        <w:t xml:space="preserve"> </w:t>
      </w:r>
      <w:r w:rsidR="00DA3057" w:rsidRPr="000515E1">
        <w:rPr>
          <w:rFonts w:cs="Arial"/>
        </w:rPr>
        <w:t xml:space="preserve">La période de production proprement dite a débuté en juin 2017. La production totale </w:t>
      </w:r>
      <w:r w:rsidR="00020355" w:rsidRPr="000515E1">
        <w:rPr>
          <w:rFonts w:cs="Arial"/>
        </w:rPr>
        <w:t xml:space="preserve">se monte </w:t>
      </w:r>
      <w:r w:rsidR="00DA3057" w:rsidRPr="000515E1">
        <w:rPr>
          <w:rFonts w:cs="Arial"/>
        </w:rPr>
        <w:t>actuelle</w:t>
      </w:r>
      <w:r w:rsidR="00020355" w:rsidRPr="000515E1">
        <w:rPr>
          <w:rFonts w:cs="Arial"/>
        </w:rPr>
        <w:t>ment à</w:t>
      </w:r>
      <w:r w:rsidR="00DA3057" w:rsidRPr="000515E1">
        <w:rPr>
          <w:rFonts w:cs="Arial"/>
        </w:rPr>
        <w:t xml:space="preserve"> 20 883 FA soit 70% de l’objectif final. Cette activité prendra fin en novembre 2018</w:t>
      </w:r>
      <w:r w:rsidR="00020355" w:rsidRPr="000515E1">
        <w:rPr>
          <w:rFonts w:cs="Arial"/>
        </w:rPr>
        <w:t>,</w:t>
      </w:r>
      <w:r w:rsidR="004C63C5">
        <w:rPr>
          <w:rFonts w:cs="Arial"/>
        </w:rPr>
        <w:t xml:space="preserve"> </w:t>
      </w:r>
      <w:r w:rsidR="00020355" w:rsidRPr="000515E1">
        <w:rPr>
          <w:rFonts w:cs="Arial"/>
        </w:rPr>
        <w:t>avec un espoir raisonnable que</w:t>
      </w:r>
      <w:r w:rsidR="00DA3057" w:rsidRPr="000515E1">
        <w:rPr>
          <w:rFonts w:cs="Arial"/>
        </w:rPr>
        <w:t xml:space="preserve"> le résultat final soit atte</w:t>
      </w:r>
      <w:r w:rsidR="00020355" w:rsidRPr="000515E1">
        <w:rPr>
          <w:rFonts w:cs="Arial"/>
        </w:rPr>
        <w:t>int</w:t>
      </w:r>
      <w:r w:rsidR="00DA3057" w:rsidRPr="000515E1">
        <w:rPr>
          <w:rFonts w:cs="Arial"/>
        </w:rPr>
        <w:t>.</w:t>
      </w:r>
    </w:p>
    <w:p w14:paraId="3119BF05" w14:textId="77777777" w:rsidR="00D84019" w:rsidRPr="000515E1" w:rsidRDefault="00D84019" w:rsidP="0070660D">
      <w:pPr>
        <w:tabs>
          <w:tab w:val="left" w:pos="284"/>
          <w:tab w:val="left" w:pos="567"/>
          <w:tab w:val="left" w:pos="851"/>
          <w:tab w:val="left" w:pos="1134"/>
          <w:tab w:val="left" w:pos="1418"/>
          <w:tab w:val="left" w:pos="1701"/>
          <w:tab w:val="left" w:pos="1985"/>
          <w:tab w:val="left" w:pos="2268"/>
          <w:tab w:val="left" w:pos="2552"/>
        </w:tabs>
        <w:jc w:val="both"/>
        <w:rPr>
          <w:b/>
        </w:rPr>
      </w:pPr>
    </w:p>
    <w:p w14:paraId="0B3E6DCB" w14:textId="77777777" w:rsidR="00316064" w:rsidRDefault="00A141A9" w:rsidP="00316064">
      <w:pPr>
        <w:tabs>
          <w:tab w:val="left" w:pos="284"/>
          <w:tab w:val="left" w:pos="567"/>
          <w:tab w:val="left" w:pos="851"/>
          <w:tab w:val="left" w:pos="1134"/>
          <w:tab w:val="left" w:pos="1418"/>
          <w:tab w:val="left" w:pos="1701"/>
          <w:tab w:val="left" w:pos="1985"/>
          <w:tab w:val="left" w:pos="2268"/>
          <w:tab w:val="left" w:pos="2552"/>
        </w:tabs>
        <w:jc w:val="center"/>
        <w:rPr>
          <w:color w:val="FF0000"/>
        </w:rPr>
      </w:pPr>
      <w:r w:rsidRPr="00A141A9">
        <w:rPr>
          <w:noProof/>
          <w:lang w:eastAsia="fr-FR"/>
        </w:rPr>
        <w:drawing>
          <wp:inline distT="0" distB="0" distL="0" distR="0" wp14:anchorId="750F71B3" wp14:editId="6C89C6E7">
            <wp:extent cx="2209524" cy="1980952"/>
            <wp:effectExtent l="0" t="0" r="635"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9524" cy="1980952"/>
                    </a:xfrm>
                    <a:prstGeom prst="rect">
                      <a:avLst/>
                    </a:prstGeom>
                  </pic:spPr>
                </pic:pic>
              </a:graphicData>
            </a:graphic>
          </wp:inline>
        </w:drawing>
      </w:r>
    </w:p>
    <w:p w14:paraId="7506CBC6" w14:textId="77777777" w:rsidR="00A141A9" w:rsidRDefault="00A141A9" w:rsidP="00FA34AA">
      <w:pPr>
        <w:pStyle w:val="Lgende"/>
      </w:pPr>
    </w:p>
    <w:p w14:paraId="20C472A1" w14:textId="77777777" w:rsidR="00316064" w:rsidRPr="00316064" w:rsidRDefault="00FA34AA" w:rsidP="002C21B5">
      <w:pPr>
        <w:pStyle w:val="Lgende"/>
        <w:jc w:val="center"/>
        <w:outlineLvl w:val="0"/>
      </w:pPr>
      <w:bookmarkStart w:id="127" w:name="_Toc516735764"/>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11</w:t>
      </w:r>
      <w:r w:rsidR="00D84019">
        <w:rPr>
          <w:noProof/>
        </w:rPr>
        <w:fldChar w:fldCharType="end"/>
      </w:r>
      <w:r>
        <w:t xml:space="preserve"> : </w:t>
      </w:r>
      <w:r w:rsidR="00CF3AF2">
        <w:t>D</w:t>
      </w:r>
      <w:r w:rsidR="00316064">
        <w:t xml:space="preserve">ifférents coloris </w:t>
      </w:r>
      <w:r w:rsidR="007B2169">
        <w:t xml:space="preserve">sont </w:t>
      </w:r>
      <w:r w:rsidR="00316064">
        <w:t xml:space="preserve">utilisés pour les </w:t>
      </w:r>
      <w:r w:rsidR="00316064" w:rsidRPr="00316064">
        <w:t>F</w:t>
      </w:r>
      <w:r w:rsidR="00586E65">
        <w:t>A</w:t>
      </w:r>
      <w:r w:rsidR="003A793E">
        <w:t xml:space="preserve"> </w:t>
      </w:r>
      <w:r w:rsidR="00316064">
        <w:t>3M</w:t>
      </w:r>
      <w:r w:rsidR="00586E65">
        <w:t xml:space="preserve"> dont le logo est apposé sur les foyers</w:t>
      </w:r>
      <w:bookmarkEnd w:id="127"/>
    </w:p>
    <w:p w14:paraId="2B6E3C2B" w14:textId="77777777" w:rsidR="00316064" w:rsidRDefault="00316064" w:rsidP="00316064">
      <w:pPr>
        <w:tabs>
          <w:tab w:val="left" w:pos="284"/>
          <w:tab w:val="left" w:pos="567"/>
          <w:tab w:val="left" w:pos="851"/>
          <w:tab w:val="left" w:pos="1134"/>
          <w:tab w:val="left" w:pos="1418"/>
          <w:tab w:val="left" w:pos="1701"/>
          <w:tab w:val="left" w:pos="1985"/>
          <w:tab w:val="left" w:pos="2268"/>
          <w:tab w:val="left" w:pos="2552"/>
        </w:tabs>
        <w:jc w:val="both"/>
        <w:rPr>
          <w:color w:val="FF0000"/>
        </w:rPr>
      </w:pPr>
    </w:p>
    <w:p w14:paraId="3F070182" w14:textId="77777777" w:rsidR="00316064" w:rsidRPr="000515E1" w:rsidRDefault="00A117C9" w:rsidP="00316064">
      <w:pPr>
        <w:tabs>
          <w:tab w:val="left" w:pos="284"/>
          <w:tab w:val="left" w:pos="567"/>
          <w:tab w:val="left" w:pos="851"/>
          <w:tab w:val="left" w:pos="1134"/>
          <w:tab w:val="left" w:pos="1418"/>
          <w:tab w:val="left" w:pos="1701"/>
          <w:tab w:val="left" w:pos="1985"/>
          <w:tab w:val="left" w:pos="2268"/>
          <w:tab w:val="left" w:pos="2552"/>
        </w:tabs>
        <w:jc w:val="both"/>
      </w:pPr>
      <w:r>
        <w:rPr>
          <w:color w:val="FF0000"/>
        </w:rPr>
        <w:tab/>
      </w:r>
      <w:r w:rsidR="00316064" w:rsidRPr="000515E1">
        <w:t xml:space="preserve">Le détail de toutes les activités réalisées </w:t>
      </w:r>
      <w:r w:rsidR="00B11AE6" w:rsidRPr="000515E1">
        <w:t>est</w:t>
      </w:r>
      <w:r w:rsidR="00316064" w:rsidRPr="000515E1">
        <w:t xml:space="preserve"> présenté dans les rapports intérmédiaires de l’association LLD</w:t>
      </w:r>
      <w:r w:rsidR="00F7140F" w:rsidRPr="000515E1">
        <w:t xml:space="preserve"> (cf « Documents supplémentaires »)</w:t>
      </w:r>
      <w:r w:rsidR="00316064" w:rsidRPr="000515E1">
        <w:t>.</w:t>
      </w:r>
    </w:p>
    <w:p w14:paraId="0AD1A16F" w14:textId="77777777" w:rsidR="0070660D" w:rsidRDefault="0070660D" w:rsidP="0093346F">
      <w:pPr>
        <w:pStyle w:val="Lgende"/>
        <w:rPr>
          <w:highlight w:val="yellow"/>
        </w:rPr>
      </w:pPr>
    </w:p>
    <w:p w14:paraId="272AE48F" w14:textId="77777777" w:rsidR="00BC033C" w:rsidRPr="00DB046C" w:rsidRDefault="00CB1CD3" w:rsidP="002C21B5">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outlineLvl w:val="0"/>
        <w:rPr>
          <w:rFonts w:ascii="Calibri" w:hAnsi="Calibri"/>
          <w:b/>
          <w:szCs w:val="22"/>
        </w:rPr>
      </w:pPr>
      <w:r w:rsidRPr="00DB046C">
        <w:rPr>
          <w:rFonts w:ascii="Calibri" w:hAnsi="Calibri"/>
          <w:szCs w:val="22"/>
        </w:rPr>
        <w:tab/>
      </w:r>
      <w:bookmarkStart w:id="128" w:name="_Toc516735721"/>
      <w:r w:rsidR="00464B0C" w:rsidRPr="00DB046C">
        <w:rPr>
          <w:rFonts w:ascii="Calibri" w:hAnsi="Calibri"/>
          <w:b/>
          <w:szCs w:val="22"/>
        </w:rPr>
        <w:t xml:space="preserve">Sous activité </w:t>
      </w:r>
      <w:r w:rsidR="00F60CA0" w:rsidRPr="00DB046C">
        <w:rPr>
          <w:rFonts w:ascii="Calibri" w:hAnsi="Calibri"/>
          <w:b/>
          <w:szCs w:val="22"/>
        </w:rPr>
        <w:t>E3</w:t>
      </w:r>
      <w:r w:rsidR="00BC033C" w:rsidRPr="00DB046C">
        <w:rPr>
          <w:rFonts w:ascii="Calibri" w:hAnsi="Calibri"/>
          <w:b/>
          <w:szCs w:val="22"/>
        </w:rPr>
        <w:t xml:space="preserve"> Programme de vulg</w:t>
      </w:r>
      <w:r w:rsidR="00F60CA0" w:rsidRPr="00DB046C">
        <w:rPr>
          <w:rFonts w:ascii="Calibri" w:hAnsi="Calibri"/>
          <w:b/>
          <w:szCs w:val="22"/>
        </w:rPr>
        <w:t>arisation des foyers améliorés</w:t>
      </w:r>
      <w:r w:rsidR="004B0D50" w:rsidRPr="00DB046C">
        <w:rPr>
          <w:rFonts w:ascii="Calibri" w:hAnsi="Calibri"/>
          <w:b/>
          <w:szCs w:val="22"/>
        </w:rPr>
        <w:t>.</w:t>
      </w:r>
      <w:bookmarkEnd w:id="128"/>
    </w:p>
    <w:p w14:paraId="338F157F" w14:textId="77777777" w:rsidR="006D308E" w:rsidRPr="000515E1" w:rsidRDefault="006A552D" w:rsidP="00A2234F">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rPr>
          <w:rFonts w:ascii="Calibri" w:hAnsi="Calibri" w:cs="Arial"/>
          <w:szCs w:val="22"/>
        </w:rPr>
      </w:pPr>
      <w:r w:rsidRPr="00DB046C">
        <w:rPr>
          <w:rFonts w:ascii="Calibri" w:hAnsi="Calibri" w:cs="Arial"/>
          <w:szCs w:val="22"/>
        </w:rPr>
        <w:tab/>
      </w:r>
      <w:r w:rsidR="00B42D9D" w:rsidRPr="000515E1">
        <w:rPr>
          <w:rFonts w:ascii="Calibri" w:hAnsi="Calibri" w:cs="Arial"/>
          <w:szCs w:val="22"/>
        </w:rPr>
        <w:t>Afin de garantir les revenus des producteurs, la production de FA d</w:t>
      </w:r>
      <w:r w:rsidR="0007505E" w:rsidRPr="000515E1">
        <w:rPr>
          <w:rFonts w:ascii="Calibri" w:hAnsi="Calibri" w:cs="Arial"/>
          <w:szCs w:val="22"/>
        </w:rPr>
        <w:t xml:space="preserve">oit </w:t>
      </w:r>
      <w:r w:rsidR="00B42D9D" w:rsidRPr="000515E1">
        <w:rPr>
          <w:rFonts w:ascii="Calibri" w:hAnsi="Calibri" w:cs="Arial"/>
          <w:szCs w:val="22"/>
        </w:rPr>
        <w:t xml:space="preserve">être appuyée par une stratégie de commercialisation efficace </w:t>
      </w:r>
      <w:r w:rsidR="0007505E" w:rsidRPr="000515E1">
        <w:rPr>
          <w:rFonts w:ascii="Calibri" w:hAnsi="Calibri" w:cs="Arial"/>
          <w:szCs w:val="22"/>
        </w:rPr>
        <w:t>en direction</w:t>
      </w:r>
      <w:r w:rsidR="00B42D9D" w:rsidRPr="000515E1">
        <w:rPr>
          <w:rFonts w:ascii="Calibri" w:hAnsi="Calibri" w:cs="Arial"/>
          <w:szCs w:val="22"/>
        </w:rPr>
        <w:t xml:space="preserve"> des consommateurs d’Antananarivo.</w:t>
      </w:r>
      <w:r w:rsidR="003A793E">
        <w:rPr>
          <w:rFonts w:ascii="Calibri" w:hAnsi="Calibri" w:cs="Arial"/>
          <w:szCs w:val="22"/>
        </w:rPr>
        <w:t xml:space="preserve"> </w:t>
      </w:r>
      <w:r w:rsidR="00B42D9D" w:rsidRPr="000515E1">
        <w:rPr>
          <w:rFonts w:ascii="Calibri" w:hAnsi="Calibri" w:cs="Arial"/>
          <w:szCs w:val="22"/>
        </w:rPr>
        <w:t xml:space="preserve">Cette activité a été associée à la sous-activité E2 car il était plus réaliste d’effectuer les démarches de commercialisation simultanément à la production. </w:t>
      </w:r>
      <w:r w:rsidR="0007505E" w:rsidRPr="000515E1">
        <w:rPr>
          <w:rFonts w:ascii="Calibri" w:hAnsi="Calibri" w:cs="Arial"/>
          <w:szCs w:val="22"/>
        </w:rPr>
        <w:t>Dans cette logique</w:t>
      </w:r>
      <w:r w:rsidR="007D1F60" w:rsidRPr="000515E1">
        <w:rPr>
          <w:rFonts w:ascii="Calibri" w:hAnsi="Calibri" w:cs="Arial"/>
          <w:szCs w:val="22"/>
        </w:rPr>
        <w:t xml:space="preserve">, la mise en </w:t>
      </w:r>
      <w:r w:rsidR="0070660D" w:rsidRPr="000515E1">
        <w:rPr>
          <w:rFonts w:ascii="Calibri" w:hAnsi="Calibri" w:cs="Arial"/>
          <w:szCs w:val="22"/>
        </w:rPr>
        <w:t>oe</w:t>
      </w:r>
      <w:r w:rsidR="007D1F60" w:rsidRPr="000515E1">
        <w:rPr>
          <w:rFonts w:ascii="Calibri" w:hAnsi="Calibri" w:cs="Arial"/>
          <w:szCs w:val="22"/>
        </w:rPr>
        <w:t>uvre de cette activité a été aussi confiée à l’association LLD</w:t>
      </w:r>
      <w:r w:rsidR="000D002F" w:rsidRPr="000515E1">
        <w:rPr>
          <w:rFonts w:ascii="Calibri" w:hAnsi="Calibri" w:cs="Arial"/>
          <w:szCs w:val="22"/>
        </w:rPr>
        <w:t>.</w:t>
      </w:r>
    </w:p>
    <w:p w14:paraId="133870EC" w14:textId="77777777" w:rsidR="00316064" w:rsidRPr="000515E1" w:rsidRDefault="00316064" w:rsidP="00A2234F">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rPr>
          <w:rFonts w:ascii="Calibri" w:hAnsi="Calibri" w:cs="Arial"/>
          <w:szCs w:val="22"/>
        </w:rPr>
      </w:pPr>
    </w:p>
    <w:p w14:paraId="7750C1A8" w14:textId="4EE69115" w:rsidR="007D1F60" w:rsidRPr="000515E1" w:rsidRDefault="00A117C9" w:rsidP="00A2234F">
      <w:pPr>
        <w:pStyle w:val="Corpsdetexte2"/>
        <w:tabs>
          <w:tab w:val="clear" w:pos="1191"/>
          <w:tab w:val="clear" w:pos="1531"/>
          <w:tab w:val="left" w:pos="284"/>
          <w:tab w:val="left" w:pos="567"/>
          <w:tab w:val="left" w:pos="1134"/>
          <w:tab w:val="left" w:pos="1418"/>
          <w:tab w:val="left" w:pos="1701"/>
          <w:tab w:val="left" w:pos="1985"/>
          <w:tab w:val="left" w:pos="2268"/>
          <w:tab w:val="left" w:pos="2552"/>
        </w:tabs>
        <w:spacing w:after="0" w:line="240" w:lineRule="auto"/>
        <w:rPr>
          <w:rFonts w:ascii="Calibri" w:hAnsi="Calibri" w:cs="Arial"/>
          <w:szCs w:val="22"/>
        </w:rPr>
      </w:pPr>
      <w:r w:rsidRPr="000515E1">
        <w:rPr>
          <w:rFonts w:ascii="Calibri" w:hAnsi="Calibri" w:cs="Arial"/>
          <w:szCs w:val="22"/>
        </w:rPr>
        <w:tab/>
      </w:r>
      <w:r w:rsidR="007D1F60" w:rsidRPr="000515E1">
        <w:rPr>
          <w:rFonts w:ascii="Calibri" w:hAnsi="Calibri" w:cs="Arial"/>
          <w:szCs w:val="22"/>
        </w:rPr>
        <w:t>En terme de réalisation</w:t>
      </w:r>
      <w:r w:rsidR="00316064" w:rsidRPr="000515E1">
        <w:rPr>
          <w:rFonts w:ascii="Calibri" w:hAnsi="Calibri" w:cs="Arial"/>
          <w:szCs w:val="22"/>
        </w:rPr>
        <w:t>s</w:t>
      </w:r>
      <w:r w:rsidR="007D1F60" w:rsidRPr="000515E1">
        <w:rPr>
          <w:rFonts w:ascii="Calibri" w:hAnsi="Calibri" w:cs="Arial"/>
          <w:szCs w:val="22"/>
        </w:rPr>
        <w:t xml:space="preserve">, LLD a conçu et mis en </w:t>
      </w:r>
      <w:r w:rsidR="0070660D" w:rsidRPr="000515E1">
        <w:rPr>
          <w:rFonts w:ascii="Calibri" w:hAnsi="Calibri" w:cs="Arial"/>
          <w:szCs w:val="22"/>
        </w:rPr>
        <w:t>oe</w:t>
      </w:r>
      <w:r w:rsidR="007D1F60" w:rsidRPr="000515E1">
        <w:rPr>
          <w:rFonts w:ascii="Calibri" w:hAnsi="Calibri" w:cs="Arial"/>
          <w:szCs w:val="22"/>
        </w:rPr>
        <w:t>uvre une stratégie marketing basée sur la réalisation de spots audios</w:t>
      </w:r>
      <w:r w:rsidR="000515E1">
        <w:rPr>
          <w:rFonts w:ascii="Calibri" w:hAnsi="Calibri" w:cs="Arial"/>
          <w:szCs w:val="22"/>
        </w:rPr>
        <w:t xml:space="preserve"> et</w:t>
      </w:r>
      <w:r w:rsidR="007D1F60" w:rsidRPr="000515E1">
        <w:rPr>
          <w:rFonts w:ascii="Calibri" w:hAnsi="Calibri" w:cs="Arial"/>
          <w:szCs w:val="22"/>
        </w:rPr>
        <w:t xml:space="preserve"> vidéos, </w:t>
      </w:r>
      <w:r w:rsidR="000515E1">
        <w:rPr>
          <w:rFonts w:ascii="Calibri" w:hAnsi="Calibri" w:cs="Arial"/>
          <w:szCs w:val="22"/>
        </w:rPr>
        <w:t>d’</w:t>
      </w:r>
      <w:r w:rsidR="007D1F60" w:rsidRPr="000515E1">
        <w:rPr>
          <w:rFonts w:ascii="Calibri" w:hAnsi="Calibri" w:cs="Arial"/>
          <w:szCs w:val="22"/>
        </w:rPr>
        <w:t xml:space="preserve">affiches grands formats, </w:t>
      </w:r>
      <w:r w:rsidR="000515E1">
        <w:rPr>
          <w:rFonts w:ascii="Calibri" w:hAnsi="Calibri" w:cs="Arial"/>
          <w:szCs w:val="22"/>
        </w:rPr>
        <w:t xml:space="preserve">de </w:t>
      </w:r>
      <w:r w:rsidR="007D1F60" w:rsidRPr="000515E1">
        <w:rPr>
          <w:rFonts w:ascii="Calibri" w:hAnsi="Calibri" w:cs="Arial"/>
          <w:szCs w:val="22"/>
        </w:rPr>
        <w:t xml:space="preserve">ventes/expositions et </w:t>
      </w:r>
      <w:r w:rsidR="000515E1">
        <w:rPr>
          <w:rFonts w:ascii="Calibri" w:hAnsi="Calibri" w:cs="Arial"/>
          <w:szCs w:val="22"/>
        </w:rPr>
        <w:t xml:space="preserve">de </w:t>
      </w:r>
      <w:r w:rsidR="007D1F60" w:rsidRPr="000515E1">
        <w:rPr>
          <w:rFonts w:ascii="Calibri" w:hAnsi="Calibri" w:cs="Arial"/>
          <w:szCs w:val="22"/>
        </w:rPr>
        <w:t xml:space="preserve">divers outils </w:t>
      </w:r>
      <w:r w:rsidR="00316064" w:rsidRPr="000515E1">
        <w:rPr>
          <w:rFonts w:ascii="Calibri" w:hAnsi="Calibri" w:cs="Arial"/>
          <w:szCs w:val="22"/>
        </w:rPr>
        <w:t xml:space="preserve">de </w:t>
      </w:r>
      <w:r w:rsidR="007D1F60" w:rsidRPr="000515E1">
        <w:rPr>
          <w:rFonts w:ascii="Calibri" w:hAnsi="Calibri" w:cs="Arial"/>
          <w:szCs w:val="22"/>
        </w:rPr>
        <w:t>marketing et de visibilité.</w:t>
      </w:r>
      <w:r w:rsidR="003A793E">
        <w:rPr>
          <w:rFonts w:ascii="Calibri" w:hAnsi="Calibri" w:cs="Arial"/>
          <w:szCs w:val="22"/>
        </w:rPr>
        <w:t xml:space="preserve"> </w:t>
      </w:r>
      <w:r w:rsidR="007D1F60" w:rsidRPr="000515E1">
        <w:rPr>
          <w:rFonts w:ascii="Calibri" w:hAnsi="Calibri" w:cs="Arial"/>
          <w:szCs w:val="22"/>
        </w:rPr>
        <w:t xml:space="preserve">La commercialisation des foyers améliorés 3M a commencé en juillet 2017 et la vente totale s’élève à 12 974 FA soit 43% de l’objectif final. </w:t>
      </w:r>
      <w:r w:rsidR="007B2169" w:rsidRPr="000515E1">
        <w:rPr>
          <w:rFonts w:ascii="Calibri" w:hAnsi="Calibri" w:cs="Arial"/>
          <w:szCs w:val="22"/>
        </w:rPr>
        <w:t>Le</w:t>
      </w:r>
      <w:r w:rsidR="00CF3AF2" w:rsidRPr="000515E1">
        <w:rPr>
          <w:rFonts w:ascii="Calibri" w:hAnsi="Calibri" w:cs="Arial"/>
          <w:szCs w:val="22"/>
        </w:rPr>
        <w:t xml:space="preserve"> prix de vente de 6</w:t>
      </w:r>
      <w:r w:rsidR="003A793E">
        <w:rPr>
          <w:rFonts w:ascii="Calibri" w:hAnsi="Calibri" w:cs="Arial"/>
          <w:szCs w:val="22"/>
        </w:rPr>
        <w:t xml:space="preserve"> </w:t>
      </w:r>
      <w:r w:rsidR="00CF3AF2" w:rsidRPr="000515E1">
        <w:rPr>
          <w:rFonts w:ascii="Calibri" w:hAnsi="Calibri" w:cs="Arial"/>
          <w:szCs w:val="22"/>
        </w:rPr>
        <w:t xml:space="preserve">000 </w:t>
      </w:r>
      <w:r w:rsidR="00116DFB" w:rsidRPr="000515E1">
        <w:rPr>
          <w:rFonts w:ascii="Calibri" w:hAnsi="Calibri" w:cs="Arial"/>
          <w:szCs w:val="22"/>
        </w:rPr>
        <w:t>MGA</w:t>
      </w:r>
      <w:r w:rsidR="00CF3AF2" w:rsidRPr="000515E1">
        <w:rPr>
          <w:rFonts w:ascii="Calibri" w:hAnsi="Calibri" w:cs="Arial"/>
          <w:szCs w:val="22"/>
        </w:rPr>
        <w:t xml:space="preserve"> représente un compromis entre un </w:t>
      </w:r>
      <w:r w:rsidR="000515E1">
        <w:rPr>
          <w:rFonts w:ascii="Calibri" w:hAnsi="Calibri" w:cs="Arial"/>
          <w:szCs w:val="22"/>
        </w:rPr>
        <w:t xml:space="preserve">cout </w:t>
      </w:r>
      <w:r w:rsidR="00CF3AF2" w:rsidRPr="000515E1">
        <w:rPr>
          <w:rFonts w:ascii="Calibri" w:hAnsi="Calibri" w:cs="Arial"/>
          <w:szCs w:val="22"/>
        </w:rPr>
        <w:t>abordable pour les ménages et un dégagement de marges suffisantes pour les producteurs. Ce prix se décompose en</w:t>
      </w:r>
      <w:r w:rsidR="003A793E">
        <w:rPr>
          <w:rFonts w:ascii="Calibri" w:hAnsi="Calibri" w:cs="Arial"/>
          <w:szCs w:val="22"/>
        </w:rPr>
        <w:t xml:space="preserve"> </w:t>
      </w:r>
      <w:r w:rsidR="00C14CF4" w:rsidRPr="000515E1">
        <w:rPr>
          <w:rFonts w:ascii="Calibri" w:hAnsi="Calibri" w:cs="Arial"/>
          <w:szCs w:val="22"/>
        </w:rPr>
        <w:t>moyenne par FA en 3</w:t>
      </w:r>
      <w:r w:rsidR="003A793E">
        <w:rPr>
          <w:rFonts w:ascii="Calibri" w:hAnsi="Calibri" w:cs="Arial"/>
          <w:szCs w:val="22"/>
        </w:rPr>
        <w:t xml:space="preserve"> </w:t>
      </w:r>
      <w:r w:rsidR="00C14CF4" w:rsidRPr="000515E1">
        <w:rPr>
          <w:rFonts w:ascii="Calibri" w:hAnsi="Calibri" w:cs="Arial"/>
          <w:szCs w:val="22"/>
        </w:rPr>
        <w:t xml:space="preserve">500 </w:t>
      </w:r>
      <w:r w:rsidR="00116DFB" w:rsidRPr="000515E1">
        <w:rPr>
          <w:rFonts w:ascii="Calibri" w:hAnsi="Calibri" w:cs="Arial"/>
          <w:szCs w:val="22"/>
        </w:rPr>
        <w:t>MG</w:t>
      </w:r>
      <w:r w:rsidR="003A793E">
        <w:rPr>
          <w:rFonts w:ascii="Calibri" w:hAnsi="Calibri" w:cs="Arial"/>
          <w:szCs w:val="22"/>
        </w:rPr>
        <w:t xml:space="preserve"> </w:t>
      </w:r>
      <w:r w:rsidR="00116DFB" w:rsidRPr="000515E1">
        <w:rPr>
          <w:rFonts w:ascii="Calibri" w:hAnsi="Calibri" w:cs="Arial"/>
          <w:szCs w:val="22"/>
        </w:rPr>
        <w:t>A</w:t>
      </w:r>
      <w:r w:rsidR="0007505E" w:rsidRPr="000515E1">
        <w:rPr>
          <w:rFonts w:ascii="Calibri" w:hAnsi="Calibri" w:cs="Arial"/>
          <w:szCs w:val="22"/>
        </w:rPr>
        <w:t>pour l</w:t>
      </w:r>
      <w:r w:rsidR="00C14CF4" w:rsidRPr="000515E1">
        <w:rPr>
          <w:rFonts w:ascii="Calibri" w:hAnsi="Calibri" w:cs="Arial"/>
          <w:szCs w:val="22"/>
        </w:rPr>
        <w:t>es coûts de</w:t>
      </w:r>
      <w:r w:rsidR="0007505E" w:rsidRPr="000515E1">
        <w:rPr>
          <w:rFonts w:ascii="Calibri" w:hAnsi="Calibri" w:cs="Arial"/>
          <w:szCs w:val="22"/>
        </w:rPr>
        <w:t xml:space="preserve"> production</w:t>
      </w:r>
      <w:r w:rsidR="00C14CF4" w:rsidRPr="000515E1">
        <w:rPr>
          <w:rFonts w:ascii="Calibri" w:hAnsi="Calibri" w:cs="Arial"/>
          <w:szCs w:val="22"/>
        </w:rPr>
        <w:t xml:space="preserve"> et de transport jusqu’aux points de vente</w:t>
      </w:r>
      <w:r w:rsidR="0007505E" w:rsidRPr="000515E1">
        <w:rPr>
          <w:rFonts w:ascii="Calibri" w:hAnsi="Calibri" w:cs="Arial"/>
          <w:szCs w:val="22"/>
        </w:rPr>
        <w:t>,</w:t>
      </w:r>
      <w:r w:rsidR="003A793E">
        <w:rPr>
          <w:rFonts w:ascii="Calibri" w:hAnsi="Calibri" w:cs="Arial"/>
          <w:szCs w:val="22"/>
        </w:rPr>
        <w:t xml:space="preserve"> </w:t>
      </w:r>
      <w:r w:rsidR="00C14CF4" w:rsidRPr="000515E1">
        <w:rPr>
          <w:rFonts w:ascii="Calibri" w:hAnsi="Calibri" w:cs="Arial"/>
          <w:szCs w:val="22"/>
        </w:rPr>
        <w:t>1</w:t>
      </w:r>
      <w:r w:rsidR="003A793E">
        <w:rPr>
          <w:rFonts w:ascii="Calibri" w:hAnsi="Calibri" w:cs="Arial"/>
          <w:szCs w:val="22"/>
        </w:rPr>
        <w:t xml:space="preserve"> </w:t>
      </w:r>
      <w:r w:rsidR="00C14CF4" w:rsidRPr="000515E1">
        <w:rPr>
          <w:rFonts w:ascii="Calibri" w:hAnsi="Calibri" w:cs="Arial"/>
          <w:szCs w:val="22"/>
        </w:rPr>
        <w:t xml:space="preserve">900 </w:t>
      </w:r>
      <w:r w:rsidR="00116DFB" w:rsidRPr="000515E1">
        <w:rPr>
          <w:rFonts w:ascii="Calibri" w:hAnsi="Calibri" w:cs="Arial"/>
          <w:szCs w:val="22"/>
        </w:rPr>
        <w:t>MGA</w:t>
      </w:r>
      <w:r w:rsidR="00C14CF4" w:rsidRPr="000515E1">
        <w:rPr>
          <w:rFonts w:ascii="Calibri" w:hAnsi="Calibri" w:cs="Arial"/>
          <w:szCs w:val="22"/>
        </w:rPr>
        <w:t xml:space="preserve"> pour le bénéfice du producteur et 600 </w:t>
      </w:r>
      <w:r w:rsidR="00116DFB" w:rsidRPr="000515E1">
        <w:rPr>
          <w:rFonts w:ascii="Calibri" w:hAnsi="Calibri" w:cs="Arial"/>
          <w:szCs w:val="22"/>
        </w:rPr>
        <w:t>MGA</w:t>
      </w:r>
      <w:r w:rsidR="00C14CF4" w:rsidRPr="000515E1">
        <w:rPr>
          <w:rFonts w:ascii="Calibri" w:hAnsi="Calibri" w:cs="Arial"/>
          <w:szCs w:val="22"/>
        </w:rPr>
        <w:t xml:space="preserve"> pour celui du revendeur.</w:t>
      </w:r>
      <w:r w:rsidR="00B11AE6" w:rsidRPr="000515E1">
        <w:rPr>
          <w:rFonts w:ascii="Calibri" w:hAnsi="Calibri" w:cs="Arial"/>
          <w:szCs w:val="22"/>
        </w:rPr>
        <w:t xml:space="preserve"> La majorité des</w:t>
      </w:r>
      <w:r w:rsidR="003A793E">
        <w:rPr>
          <w:rFonts w:ascii="Calibri" w:hAnsi="Calibri" w:cs="Arial"/>
          <w:szCs w:val="22"/>
        </w:rPr>
        <w:t xml:space="preserve"> </w:t>
      </w:r>
      <w:r w:rsidR="007D1F60" w:rsidRPr="000515E1">
        <w:rPr>
          <w:rFonts w:ascii="Calibri" w:hAnsi="Calibri" w:cs="Arial"/>
          <w:szCs w:val="22"/>
        </w:rPr>
        <w:t>foyers restant</w:t>
      </w:r>
      <w:r w:rsidR="003A793E">
        <w:rPr>
          <w:rFonts w:ascii="Calibri" w:hAnsi="Calibri" w:cs="Arial"/>
          <w:szCs w:val="22"/>
        </w:rPr>
        <w:t xml:space="preserve"> </w:t>
      </w:r>
      <w:r w:rsidR="007D1F60" w:rsidRPr="000515E1">
        <w:rPr>
          <w:rFonts w:ascii="Calibri" w:hAnsi="Calibri" w:cs="Arial"/>
          <w:szCs w:val="22"/>
        </w:rPr>
        <w:t xml:space="preserve">est </w:t>
      </w:r>
      <w:r w:rsidR="00B11AE6" w:rsidRPr="000515E1">
        <w:rPr>
          <w:rFonts w:ascii="Calibri" w:hAnsi="Calibri" w:cs="Arial"/>
          <w:szCs w:val="22"/>
        </w:rPr>
        <w:t>disponible dans les</w:t>
      </w:r>
      <w:r w:rsidR="007D1F60" w:rsidRPr="000515E1">
        <w:rPr>
          <w:rFonts w:ascii="Calibri" w:hAnsi="Calibri" w:cs="Arial"/>
          <w:szCs w:val="22"/>
        </w:rPr>
        <w:t xml:space="preserve"> 100 points de vente revendeurs</w:t>
      </w:r>
      <w:r w:rsidR="00B11AE6" w:rsidRPr="000515E1">
        <w:rPr>
          <w:rFonts w:ascii="Calibri" w:hAnsi="Calibri" w:cs="Arial"/>
          <w:szCs w:val="22"/>
        </w:rPr>
        <w:t xml:space="preserve"> et les </w:t>
      </w:r>
      <w:r w:rsidR="007D1F60" w:rsidRPr="000515E1">
        <w:rPr>
          <w:rFonts w:ascii="Calibri" w:hAnsi="Calibri" w:cs="Arial"/>
          <w:szCs w:val="22"/>
        </w:rPr>
        <w:t xml:space="preserve">3 centrales d’achat </w:t>
      </w:r>
      <w:r w:rsidR="0070660D" w:rsidRPr="000515E1">
        <w:rPr>
          <w:rFonts w:ascii="Calibri" w:hAnsi="Calibri" w:cs="Arial"/>
          <w:szCs w:val="22"/>
        </w:rPr>
        <w:t xml:space="preserve">(photo </w:t>
      </w:r>
      <w:r w:rsidR="00586E65" w:rsidRPr="000515E1">
        <w:rPr>
          <w:rFonts w:ascii="Calibri" w:hAnsi="Calibri" w:cs="Arial"/>
          <w:szCs w:val="22"/>
        </w:rPr>
        <w:t>1</w:t>
      </w:r>
      <w:r w:rsidR="00245FEF">
        <w:rPr>
          <w:rFonts w:ascii="Calibri" w:hAnsi="Calibri" w:cs="Arial"/>
          <w:szCs w:val="22"/>
        </w:rPr>
        <w:t>2</w:t>
      </w:r>
      <w:r w:rsidR="0070660D" w:rsidRPr="000515E1">
        <w:rPr>
          <w:rFonts w:ascii="Calibri" w:hAnsi="Calibri" w:cs="Arial"/>
          <w:szCs w:val="22"/>
        </w:rPr>
        <w:t>)</w:t>
      </w:r>
      <w:r w:rsidR="00586E65" w:rsidRPr="000515E1">
        <w:rPr>
          <w:rFonts w:ascii="Calibri" w:hAnsi="Calibri" w:cs="Arial"/>
          <w:szCs w:val="22"/>
        </w:rPr>
        <w:t>,</w:t>
      </w:r>
      <w:r w:rsidR="003A793E">
        <w:rPr>
          <w:rFonts w:ascii="Calibri" w:hAnsi="Calibri" w:cs="Arial"/>
          <w:szCs w:val="22"/>
        </w:rPr>
        <w:t xml:space="preserve"> </w:t>
      </w:r>
      <w:r w:rsidR="00B11AE6" w:rsidRPr="000515E1">
        <w:rPr>
          <w:rFonts w:ascii="Calibri" w:hAnsi="Calibri" w:cs="Arial"/>
          <w:szCs w:val="22"/>
        </w:rPr>
        <w:t>le reste étant</w:t>
      </w:r>
      <w:r w:rsidR="007D1F60" w:rsidRPr="000515E1">
        <w:rPr>
          <w:rFonts w:ascii="Calibri" w:hAnsi="Calibri" w:cs="Arial"/>
          <w:szCs w:val="22"/>
        </w:rPr>
        <w:t xml:space="preserve"> stocké au niveau des ateliers.</w:t>
      </w:r>
    </w:p>
    <w:p w14:paraId="70224583" w14:textId="77777777" w:rsidR="00316064" w:rsidRDefault="00316064" w:rsidP="007D1F60">
      <w:pPr>
        <w:tabs>
          <w:tab w:val="left" w:pos="284"/>
          <w:tab w:val="left" w:pos="567"/>
          <w:tab w:val="left" w:pos="851"/>
          <w:tab w:val="left" w:pos="1134"/>
          <w:tab w:val="left" w:pos="1418"/>
          <w:tab w:val="left" w:pos="1701"/>
          <w:tab w:val="left" w:pos="1985"/>
          <w:tab w:val="left" w:pos="2268"/>
          <w:tab w:val="left" w:pos="2552"/>
        </w:tabs>
        <w:jc w:val="both"/>
        <w:rPr>
          <w:color w:val="000000"/>
        </w:rPr>
      </w:pPr>
    </w:p>
    <w:p w14:paraId="6DD1999D" w14:textId="77777777" w:rsidR="00316064" w:rsidRDefault="00A141A9" w:rsidP="00316064">
      <w:pPr>
        <w:tabs>
          <w:tab w:val="left" w:pos="284"/>
          <w:tab w:val="left" w:pos="567"/>
          <w:tab w:val="left" w:pos="851"/>
          <w:tab w:val="left" w:pos="1134"/>
          <w:tab w:val="left" w:pos="1418"/>
          <w:tab w:val="left" w:pos="1701"/>
          <w:tab w:val="left" w:pos="1985"/>
          <w:tab w:val="left" w:pos="2268"/>
          <w:tab w:val="left" w:pos="2552"/>
        </w:tabs>
        <w:jc w:val="center"/>
        <w:rPr>
          <w:color w:val="000000"/>
        </w:rPr>
      </w:pPr>
      <w:r w:rsidRPr="00A141A9">
        <w:rPr>
          <w:noProof/>
          <w:lang w:eastAsia="fr-FR"/>
        </w:rPr>
        <w:drawing>
          <wp:inline distT="0" distB="0" distL="0" distR="0" wp14:anchorId="7CA074E4" wp14:editId="32B13B1A">
            <wp:extent cx="3733333" cy="2095238"/>
            <wp:effectExtent l="0" t="0" r="635"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3333" cy="2095238"/>
                    </a:xfrm>
                    <a:prstGeom prst="rect">
                      <a:avLst/>
                    </a:prstGeom>
                  </pic:spPr>
                </pic:pic>
              </a:graphicData>
            </a:graphic>
          </wp:inline>
        </w:drawing>
      </w:r>
    </w:p>
    <w:p w14:paraId="1CFF12F3" w14:textId="77777777" w:rsidR="00316064" w:rsidRDefault="00316064" w:rsidP="007D1F60">
      <w:pPr>
        <w:tabs>
          <w:tab w:val="left" w:pos="284"/>
          <w:tab w:val="left" w:pos="567"/>
          <w:tab w:val="left" w:pos="851"/>
          <w:tab w:val="left" w:pos="1134"/>
          <w:tab w:val="left" w:pos="1418"/>
          <w:tab w:val="left" w:pos="1701"/>
          <w:tab w:val="left" w:pos="1985"/>
          <w:tab w:val="left" w:pos="2268"/>
          <w:tab w:val="left" w:pos="2552"/>
        </w:tabs>
        <w:jc w:val="both"/>
        <w:rPr>
          <w:color w:val="000000"/>
        </w:rPr>
      </w:pPr>
    </w:p>
    <w:p w14:paraId="0086B1F3" w14:textId="77777777" w:rsidR="00316064" w:rsidRDefault="00FA34AA" w:rsidP="002C21B5">
      <w:pPr>
        <w:pStyle w:val="Lgende"/>
        <w:jc w:val="center"/>
        <w:outlineLvl w:val="0"/>
        <w:rPr>
          <w:color w:val="000000"/>
        </w:rPr>
      </w:pPr>
      <w:bookmarkStart w:id="129" w:name="_Toc516735765"/>
      <w:r>
        <w:t xml:space="preserve">Photo </w:t>
      </w:r>
      <w:r w:rsidR="00D84019">
        <w:rPr>
          <w:noProof/>
        </w:rPr>
        <w:fldChar w:fldCharType="begin"/>
      </w:r>
      <w:r w:rsidR="00D84019">
        <w:rPr>
          <w:noProof/>
        </w:rPr>
        <w:instrText xml:space="preserve"> SEQ Photo \* ARABIC </w:instrText>
      </w:r>
      <w:r w:rsidR="00D84019">
        <w:rPr>
          <w:noProof/>
        </w:rPr>
        <w:fldChar w:fldCharType="separate"/>
      </w:r>
      <w:r w:rsidR="003A793E">
        <w:rPr>
          <w:noProof/>
        </w:rPr>
        <w:t>12</w:t>
      </w:r>
      <w:r w:rsidR="00D84019">
        <w:rPr>
          <w:noProof/>
        </w:rPr>
        <w:fldChar w:fldCharType="end"/>
      </w:r>
      <w:r>
        <w:t xml:space="preserve"> : </w:t>
      </w:r>
      <w:r w:rsidR="00316064">
        <w:rPr>
          <w:color w:val="000000"/>
        </w:rPr>
        <w:t xml:space="preserve">Foyers améliorés </w:t>
      </w:r>
      <w:r w:rsidR="00CF3AF2">
        <w:rPr>
          <w:color w:val="000000"/>
        </w:rPr>
        <w:t xml:space="preserve">3M en vente </w:t>
      </w:r>
      <w:r w:rsidR="00442A8A">
        <w:rPr>
          <w:color w:val="000000"/>
        </w:rPr>
        <w:t>durant la journée mondiale des femmes</w:t>
      </w:r>
      <w:bookmarkEnd w:id="129"/>
    </w:p>
    <w:p w14:paraId="4A655732" w14:textId="77777777" w:rsidR="00316064" w:rsidRDefault="00316064" w:rsidP="007D1F60">
      <w:pPr>
        <w:tabs>
          <w:tab w:val="left" w:pos="284"/>
          <w:tab w:val="left" w:pos="567"/>
          <w:tab w:val="left" w:pos="851"/>
          <w:tab w:val="left" w:pos="1134"/>
          <w:tab w:val="left" w:pos="1418"/>
          <w:tab w:val="left" w:pos="1701"/>
          <w:tab w:val="left" w:pos="1985"/>
          <w:tab w:val="left" w:pos="2268"/>
          <w:tab w:val="left" w:pos="2552"/>
        </w:tabs>
        <w:jc w:val="both"/>
        <w:rPr>
          <w:color w:val="000000"/>
        </w:rPr>
      </w:pPr>
    </w:p>
    <w:p w14:paraId="2CCF018B" w14:textId="77777777" w:rsidR="007D1F60" w:rsidRPr="000515E1" w:rsidRDefault="00A117C9" w:rsidP="007D1F60">
      <w:pPr>
        <w:tabs>
          <w:tab w:val="left" w:pos="284"/>
          <w:tab w:val="left" w:pos="567"/>
          <w:tab w:val="left" w:pos="851"/>
          <w:tab w:val="left" w:pos="1134"/>
          <w:tab w:val="left" w:pos="1418"/>
          <w:tab w:val="left" w:pos="1701"/>
          <w:tab w:val="left" w:pos="1985"/>
          <w:tab w:val="left" w:pos="2268"/>
          <w:tab w:val="left" w:pos="2552"/>
        </w:tabs>
        <w:jc w:val="both"/>
      </w:pPr>
      <w:r w:rsidRPr="000515E1">
        <w:tab/>
      </w:r>
      <w:r w:rsidR="007D1F60" w:rsidRPr="000515E1">
        <w:t>Le détail de</w:t>
      </w:r>
      <w:r w:rsidR="0070660D" w:rsidRPr="000515E1">
        <w:t xml:space="preserve">s </w:t>
      </w:r>
      <w:r w:rsidR="007D1F60" w:rsidRPr="000515E1">
        <w:t xml:space="preserve">activités réalisées </w:t>
      </w:r>
      <w:r w:rsidR="00B11AE6" w:rsidRPr="000515E1">
        <w:t>est</w:t>
      </w:r>
      <w:r w:rsidR="007D1F60" w:rsidRPr="000515E1">
        <w:t xml:space="preserve"> présenté dans les rapports inté</w:t>
      </w:r>
      <w:r w:rsidR="00F7140F" w:rsidRPr="000515E1">
        <w:t>rmédiaires de l’association LLD (cf « Documents supplémentaires »)</w:t>
      </w:r>
      <w:r w:rsidR="003A793E">
        <w:t>.</w:t>
      </w:r>
    </w:p>
    <w:p w14:paraId="1C7AF16A" w14:textId="77777777" w:rsidR="00D97F66" w:rsidRPr="000515E1" w:rsidRDefault="00D97F66" w:rsidP="00A2234F">
      <w:pPr>
        <w:pStyle w:val="Corpsdetexte2"/>
        <w:tabs>
          <w:tab w:val="clear" w:pos="1531"/>
          <w:tab w:val="left" w:pos="284"/>
          <w:tab w:val="left" w:pos="567"/>
          <w:tab w:val="left" w:pos="1418"/>
          <w:tab w:val="left" w:pos="1701"/>
          <w:tab w:val="left" w:pos="1985"/>
          <w:tab w:val="left" w:pos="2268"/>
          <w:tab w:val="left" w:pos="2552"/>
        </w:tabs>
        <w:spacing w:after="0" w:line="240" w:lineRule="auto"/>
        <w:rPr>
          <w:rFonts w:ascii="Calibri" w:hAnsi="Calibri"/>
          <w:szCs w:val="22"/>
        </w:rPr>
      </w:pPr>
    </w:p>
    <w:p w14:paraId="338C20A9" w14:textId="77777777" w:rsidR="00C57FC6" w:rsidRPr="004E35D0" w:rsidRDefault="006B6E71" w:rsidP="002C21B5">
      <w:pPr>
        <w:pStyle w:val="Titre2"/>
        <w:tabs>
          <w:tab w:val="left" w:pos="1418"/>
          <w:tab w:val="left" w:pos="1701"/>
          <w:tab w:val="left" w:pos="1985"/>
          <w:tab w:val="left" w:pos="2268"/>
          <w:tab w:val="left" w:pos="2552"/>
        </w:tabs>
      </w:pPr>
      <w:bookmarkStart w:id="130" w:name="_Toc350500137"/>
      <w:bookmarkStart w:id="131" w:name="_Toc479339723"/>
      <w:bookmarkStart w:id="132" w:name="_Toc516735722"/>
      <w:r>
        <w:t>P</w:t>
      </w:r>
      <w:r w:rsidR="006D4D56">
        <w:t>as de changement d</w:t>
      </w:r>
      <w:r w:rsidR="00C57FC6" w:rsidRPr="004E35D0">
        <w:t>u cadre logique.</w:t>
      </w:r>
      <w:bookmarkEnd w:id="130"/>
      <w:bookmarkEnd w:id="131"/>
      <w:bookmarkEnd w:id="132"/>
    </w:p>
    <w:p w14:paraId="21CDD33B" w14:textId="77777777" w:rsidR="006F4990" w:rsidRPr="004E35D0" w:rsidRDefault="006F4990" w:rsidP="00A2234F">
      <w:pPr>
        <w:tabs>
          <w:tab w:val="left" w:pos="284"/>
          <w:tab w:val="left" w:pos="1418"/>
          <w:tab w:val="left" w:pos="1701"/>
          <w:tab w:val="left" w:pos="1985"/>
          <w:tab w:val="left" w:pos="2268"/>
          <w:tab w:val="left" w:pos="2552"/>
        </w:tabs>
        <w:jc w:val="both"/>
      </w:pPr>
      <w:r w:rsidRPr="00466964">
        <w:rPr>
          <w:color w:val="0000FF"/>
          <w:sz w:val="16"/>
          <w:szCs w:val="16"/>
        </w:rPr>
        <w:t>Veuillez énumérer tous les marchés (travaux, fournitures, services) de plus de 60 000 </w:t>
      </w:r>
      <w:r w:rsidRPr="00466964">
        <w:rPr>
          <w:color w:val="0000FF"/>
          <w:sz w:val="16"/>
          <w:szCs w:val="16"/>
          <w:lang w:val="fr-BE"/>
        </w:rPr>
        <w:t>€</w:t>
      </w:r>
      <w:r w:rsidRPr="00466964">
        <w:rPr>
          <w:color w:val="0000FF"/>
          <w:sz w:val="16"/>
          <w:szCs w:val="16"/>
        </w:rPr>
        <w:t>attribués pour la mise en œuvre de l’action pendant la période de référence, en indiquant, pour chacun d’eux, le montant, la procédure d’attribution suivie et le nom du titulaire</w:t>
      </w:r>
      <w:r w:rsidRPr="004E35D0">
        <w:rPr>
          <w:color w:val="0000FF"/>
        </w:rPr>
        <w:t>.</w:t>
      </w:r>
    </w:p>
    <w:p w14:paraId="702D3E1F" w14:textId="77777777" w:rsidR="00307CEB" w:rsidRPr="00DB046C" w:rsidRDefault="00307CEB" w:rsidP="00A2234F">
      <w:pPr>
        <w:pStyle w:val="Corpsdetexte2"/>
        <w:tabs>
          <w:tab w:val="clear" w:pos="1531"/>
          <w:tab w:val="left" w:pos="284"/>
          <w:tab w:val="left" w:pos="1418"/>
          <w:tab w:val="left" w:pos="1701"/>
          <w:tab w:val="left" w:pos="1985"/>
          <w:tab w:val="left" w:pos="2268"/>
          <w:tab w:val="left" w:pos="2552"/>
        </w:tabs>
        <w:spacing w:after="0" w:line="240" w:lineRule="auto"/>
        <w:rPr>
          <w:rFonts w:ascii="Calibri" w:hAnsi="Calibri"/>
          <w:i/>
          <w:color w:val="0000FF"/>
          <w:szCs w:val="22"/>
          <w:lang w:val="fr-BE"/>
        </w:rPr>
      </w:pPr>
    </w:p>
    <w:p w14:paraId="12B5143D" w14:textId="77777777" w:rsidR="00047586" w:rsidRPr="00466964" w:rsidRDefault="006B6E71" w:rsidP="002C21B5">
      <w:pPr>
        <w:pStyle w:val="Titre2"/>
        <w:tabs>
          <w:tab w:val="left" w:pos="1418"/>
          <w:tab w:val="left" w:pos="1701"/>
          <w:tab w:val="left" w:pos="1985"/>
          <w:tab w:val="left" w:pos="2268"/>
          <w:tab w:val="left" w:pos="2552"/>
        </w:tabs>
      </w:pPr>
      <w:bookmarkStart w:id="133" w:name="_Toc350500138"/>
      <w:bookmarkStart w:id="134" w:name="_Toc479339724"/>
      <w:bookmarkStart w:id="135" w:name="_Toc516735723"/>
      <w:r>
        <w:t>P</w:t>
      </w:r>
      <w:r w:rsidR="00047586" w:rsidRPr="004E35D0">
        <w:t>lan d’action mis à jour</w:t>
      </w:r>
      <w:r w:rsidR="00047586" w:rsidRPr="00DB046C">
        <w:rPr>
          <w:rStyle w:val="Appelnotedebasdep"/>
          <w:rFonts w:ascii="Calibri" w:hAnsi="Calibri"/>
          <w:color w:val="0000FF"/>
          <w:sz w:val="22"/>
        </w:rPr>
        <w:footnoteReference w:id="5"/>
      </w:r>
      <w:r w:rsidR="004B0D50">
        <w:t>.</w:t>
      </w:r>
      <w:bookmarkEnd w:id="133"/>
      <w:bookmarkEnd w:id="134"/>
      <w:bookmarkEnd w:id="135"/>
    </w:p>
    <w:p w14:paraId="47D62E11" w14:textId="77777777" w:rsidR="00307CEB" w:rsidRDefault="00307CEB" w:rsidP="00A2234F">
      <w:pPr>
        <w:tabs>
          <w:tab w:val="left" w:pos="284"/>
          <w:tab w:val="left" w:pos="1418"/>
          <w:tab w:val="left" w:pos="1701"/>
          <w:tab w:val="left" w:pos="1985"/>
          <w:tab w:val="left" w:pos="2268"/>
          <w:tab w:val="left" w:pos="2552"/>
        </w:tabs>
        <w:jc w:val="both"/>
        <w:rPr>
          <w:color w:val="0000FF"/>
        </w:rPr>
      </w:pPr>
    </w:p>
    <w:p w14:paraId="7EB22E12" w14:textId="77777777" w:rsidR="00367CBA" w:rsidRPr="00DB046C" w:rsidRDefault="009925AC" w:rsidP="00A2234F">
      <w:pPr>
        <w:tabs>
          <w:tab w:val="left" w:pos="284"/>
          <w:tab w:val="left" w:pos="1418"/>
          <w:tab w:val="left" w:pos="1701"/>
          <w:tab w:val="left" w:pos="1985"/>
          <w:tab w:val="left" w:pos="2268"/>
          <w:tab w:val="left" w:pos="2552"/>
        </w:tabs>
        <w:jc w:val="both"/>
        <w:rPr>
          <w:rFonts w:cs="Arial"/>
          <w:color w:val="000000"/>
          <w:lang w:val="fr-BE"/>
        </w:rPr>
      </w:pPr>
      <w:r>
        <w:rPr>
          <w:color w:val="0000FF"/>
        </w:rPr>
        <w:tab/>
      </w:r>
      <w:r w:rsidR="00107923" w:rsidRPr="00DB046C">
        <w:rPr>
          <w:color w:val="000000"/>
        </w:rPr>
        <w:t xml:space="preserve">Le plan d’action est </w:t>
      </w:r>
      <w:r w:rsidR="00923EE4" w:rsidRPr="00DB046C">
        <w:rPr>
          <w:color w:val="000000"/>
        </w:rPr>
        <w:t>mis à jour pour l’ensemble des activités (</w:t>
      </w:r>
      <w:r w:rsidR="00374A86" w:rsidRPr="00DB046C">
        <w:rPr>
          <w:color w:val="000000"/>
        </w:rPr>
        <w:fldChar w:fldCharType="begin"/>
      </w:r>
      <w:r w:rsidR="0066463C">
        <w:rPr>
          <w:color w:val="000000"/>
        </w:rPr>
        <w:instrText>REF</w:instrText>
      </w:r>
      <w:r w:rsidR="00923EE4" w:rsidRPr="00DB046C">
        <w:rPr>
          <w:color w:val="000000"/>
        </w:rPr>
        <w:instrText xml:space="preserve"> _Ref479931940 \h </w:instrText>
      </w:r>
      <w:r w:rsidR="00374A86" w:rsidRPr="00DB046C">
        <w:rPr>
          <w:color w:val="000000"/>
        </w:rPr>
      </w:r>
      <w:r w:rsidR="00374A86" w:rsidRPr="00DB046C">
        <w:rPr>
          <w:color w:val="000000"/>
        </w:rPr>
        <w:fldChar w:fldCharType="separate"/>
      </w:r>
      <w:r w:rsidR="003A793E" w:rsidRPr="00367CBA">
        <w:t xml:space="preserve">Tableau </w:t>
      </w:r>
      <w:r w:rsidR="003A793E">
        <w:rPr>
          <w:noProof/>
        </w:rPr>
        <w:t>13</w:t>
      </w:r>
      <w:r w:rsidR="00374A86" w:rsidRPr="00DB046C">
        <w:rPr>
          <w:color w:val="000000"/>
        </w:rPr>
        <w:fldChar w:fldCharType="end"/>
      </w:r>
      <w:r w:rsidR="00923EE4" w:rsidRPr="00DB046C">
        <w:rPr>
          <w:color w:val="000000"/>
        </w:rPr>
        <w:t xml:space="preserve">) mais pour tenir compte de l’expertise UCP sur le CFD une partie des </w:t>
      </w:r>
      <w:r w:rsidR="00923EE4" w:rsidRPr="00A50475">
        <w:t xml:space="preserve">activités </w:t>
      </w:r>
      <w:r w:rsidR="00923EE4">
        <w:t xml:space="preserve">A3 et A4 a été supprimée ou modifiée et est remplacée par les activités présentées </w:t>
      </w:r>
      <w:r w:rsidR="005417BB">
        <w:rPr>
          <w:color w:val="000000"/>
        </w:rPr>
        <w:t xml:space="preserve">dans le </w:t>
      </w:r>
      <w:r w:rsidR="00374A86">
        <w:rPr>
          <w:color w:val="000000"/>
        </w:rPr>
        <w:fldChar w:fldCharType="begin"/>
      </w:r>
      <w:r w:rsidR="005417BB">
        <w:rPr>
          <w:color w:val="000000"/>
        </w:rPr>
        <w:instrText xml:space="preserve"> REF _Ref516732301 \h </w:instrText>
      </w:r>
      <w:r w:rsidR="00374A86">
        <w:rPr>
          <w:color w:val="000000"/>
        </w:rPr>
      </w:r>
      <w:r w:rsidR="00374A86">
        <w:rPr>
          <w:color w:val="000000"/>
        </w:rPr>
        <w:fldChar w:fldCharType="separate"/>
      </w:r>
      <w:r w:rsidR="003A793E">
        <w:t xml:space="preserve">Tableau </w:t>
      </w:r>
      <w:r w:rsidR="003A793E">
        <w:rPr>
          <w:noProof/>
        </w:rPr>
        <w:t>14</w:t>
      </w:r>
      <w:r w:rsidR="00374A86">
        <w:rPr>
          <w:color w:val="000000"/>
        </w:rPr>
        <w:fldChar w:fldCharType="end"/>
      </w:r>
      <w:r w:rsidR="003A793E">
        <w:rPr>
          <w:color w:val="000000"/>
        </w:rPr>
        <w:t xml:space="preserve"> </w:t>
      </w:r>
      <w:r w:rsidR="0050126B" w:rsidRPr="00DB046C">
        <w:rPr>
          <w:color w:val="000000"/>
        </w:rPr>
        <w:t>pour mettre en place les activités de CFD local. Les activités proposées pour le CFD régional/national sont en cours de discussion</w:t>
      </w:r>
      <w:r w:rsidR="004A41FF">
        <w:rPr>
          <w:color w:val="000000"/>
        </w:rPr>
        <w:t xml:space="preserve"> avec l’UCP pour savoir si cette actiivté sera effectiv</w:t>
      </w:r>
      <w:r w:rsidR="000515E1">
        <w:rPr>
          <w:color w:val="000000"/>
        </w:rPr>
        <w:t>e</w:t>
      </w:r>
      <w:r w:rsidR="004A41FF">
        <w:rPr>
          <w:color w:val="000000"/>
        </w:rPr>
        <w:t>ment réalisée dans le cadre du projet</w:t>
      </w:r>
      <w:r w:rsidR="0050126B" w:rsidRPr="00DB046C">
        <w:rPr>
          <w:color w:val="000000"/>
        </w:rPr>
        <w:t>.</w:t>
      </w:r>
      <w:r w:rsidR="00A44F7B">
        <w:rPr>
          <w:color w:val="000000"/>
        </w:rPr>
        <w:t xml:space="preserve"> Il faut noter qu’un tableau </w:t>
      </w:r>
      <w:r w:rsidR="00E175F2">
        <w:rPr>
          <w:color w:val="000000"/>
        </w:rPr>
        <w:t xml:space="preserve">complémentaire </w:t>
      </w:r>
      <w:r w:rsidR="00A44F7B">
        <w:rPr>
          <w:color w:val="000000"/>
        </w:rPr>
        <w:t>sera établi dans le cadre de la demande de prolongation du projet jusqu’à aout 2019.</w:t>
      </w:r>
    </w:p>
    <w:p w14:paraId="149E57F6" w14:textId="77777777" w:rsidR="00923EE4" w:rsidRDefault="00923EE4" w:rsidP="00A2234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val="fr-BE"/>
        </w:rPr>
      </w:pPr>
    </w:p>
    <w:p w14:paraId="19A12FBE" w14:textId="77777777" w:rsidR="00790370" w:rsidRDefault="00790370" w:rsidP="00A2234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val="fr-BE"/>
        </w:rPr>
      </w:pPr>
    </w:p>
    <w:p w14:paraId="57B1486A" w14:textId="77777777" w:rsidR="00790370" w:rsidRDefault="00790370" w:rsidP="00A2234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lang w:val="fr-BE"/>
        </w:rPr>
      </w:pPr>
    </w:p>
    <w:p w14:paraId="4733F3C8" w14:textId="77777777" w:rsidR="00205535" w:rsidRPr="00367CBA" w:rsidRDefault="00205535" w:rsidP="002C21B5">
      <w:pPr>
        <w:pStyle w:val="Lgende"/>
        <w:outlineLvl w:val="0"/>
        <w:rPr>
          <w:rFonts w:cs="Arial"/>
          <w:lang w:val="fr-BE"/>
        </w:rPr>
      </w:pPr>
      <w:bookmarkStart w:id="136" w:name="_Ref479931940"/>
      <w:bookmarkStart w:id="137" w:name="_Toc516735751"/>
      <w:r w:rsidRPr="00367CBA">
        <w:t xml:space="preserve">Tableau </w:t>
      </w:r>
      <w:r w:rsidR="00D84019">
        <w:rPr>
          <w:noProof/>
        </w:rPr>
        <w:fldChar w:fldCharType="begin"/>
      </w:r>
      <w:r w:rsidR="00D84019">
        <w:rPr>
          <w:noProof/>
        </w:rPr>
        <w:instrText xml:space="preserve"> SEQ Tableau \* ARABIC </w:instrText>
      </w:r>
      <w:r w:rsidR="00D84019">
        <w:rPr>
          <w:noProof/>
        </w:rPr>
        <w:fldChar w:fldCharType="separate"/>
      </w:r>
      <w:r w:rsidR="003A793E">
        <w:rPr>
          <w:noProof/>
        </w:rPr>
        <w:t>13</w:t>
      </w:r>
      <w:r w:rsidR="00D84019">
        <w:rPr>
          <w:noProof/>
        </w:rPr>
        <w:fldChar w:fldCharType="end"/>
      </w:r>
      <w:bookmarkEnd w:id="136"/>
      <w:r>
        <w:t xml:space="preserve"> : Plan d'action Arina</w:t>
      </w:r>
      <w:bookmarkEnd w:id="137"/>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83"/>
        <w:gridCol w:w="284"/>
        <w:gridCol w:w="283"/>
        <w:gridCol w:w="284"/>
        <w:gridCol w:w="283"/>
        <w:gridCol w:w="284"/>
        <w:gridCol w:w="283"/>
        <w:gridCol w:w="284"/>
        <w:gridCol w:w="397"/>
        <w:gridCol w:w="312"/>
        <w:gridCol w:w="346"/>
        <w:gridCol w:w="362"/>
        <w:gridCol w:w="363"/>
        <w:gridCol w:w="284"/>
        <w:gridCol w:w="350"/>
        <w:gridCol w:w="279"/>
        <w:gridCol w:w="2269"/>
      </w:tblGrid>
      <w:tr w:rsidR="00D76D64" w:rsidRPr="00EE2F0D" w14:paraId="73DF8E20" w14:textId="77777777" w:rsidTr="00D76D64">
        <w:trPr>
          <w:cantSplit/>
          <w:trHeight w:val="567"/>
          <w:tblHeader/>
        </w:trPr>
        <w:tc>
          <w:tcPr>
            <w:tcW w:w="3686" w:type="dxa"/>
            <w:vMerge w:val="restart"/>
            <w:tcBorders>
              <w:top w:val="single" w:sz="4" w:space="0" w:color="auto"/>
            </w:tcBorders>
            <w:vAlign w:val="center"/>
          </w:tcPr>
          <w:p w14:paraId="2F1C215D" w14:textId="77777777" w:rsidR="00D76D64" w:rsidRPr="00EE2F0D"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r w:rsidRPr="00EE2F0D">
              <w:rPr>
                <w:rFonts w:cs="Arial"/>
                <w:b/>
                <w:lang w:val="fr-BE"/>
              </w:rPr>
              <w:t>Activité</w:t>
            </w:r>
            <w:r>
              <w:rPr>
                <w:rFonts w:cs="Arial"/>
                <w:b/>
                <w:lang w:val="fr-BE"/>
              </w:rPr>
              <w:t>s</w:t>
            </w:r>
          </w:p>
        </w:tc>
        <w:tc>
          <w:tcPr>
            <w:tcW w:w="2268" w:type="dxa"/>
            <w:gridSpan w:val="8"/>
            <w:tcBorders>
              <w:top w:val="single" w:sz="4" w:space="0" w:color="auto"/>
            </w:tcBorders>
            <w:vAlign w:val="center"/>
          </w:tcPr>
          <w:p w14:paraId="6538C13A" w14:textId="77777777" w:rsidR="00D76D64" w:rsidRPr="00EE2F0D" w:rsidRDefault="00D76D64" w:rsidP="005417B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b/>
                <w:lang w:val="fr-BE"/>
              </w:rPr>
            </w:pPr>
            <w:r>
              <w:rPr>
                <w:rFonts w:cs="Arial"/>
                <w:b/>
                <w:lang w:val="fr-BE"/>
              </w:rPr>
              <w:t>2018</w:t>
            </w:r>
          </w:p>
        </w:tc>
        <w:tc>
          <w:tcPr>
            <w:tcW w:w="2693" w:type="dxa"/>
            <w:gridSpan w:val="8"/>
            <w:tcBorders>
              <w:top w:val="single" w:sz="4" w:space="0" w:color="auto"/>
            </w:tcBorders>
            <w:vAlign w:val="center"/>
          </w:tcPr>
          <w:p w14:paraId="4D59C31C" w14:textId="77777777" w:rsidR="00D76D64" w:rsidRPr="00EE2F0D" w:rsidRDefault="00D76D64" w:rsidP="005417B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b/>
                <w:lang w:val="fr-BE"/>
              </w:rPr>
            </w:pPr>
            <w:r>
              <w:rPr>
                <w:rFonts w:cs="Arial"/>
                <w:b/>
                <w:lang w:val="fr-BE"/>
              </w:rPr>
              <w:t>2019</w:t>
            </w:r>
          </w:p>
        </w:tc>
        <w:tc>
          <w:tcPr>
            <w:tcW w:w="2269" w:type="dxa"/>
            <w:vMerge w:val="restart"/>
            <w:tcBorders>
              <w:top w:val="single" w:sz="4" w:space="0" w:color="auto"/>
            </w:tcBorders>
            <w:vAlign w:val="center"/>
          </w:tcPr>
          <w:p w14:paraId="079ED860" w14:textId="77777777" w:rsidR="00D76D64" w:rsidRPr="00EE2F0D"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r w:rsidRPr="00EE2F0D">
              <w:rPr>
                <w:rFonts w:cs="Arial"/>
                <w:b/>
                <w:lang w:val="fr-BE"/>
              </w:rPr>
              <w:t>Organisme responsable de la mise en œuvre</w:t>
            </w:r>
          </w:p>
        </w:tc>
      </w:tr>
      <w:tr w:rsidR="00D76D64" w:rsidRPr="00EE2F0D" w14:paraId="15225DD0" w14:textId="77777777" w:rsidTr="00D76D64">
        <w:trPr>
          <w:cantSplit/>
          <w:tblHeader/>
        </w:trPr>
        <w:tc>
          <w:tcPr>
            <w:tcW w:w="3686" w:type="dxa"/>
            <w:vMerge/>
            <w:vAlign w:val="center"/>
          </w:tcPr>
          <w:p w14:paraId="625C44C1" w14:textId="77777777" w:rsidR="00D76D64" w:rsidRPr="00EE2F0D"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p>
        </w:tc>
        <w:tc>
          <w:tcPr>
            <w:tcW w:w="2977" w:type="dxa"/>
            <w:gridSpan w:val="10"/>
            <w:tcBorders>
              <w:top w:val="nil"/>
            </w:tcBorders>
            <w:shd w:val="clear" w:color="auto" w:fill="BFBFBF" w:themeFill="background1" w:themeFillShade="BF"/>
            <w:vAlign w:val="center"/>
          </w:tcPr>
          <w:p w14:paraId="08C685F2" w14:textId="77777777" w:rsidR="00D76D64" w:rsidRPr="00EE2F0D"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b/>
                <w:lang w:val="fr-BE"/>
              </w:rPr>
            </w:pPr>
            <w:r>
              <w:rPr>
                <w:rFonts w:cs="Arial"/>
                <w:b/>
                <w:lang w:val="fr-BE"/>
              </w:rPr>
              <w:t>ANNEE 4</w:t>
            </w:r>
          </w:p>
        </w:tc>
        <w:tc>
          <w:tcPr>
            <w:tcW w:w="1984" w:type="dxa"/>
            <w:gridSpan w:val="6"/>
            <w:shd w:val="clear" w:color="auto" w:fill="F4B083" w:themeFill="accent2" w:themeFillTint="99"/>
          </w:tcPr>
          <w:p w14:paraId="430D429F" w14:textId="77777777" w:rsidR="00D76D64" w:rsidRPr="00EE2F0D"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r>
              <w:rPr>
                <w:rFonts w:cs="Arial"/>
                <w:b/>
                <w:lang w:val="fr-BE"/>
              </w:rPr>
              <w:t>PROLONGATION</w:t>
            </w:r>
          </w:p>
        </w:tc>
        <w:tc>
          <w:tcPr>
            <w:tcW w:w="2269" w:type="dxa"/>
            <w:vMerge/>
            <w:vAlign w:val="center"/>
          </w:tcPr>
          <w:p w14:paraId="6EC19FF5" w14:textId="77777777" w:rsidR="00D76D64" w:rsidRPr="00EE2F0D"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p>
        </w:tc>
      </w:tr>
      <w:tr w:rsidR="00D76D64" w:rsidRPr="00DB046C" w14:paraId="7F9AFA3C" w14:textId="77777777" w:rsidTr="00D76D64">
        <w:trPr>
          <w:cantSplit/>
          <w:trHeight w:val="1134"/>
          <w:tblHeader/>
        </w:trPr>
        <w:tc>
          <w:tcPr>
            <w:tcW w:w="3686" w:type="dxa"/>
            <w:vMerge/>
            <w:vAlign w:val="center"/>
          </w:tcPr>
          <w:p w14:paraId="6275A5F0" w14:textId="77777777" w:rsidR="00D76D64" w:rsidRPr="008D3613"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highlight w:val="lightGray"/>
                <w:lang w:val="fr-BE"/>
              </w:rPr>
            </w:pPr>
          </w:p>
        </w:tc>
        <w:tc>
          <w:tcPr>
            <w:tcW w:w="283" w:type="dxa"/>
            <w:tcBorders>
              <w:top w:val="nil"/>
            </w:tcBorders>
            <w:shd w:val="clear" w:color="auto" w:fill="BFBFBF" w:themeFill="background1" w:themeFillShade="BF"/>
            <w:textDirection w:val="btLr"/>
          </w:tcPr>
          <w:p w14:paraId="566BDCED"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sz w:val="16"/>
                <w:szCs w:val="16"/>
                <w:lang w:val="fr-BE"/>
              </w:rPr>
            </w:pPr>
            <w:r w:rsidRPr="00374C34">
              <w:rPr>
                <w:rFonts w:cs="Arial"/>
                <w:sz w:val="16"/>
                <w:szCs w:val="16"/>
                <w:lang w:val="fr-BE"/>
              </w:rPr>
              <w:t>Mai</w:t>
            </w:r>
          </w:p>
        </w:tc>
        <w:tc>
          <w:tcPr>
            <w:tcW w:w="284" w:type="dxa"/>
            <w:tcBorders>
              <w:top w:val="nil"/>
            </w:tcBorders>
            <w:shd w:val="clear" w:color="auto" w:fill="BFBFBF" w:themeFill="background1" w:themeFillShade="BF"/>
            <w:textDirection w:val="btLr"/>
          </w:tcPr>
          <w:p w14:paraId="030749CA"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Juin</w:t>
            </w:r>
          </w:p>
        </w:tc>
        <w:tc>
          <w:tcPr>
            <w:tcW w:w="283" w:type="dxa"/>
            <w:tcBorders>
              <w:top w:val="nil"/>
            </w:tcBorders>
            <w:shd w:val="clear" w:color="auto" w:fill="BFBFBF" w:themeFill="background1" w:themeFillShade="BF"/>
            <w:textDirection w:val="btLr"/>
          </w:tcPr>
          <w:p w14:paraId="49A68E1E"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Juillet</w:t>
            </w:r>
          </w:p>
        </w:tc>
        <w:tc>
          <w:tcPr>
            <w:tcW w:w="284" w:type="dxa"/>
            <w:tcBorders>
              <w:top w:val="nil"/>
            </w:tcBorders>
            <w:shd w:val="clear" w:color="auto" w:fill="BFBFBF" w:themeFill="background1" w:themeFillShade="BF"/>
            <w:textDirection w:val="btLr"/>
          </w:tcPr>
          <w:p w14:paraId="15A6F689"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Août</w:t>
            </w:r>
          </w:p>
        </w:tc>
        <w:tc>
          <w:tcPr>
            <w:tcW w:w="283" w:type="dxa"/>
            <w:tcBorders>
              <w:top w:val="nil"/>
            </w:tcBorders>
            <w:shd w:val="clear" w:color="auto" w:fill="BFBFBF" w:themeFill="background1" w:themeFillShade="BF"/>
            <w:textDirection w:val="btLr"/>
          </w:tcPr>
          <w:p w14:paraId="414CA3E3"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Septembre</w:t>
            </w:r>
          </w:p>
        </w:tc>
        <w:tc>
          <w:tcPr>
            <w:tcW w:w="284" w:type="dxa"/>
            <w:tcBorders>
              <w:top w:val="nil"/>
            </w:tcBorders>
            <w:shd w:val="clear" w:color="auto" w:fill="BFBFBF" w:themeFill="background1" w:themeFillShade="BF"/>
            <w:textDirection w:val="btLr"/>
          </w:tcPr>
          <w:p w14:paraId="34380532"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Octobre</w:t>
            </w:r>
          </w:p>
        </w:tc>
        <w:tc>
          <w:tcPr>
            <w:tcW w:w="283" w:type="dxa"/>
            <w:tcBorders>
              <w:top w:val="nil"/>
            </w:tcBorders>
            <w:shd w:val="clear" w:color="auto" w:fill="BFBFBF" w:themeFill="background1" w:themeFillShade="BF"/>
            <w:textDirection w:val="btLr"/>
          </w:tcPr>
          <w:p w14:paraId="642C1ED0"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Novembre</w:t>
            </w:r>
          </w:p>
        </w:tc>
        <w:tc>
          <w:tcPr>
            <w:tcW w:w="284" w:type="dxa"/>
            <w:tcBorders>
              <w:top w:val="nil"/>
            </w:tcBorders>
            <w:shd w:val="clear" w:color="auto" w:fill="BFBFBF" w:themeFill="background1" w:themeFillShade="BF"/>
            <w:textDirection w:val="btLr"/>
          </w:tcPr>
          <w:p w14:paraId="0BA6EEA1"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Décembre</w:t>
            </w:r>
          </w:p>
        </w:tc>
        <w:tc>
          <w:tcPr>
            <w:tcW w:w="397" w:type="dxa"/>
            <w:tcBorders>
              <w:top w:val="nil"/>
            </w:tcBorders>
            <w:shd w:val="clear" w:color="auto" w:fill="BFBFBF" w:themeFill="background1" w:themeFillShade="BF"/>
            <w:textDirection w:val="btLr"/>
          </w:tcPr>
          <w:p w14:paraId="1E1D3A88"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Javnier</w:t>
            </w:r>
          </w:p>
        </w:tc>
        <w:tc>
          <w:tcPr>
            <w:tcW w:w="312" w:type="dxa"/>
            <w:tcBorders>
              <w:top w:val="nil"/>
            </w:tcBorders>
            <w:shd w:val="clear" w:color="auto" w:fill="BFBFBF" w:themeFill="background1" w:themeFillShade="BF"/>
            <w:textDirection w:val="btLr"/>
          </w:tcPr>
          <w:p w14:paraId="625B350B"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Février</w:t>
            </w:r>
          </w:p>
        </w:tc>
        <w:tc>
          <w:tcPr>
            <w:tcW w:w="346" w:type="dxa"/>
            <w:shd w:val="clear" w:color="auto" w:fill="F4B083" w:themeFill="accent2" w:themeFillTint="99"/>
            <w:textDirection w:val="btLr"/>
          </w:tcPr>
          <w:p w14:paraId="600EC554"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Mars</w:t>
            </w:r>
          </w:p>
        </w:tc>
        <w:tc>
          <w:tcPr>
            <w:tcW w:w="362" w:type="dxa"/>
            <w:shd w:val="clear" w:color="auto" w:fill="F4B083" w:themeFill="accent2" w:themeFillTint="99"/>
            <w:textDirection w:val="btLr"/>
          </w:tcPr>
          <w:p w14:paraId="31B51BA8"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Avril</w:t>
            </w:r>
          </w:p>
        </w:tc>
        <w:tc>
          <w:tcPr>
            <w:tcW w:w="363" w:type="dxa"/>
            <w:shd w:val="clear" w:color="auto" w:fill="F4B083" w:themeFill="accent2" w:themeFillTint="99"/>
            <w:textDirection w:val="btLr"/>
          </w:tcPr>
          <w:p w14:paraId="0BF2C457"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Mai</w:t>
            </w:r>
          </w:p>
        </w:tc>
        <w:tc>
          <w:tcPr>
            <w:tcW w:w="284" w:type="dxa"/>
            <w:shd w:val="clear" w:color="auto" w:fill="F4B083" w:themeFill="accent2" w:themeFillTint="99"/>
            <w:textDirection w:val="btLr"/>
          </w:tcPr>
          <w:p w14:paraId="7B62FBF1"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Juin</w:t>
            </w:r>
          </w:p>
        </w:tc>
        <w:tc>
          <w:tcPr>
            <w:tcW w:w="350" w:type="dxa"/>
            <w:shd w:val="clear" w:color="auto" w:fill="F4B083" w:themeFill="accent2" w:themeFillTint="99"/>
            <w:textDirection w:val="btLr"/>
          </w:tcPr>
          <w:p w14:paraId="1F68518D" w14:textId="77777777" w:rsidR="00D76D64" w:rsidRPr="00374C34"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Juillet</w:t>
            </w:r>
          </w:p>
        </w:tc>
        <w:tc>
          <w:tcPr>
            <w:tcW w:w="279" w:type="dxa"/>
            <w:shd w:val="clear" w:color="auto" w:fill="F4B083" w:themeFill="accent2" w:themeFillTint="99"/>
            <w:textDirection w:val="btLr"/>
          </w:tcPr>
          <w:p w14:paraId="000D5196" w14:textId="77777777" w:rsidR="00D76D64" w:rsidRPr="005417BB" w:rsidRDefault="00D76D64" w:rsidP="00374C34">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5417BB">
              <w:rPr>
                <w:rFonts w:cs="Arial"/>
                <w:b/>
                <w:sz w:val="18"/>
                <w:szCs w:val="18"/>
                <w:lang w:val="fr-BE"/>
              </w:rPr>
              <w:t>août</w:t>
            </w:r>
          </w:p>
        </w:tc>
        <w:tc>
          <w:tcPr>
            <w:tcW w:w="2269" w:type="dxa"/>
            <w:vMerge/>
            <w:vAlign w:val="center"/>
          </w:tcPr>
          <w:p w14:paraId="19FFA649" w14:textId="77777777" w:rsidR="00D76D64" w:rsidRPr="005417BB"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r>
      <w:tr w:rsidR="00D76D64" w:rsidRPr="00D76D64" w14:paraId="57B4318C" w14:textId="77777777" w:rsidTr="00D76D64">
        <w:trPr>
          <w:cantSplit/>
        </w:trPr>
        <w:tc>
          <w:tcPr>
            <w:tcW w:w="10916" w:type="dxa"/>
            <w:gridSpan w:val="18"/>
            <w:shd w:val="clear" w:color="auto" w:fill="538135" w:themeFill="accent6" w:themeFillShade="BF"/>
            <w:vAlign w:val="center"/>
          </w:tcPr>
          <w:p w14:paraId="777ED4BC"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lang w:val="fr-BE"/>
              </w:rPr>
            </w:pPr>
            <w:r w:rsidRPr="00D76D64">
              <w:rPr>
                <w:rFonts w:cs="Arial"/>
                <w:b/>
                <w:i/>
                <w:iCs/>
                <w:color w:val="FFFFFF" w:themeColor="background1"/>
                <w:sz w:val="18"/>
                <w:szCs w:val="16"/>
                <w:lang w:val="fr-BE"/>
              </w:rPr>
              <w:t xml:space="preserve">ACTIVITÉ A : </w:t>
            </w:r>
            <w:r w:rsidRPr="00D76D64">
              <w:rPr>
                <w:rFonts w:cs="Arial"/>
                <w:b/>
                <w:i/>
                <w:iCs/>
                <w:color w:val="FFFFFF" w:themeColor="background1"/>
                <w:sz w:val="18"/>
                <w:szCs w:val="16"/>
              </w:rPr>
              <w:t>INSTITUTIONNALISATION DES ORGANISATIONS</w:t>
            </w:r>
          </w:p>
        </w:tc>
      </w:tr>
      <w:tr w:rsidR="00D76D64" w:rsidRPr="00D76D64" w14:paraId="7179CBB6" w14:textId="77777777" w:rsidTr="00D76D64">
        <w:trPr>
          <w:cantSplit/>
        </w:trPr>
        <w:tc>
          <w:tcPr>
            <w:tcW w:w="10916" w:type="dxa"/>
            <w:gridSpan w:val="18"/>
            <w:shd w:val="clear" w:color="auto" w:fill="CCFFCC"/>
          </w:tcPr>
          <w:p w14:paraId="36DDAE70"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lang w:val="fr-BE"/>
              </w:rPr>
            </w:pPr>
            <w:r w:rsidRPr="00D76D64">
              <w:rPr>
                <w:rFonts w:cs="Arial"/>
                <w:b/>
                <w:i/>
                <w:sz w:val="18"/>
                <w:szCs w:val="16"/>
              </w:rPr>
              <w:t>Sous-Activité A1 : Identification des zones de production et des groupes cibles </w:t>
            </w:r>
          </w:p>
        </w:tc>
      </w:tr>
      <w:tr w:rsidR="00374C34" w:rsidRPr="00DB046C" w14:paraId="6C0BD959" w14:textId="77777777" w:rsidTr="00D76D64">
        <w:trPr>
          <w:cantSplit/>
        </w:trPr>
        <w:tc>
          <w:tcPr>
            <w:tcW w:w="3686" w:type="dxa"/>
          </w:tcPr>
          <w:p w14:paraId="6888FAD4" w14:textId="77777777" w:rsidR="00374C34" w:rsidRPr="00D76D64"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ind w:right="126"/>
              <w:rPr>
                <w:rFonts w:cs="Arial"/>
                <w:sz w:val="18"/>
                <w:szCs w:val="18"/>
              </w:rPr>
            </w:pPr>
            <w:r w:rsidRPr="00D76D64">
              <w:rPr>
                <w:rFonts w:cs="Arial"/>
                <w:color w:val="000000"/>
                <w:sz w:val="18"/>
                <w:szCs w:val="18"/>
              </w:rPr>
              <w:t>A1.1 Action de sensibilisation et mobilisation des acteurs</w:t>
            </w:r>
          </w:p>
        </w:tc>
        <w:tc>
          <w:tcPr>
            <w:tcW w:w="283" w:type="dxa"/>
            <w:tcBorders>
              <w:bottom w:val="single" w:sz="4" w:space="0" w:color="auto"/>
            </w:tcBorders>
            <w:shd w:val="clear" w:color="auto" w:fill="A6A6A6"/>
            <w:vAlign w:val="center"/>
          </w:tcPr>
          <w:p w14:paraId="6A0B7EA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6A6A6"/>
            <w:vAlign w:val="center"/>
          </w:tcPr>
          <w:p w14:paraId="56063B6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4822F3B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7FEC2D2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228E5A6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A2E5A9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6F56F9E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76BEB81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vAlign w:val="center"/>
          </w:tcPr>
          <w:p w14:paraId="0DAA013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vAlign w:val="center"/>
          </w:tcPr>
          <w:p w14:paraId="4DFE266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2A13FB7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62" w:type="dxa"/>
            <w:shd w:val="clear" w:color="auto" w:fill="F4B083" w:themeFill="accent2" w:themeFillTint="99"/>
          </w:tcPr>
          <w:p w14:paraId="5BA2A0A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63" w:type="dxa"/>
            <w:shd w:val="clear" w:color="auto" w:fill="F4B083" w:themeFill="accent2" w:themeFillTint="99"/>
          </w:tcPr>
          <w:p w14:paraId="08F9144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84" w:type="dxa"/>
            <w:shd w:val="clear" w:color="auto" w:fill="F4B083" w:themeFill="accent2" w:themeFillTint="99"/>
          </w:tcPr>
          <w:p w14:paraId="568B04A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50" w:type="dxa"/>
            <w:shd w:val="clear" w:color="auto" w:fill="F4B083" w:themeFill="accent2" w:themeFillTint="99"/>
          </w:tcPr>
          <w:p w14:paraId="2E3EBBA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79" w:type="dxa"/>
            <w:shd w:val="clear" w:color="auto" w:fill="F4B083" w:themeFill="accent2" w:themeFillTint="99"/>
          </w:tcPr>
          <w:p w14:paraId="37B2FED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269" w:type="dxa"/>
            <w:vAlign w:val="center"/>
          </w:tcPr>
          <w:p w14:paraId="68E6746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r w:rsidRPr="00DB046C">
              <w:rPr>
                <w:sz w:val="18"/>
                <w:szCs w:val="18"/>
                <w:lang w:val="fr-BE"/>
              </w:rPr>
              <w:t>Cirad, Fofifa, Partage</w:t>
            </w:r>
          </w:p>
        </w:tc>
      </w:tr>
      <w:tr w:rsidR="00374C34" w:rsidRPr="00DB046C" w14:paraId="6E461039" w14:textId="77777777" w:rsidTr="00D76D64">
        <w:trPr>
          <w:cantSplit/>
        </w:trPr>
        <w:tc>
          <w:tcPr>
            <w:tcW w:w="3686" w:type="dxa"/>
          </w:tcPr>
          <w:p w14:paraId="1D9E0DF1" w14:textId="77777777" w:rsidR="00374C34" w:rsidRPr="00D76D64"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iCs/>
                <w:sz w:val="18"/>
                <w:szCs w:val="18"/>
                <w:lang w:val="fr-BE"/>
              </w:rPr>
            </w:pPr>
            <w:r w:rsidRPr="00D76D64">
              <w:rPr>
                <w:rFonts w:cs="Arial"/>
                <w:sz w:val="18"/>
                <w:szCs w:val="18"/>
              </w:rPr>
              <w:t xml:space="preserve">Sous-Sous-Activité A1.2 </w:t>
            </w:r>
            <w:r w:rsidRPr="00D76D64">
              <w:rPr>
                <w:rFonts w:cs="Arial"/>
                <w:color w:val="000000"/>
                <w:sz w:val="18"/>
                <w:szCs w:val="18"/>
              </w:rPr>
              <w:t>Recensement des acteurs de la filière B.E par commune</w:t>
            </w:r>
          </w:p>
        </w:tc>
        <w:tc>
          <w:tcPr>
            <w:tcW w:w="283" w:type="dxa"/>
            <w:tcBorders>
              <w:bottom w:val="single" w:sz="4" w:space="0" w:color="auto"/>
            </w:tcBorders>
            <w:shd w:val="clear" w:color="auto" w:fill="auto"/>
            <w:vAlign w:val="center"/>
          </w:tcPr>
          <w:p w14:paraId="53898B8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5EBA7DA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33725D2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56DA9C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1B17A2C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74CD1B9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7BA9360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258A2B8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vAlign w:val="center"/>
          </w:tcPr>
          <w:p w14:paraId="40B44EB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vAlign w:val="center"/>
          </w:tcPr>
          <w:p w14:paraId="603D255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24CF3AE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62" w:type="dxa"/>
            <w:shd w:val="clear" w:color="auto" w:fill="F4B083" w:themeFill="accent2" w:themeFillTint="99"/>
          </w:tcPr>
          <w:p w14:paraId="3D145D4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63" w:type="dxa"/>
          </w:tcPr>
          <w:p w14:paraId="514B5C1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84" w:type="dxa"/>
          </w:tcPr>
          <w:p w14:paraId="5317A18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50" w:type="dxa"/>
          </w:tcPr>
          <w:p w14:paraId="4C9CE8C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79" w:type="dxa"/>
          </w:tcPr>
          <w:p w14:paraId="3A9BC6C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269" w:type="dxa"/>
            <w:vAlign w:val="center"/>
          </w:tcPr>
          <w:p w14:paraId="0524C27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r w:rsidRPr="00DB046C">
              <w:rPr>
                <w:sz w:val="18"/>
                <w:szCs w:val="18"/>
                <w:lang w:val="fr-BE"/>
              </w:rPr>
              <w:t>Cirad, Partage, Fofifa,</w:t>
            </w:r>
          </w:p>
        </w:tc>
      </w:tr>
      <w:tr w:rsidR="005417BB" w:rsidRPr="00DB046C" w14:paraId="241ADBA3" w14:textId="77777777" w:rsidTr="00D76D64">
        <w:trPr>
          <w:cantSplit/>
        </w:trPr>
        <w:tc>
          <w:tcPr>
            <w:tcW w:w="3686" w:type="dxa"/>
          </w:tcPr>
          <w:p w14:paraId="10E93A3E" w14:textId="77777777" w:rsidR="005417BB" w:rsidRPr="00D76D64"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ind w:right="126"/>
              <w:rPr>
                <w:rFonts w:cs="Arial"/>
                <w:sz w:val="18"/>
                <w:szCs w:val="18"/>
              </w:rPr>
            </w:pPr>
            <w:r w:rsidRPr="00D76D64">
              <w:rPr>
                <w:rFonts w:cs="Arial"/>
                <w:sz w:val="18"/>
                <w:szCs w:val="18"/>
              </w:rPr>
              <w:t>Sous-Sous-Activité A1.3 Analyse des outils de gestion</w:t>
            </w:r>
          </w:p>
        </w:tc>
        <w:tc>
          <w:tcPr>
            <w:tcW w:w="4961" w:type="dxa"/>
            <w:gridSpan w:val="16"/>
            <w:tcBorders>
              <w:bottom w:val="single" w:sz="4" w:space="0" w:color="auto"/>
            </w:tcBorders>
            <w:shd w:val="clear" w:color="auto" w:fill="auto"/>
            <w:vAlign w:val="center"/>
          </w:tcPr>
          <w:p w14:paraId="5E6C26C7"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jc w:val="center"/>
              <w:rPr>
                <w:sz w:val="18"/>
                <w:szCs w:val="18"/>
                <w:lang w:val="fr-BE"/>
              </w:rPr>
            </w:pPr>
            <w:r w:rsidRPr="00DB046C">
              <w:rPr>
                <w:sz w:val="18"/>
                <w:szCs w:val="18"/>
                <w:lang w:val="fr-BE"/>
              </w:rPr>
              <w:t>Activité terminée</w:t>
            </w:r>
          </w:p>
        </w:tc>
        <w:tc>
          <w:tcPr>
            <w:tcW w:w="2269" w:type="dxa"/>
            <w:vAlign w:val="center"/>
          </w:tcPr>
          <w:p w14:paraId="76187A5B" w14:textId="77777777" w:rsidR="005417BB" w:rsidRPr="00DB046C"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r w:rsidRPr="00DB046C">
              <w:rPr>
                <w:sz w:val="18"/>
                <w:szCs w:val="18"/>
                <w:lang w:val="fr-BE"/>
              </w:rPr>
              <w:t>Cirad, Partage, sous-traitant foncier</w:t>
            </w:r>
          </w:p>
        </w:tc>
      </w:tr>
      <w:tr w:rsidR="005417BB" w:rsidRPr="00DB046C" w14:paraId="2D511768" w14:textId="77777777" w:rsidTr="00D76D64">
        <w:trPr>
          <w:cantSplit/>
        </w:trPr>
        <w:tc>
          <w:tcPr>
            <w:tcW w:w="3686" w:type="dxa"/>
            <w:vAlign w:val="center"/>
          </w:tcPr>
          <w:p w14:paraId="3568C951" w14:textId="77777777" w:rsidR="005417BB" w:rsidRPr="00D76D64"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rPr>
            </w:pPr>
            <w:r w:rsidRPr="00D76D64">
              <w:rPr>
                <w:rFonts w:cs="Arial"/>
                <w:sz w:val="18"/>
                <w:szCs w:val="18"/>
              </w:rPr>
              <w:t xml:space="preserve">A1.4 </w:t>
            </w:r>
            <w:r w:rsidRPr="00D76D64">
              <w:rPr>
                <w:rFonts w:cs="Arial"/>
                <w:color w:val="000000"/>
                <w:sz w:val="18"/>
                <w:szCs w:val="18"/>
              </w:rPr>
              <w:t>Zonage à dire d’acteurs</w:t>
            </w:r>
          </w:p>
        </w:tc>
        <w:tc>
          <w:tcPr>
            <w:tcW w:w="4961" w:type="dxa"/>
            <w:gridSpan w:val="16"/>
            <w:tcBorders>
              <w:bottom w:val="single" w:sz="4" w:space="0" w:color="auto"/>
            </w:tcBorders>
            <w:shd w:val="clear" w:color="auto" w:fill="auto"/>
            <w:vAlign w:val="center"/>
          </w:tcPr>
          <w:p w14:paraId="0FFFFEBF"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jc w:val="center"/>
              <w:rPr>
                <w:sz w:val="18"/>
                <w:szCs w:val="18"/>
                <w:lang w:val="fr-BE"/>
              </w:rPr>
            </w:pPr>
            <w:r w:rsidRPr="00DB046C">
              <w:rPr>
                <w:sz w:val="18"/>
                <w:szCs w:val="18"/>
                <w:lang w:val="fr-BE"/>
              </w:rPr>
              <w:t>Activité terminée</w:t>
            </w:r>
          </w:p>
        </w:tc>
        <w:tc>
          <w:tcPr>
            <w:tcW w:w="2269" w:type="dxa"/>
            <w:vAlign w:val="center"/>
          </w:tcPr>
          <w:p w14:paraId="6ADCA273" w14:textId="77777777" w:rsidR="005417BB" w:rsidRPr="00DB046C"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r w:rsidRPr="00DB046C">
              <w:rPr>
                <w:sz w:val="18"/>
                <w:szCs w:val="18"/>
                <w:lang w:val="fr-BE"/>
              </w:rPr>
              <w:t>Hardi, Cirad, Partage.</w:t>
            </w:r>
          </w:p>
        </w:tc>
      </w:tr>
      <w:tr w:rsidR="00D76D64" w:rsidRPr="00D76D64" w14:paraId="443DB99D" w14:textId="77777777" w:rsidTr="00D76D64">
        <w:trPr>
          <w:cantSplit/>
        </w:trPr>
        <w:tc>
          <w:tcPr>
            <w:tcW w:w="10916" w:type="dxa"/>
            <w:gridSpan w:val="18"/>
            <w:shd w:val="clear" w:color="auto" w:fill="CCFFCC"/>
          </w:tcPr>
          <w:p w14:paraId="1AFBAD8D"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rPr>
                <w:i/>
                <w:sz w:val="18"/>
                <w:szCs w:val="18"/>
                <w:lang w:val="fr-BE"/>
              </w:rPr>
            </w:pPr>
            <w:r w:rsidRPr="00D76D64">
              <w:rPr>
                <w:rFonts w:cs="Arial"/>
                <w:b/>
                <w:i/>
                <w:color w:val="000000"/>
                <w:sz w:val="18"/>
                <w:szCs w:val="16"/>
              </w:rPr>
              <w:lastRenderedPageBreak/>
              <w:t xml:space="preserve">Sous activité A2 : Structuration des groupes cibles </w:t>
            </w:r>
          </w:p>
        </w:tc>
      </w:tr>
      <w:tr w:rsidR="00374C34" w:rsidRPr="00DB046C" w14:paraId="13F57D59" w14:textId="77777777" w:rsidTr="00D76D64">
        <w:trPr>
          <w:cantSplit/>
        </w:trPr>
        <w:tc>
          <w:tcPr>
            <w:tcW w:w="3686" w:type="dxa"/>
          </w:tcPr>
          <w:p w14:paraId="0F068924" w14:textId="77777777" w:rsidR="00374C34" w:rsidRPr="00D76D64"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ind w:right="126"/>
              <w:rPr>
                <w:rFonts w:cs="Arial"/>
                <w:sz w:val="18"/>
                <w:szCs w:val="18"/>
              </w:rPr>
            </w:pPr>
            <w:r w:rsidRPr="00D76D64">
              <w:rPr>
                <w:rFonts w:cs="Arial"/>
                <w:sz w:val="18"/>
                <w:szCs w:val="18"/>
              </w:rPr>
              <w:t xml:space="preserve">A.2.1 </w:t>
            </w:r>
            <w:r w:rsidRPr="00D76D64">
              <w:rPr>
                <w:rFonts w:cs="Arial"/>
                <w:color w:val="000000"/>
                <w:sz w:val="18"/>
                <w:szCs w:val="18"/>
              </w:rPr>
              <w:t>Appui des bénéficiaires de l’Action</w:t>
            </w:r>
          </w:p>
        </w:tc>
        <w:tc>
          <w:tcPr>
            <w:tcW w:w="283" w:type="dxa"/>
            <w:tcBorders>
              <w:bottom w:val="single" w:sz="4" w:space="0" w:color="auto"/>
            </w:tcBorders>
            <w:shd w:val="clear" w:color="auto" w:fill="AEAAAA" w:themeFill="background2" w:themeFillShade="BF"/>
            <w:vAlign w:val="center"/>
          </w:tcPr>
          <w:p w14:paraId="08C7DA0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EAAAA" w:themeFill="background2" w:themeFillShade="BF"/>
            <w:vAlign w:val="center"/>
          </w:tcPr>
          <w:p w14:paraId="7604485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1D57E68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5032C5F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46E2870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7B62E4A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1BEA644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0A151B6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vAlign w:val="center"/>
          </w:tcPr>
          <w:p w14:paraId="66C9400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vAlign w:val="center"/>
          </w:tcPr>
          <w:p w14:paraId="51AAC8F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1FECF6A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62" w:type="dxa"/>
            <w:shd w:val="clear" w:color="auto" w:fill="F4B083" w:themeFill="accent2" w:themeFillTint="99"/>
          </w:tcPr>
          <w:p w14:paraId="60BEA08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63" w:type="dxa"/>
            <w:shd w:val="clear" w:color="auto" w:fill="F4B083" w:themeFill="accent2" w:themeFillTint="99"/>
          </w:tcPr>
          <w:p w14:paraId="0C22638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84" w:type="dxa"/>
            <w:shd w:val="clear" w:color="auto" w:fill="F4B083" w:themeFill="accent2" w:themeFillTint="99"/>
          </w:tcPr>
          <w:p w14:paraId="1E50A96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50" w:type="dxa"/>
            <w:shd w:val="clear" w:color="auto" w:fill="F4B083" w:themeFill="accent2" w:themeFillTint="99"/>
          </w:tcPr>
          <w:p w14:paraId="178098B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79" w:type="dxa"/>
            <w:shd w:val="clear" w:color="auto" w:fill="F4B083" w:themeFill="accent2" w:themeFillTint="99"/>
          </w:tcPr>
          <w:p w14:paraId="3B6F36F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269" w:type="dxa"/>
            <w:vAlign w:val="center"/>
          </w:tcPr>
          <w:p w14:paraId="349D5C9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r w:rsidRPr="00DB046C">
              <w:rPr>
                <w:sz w:val="18"/>
                <w:szCs w:val="18"/>
                <w:lang w:val="fr-BE"/>
              </w:rPr>
              <w:t>Partage</w:t>
            </w:r>
          </w:p>
        </w:tc>
      </w:tr>
      <w:tr w:rsidR="005417BB" w:rsidRPr="00DB046C" w14:paraId="53C86B5C" w14:textId="77777777" w:rsidTr="00D76D64">
        <w:trPr>
          <w:cantSplit/>
        </w:trPr>
        <w:tc>
          <w:tcPr>
            <w:tcW w:w="3686" w:type="dxa"/>
          </w:tcPr>
          <w:p w14:paraId="4BD6822B" w14:textId="77777777" w:rsidR="005417BB" w:rsidRPr="00D76D64"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rPr>
            </w:pPr>
            <w:r w:rsidRPr="00D76D64">
              <w:rPr>
                <w:rFonts w:cs="Arial"/>
                <w:sz w:val="18"/>
                <w:szCs w:val="18"/>
              </w:rPr>
              <w:t xml:space="preserve">A2.2 </w:t>
            </w:r>
            <w:r w:rsidRPr="00D76D64">
              <w:rPr>
                <w:rFonts w:cs="Arial"/>
                <w:color w:val="000000"/>
                <w:sz w:val="18"/>
                <w:szCs w:val="18"/>
              </w:rPr>
              <w:t xml:space="preserve">Mise en place des Comités Communaux B.E </w:t>
            </w:r>
          </w:p>
        </w:tc>
        <w:tc>
          <w:tcPr>
            <w:tcW w:w="4961" w:type="dxa"/>
            <w:gridSpan w:val="16"/>
            <w:tcBorders>
              <w:bottom w:val="single" w:sz="4" w:space="0" w:color="auto"/>
            </w:tcBorders>
            <w:shd w:val="clear" w:color="auto" w:fill="auto"/>
            <w:vAlign w:val="center"/>
          </w:tcPr>
          <w:p w14:paraId="7F4C865B"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jc w:val="center"/>
              <w:rPr>
                <w:sz w:val="18"/>
                <w:szCs w:val="18"/>
                <w:lang w:val="fr-BE"/>
              </w:rPr>
            </w:pPr>
            <w:r w:rsidRPr="00C15FA0">
              <w:rPr>
                <w:sz w:val="18"/>
                <w:szCs w:val="18"/>
                <w:lang w:val="fr-BE"/>
              </w:rPr>
              <w:t>Activité terminé</w:t>
            </w:r>
          </w:p>
        </w:tc>
        <w:tc>
          <w:tcPr>
            <w:tcW w:w="2269" w:type="dxa"/>
            <w:vAlign w:val="center"/>
          </w:tcPr>
          <w:p w14:paraId="35CB4FFD" w14:textId="77777777" w:rsidR="005417BB" w:rsidRPr="00DB046C"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r w:rsidRPr="00DB046C">
              <w:rPr>
                <w:sz w:val="18"/>
                <w:szCs w:val="18"/>
                <w:lang w:val="fr-BE"/>
              </w:rPr>
              <w:t>Partage, Cirad,</w:t>
            </w:r>
          </w:p>
        </w:tc>
      </w:tr>
      <w:tr w:rsidR="00374C34" w:rsidRPr="00DB046C" w14:paraId="30798D09" w14:textId="77777777" w:rsidTr="00D76D64">
        <w:trPr>
          <w:cantSplit/>
        </w:trPr>
        <w:tc>
          <w:tcPr>
            <w:tcW w:w="3686" w:type="dxa"/>
          </w:tcPr>
          <w:p w14:paraId="4ACB8914" w14:textId="77777777" w:rsidR="00374C34" w:rsidRPr="00D76D64"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ind w:right="126"/>
              <w:rPr>
                <w:rFonts w:cs="Arial"/>
                <w:sz w:val="18"/>
                <w:szCs w:val="18"/>
              </w:rPr>
            </w:pPr>
            <w:r w:rsidRPr="00D76D64">
              <w:rPr>
                <w:rFonts w:cs="Arial"/>
                <w:sz w:val="18"/>
                <w:szCs w:val="18"/>
              </w:rPr>
              <w:t>A2.3 Regroupement et mise en place de la gouvernance des OP.</w:t>
            </w:r>
          </w:p>
        </w:tc>
        <w:tc>
          <w:tcPr>
            <w:tcW w:w="283" w:type="dxa"/>
            <w:tcBorders>
              <w:bottom w:val="single" w:sz="4" w:space="0" w:color="auto"/>
            </w:tcBorders>
            <w:shd w:val="clear" w:color="auto" w:fill="A6A6A6"/>
            <w:vAlign w:val="center"/>
          </w:tcPr>
          <w:p w14:paraId="7D56AA3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6A6A6"/>
            <w:vAlign w:val="center"/>
          </w:tcPr>
          <w:p w14:paraId="00CDEE8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7744A15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1EEF2AF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5850950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26732AE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2B42B51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3929276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7AD8F57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704E347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tcPr>
          <w:p w14:paraId="033FAFD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62" w:type="dxa"/>
          </w:tcPr>
          <w:p w14:paraId="3D49B9A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63" w:type="dxa"/>
          </w:tcPr>
          <w:p w14:paraId="506305E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84" w:type="dxa"/>
          </w:tcPr>
          <w:p w14:paraId="01E5F9B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350" w:type="dxa"/>
          </w:tcPr>
          <w:p w14:paraId="6EA9749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79" w:type="dxa"/>
          </w:tcPr>
          <w:p w14:paraId="75EA848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p>
        </w:tc>
        <w:tc>
          <w:tcPr>
            <w:tcW w:w="2269" w:type="dxa"/>
            <w:vAlign w:val="center"/>
          </w:tcPr>
          <w:p w14:paraId="40EBC88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sz w:val="18"/>
                <w:szCs w:val="18"/>
                <w:lang w:val="fr-BE"/>
              </w:rPr>
            </w:pPr>
            <w:r w:rsidRPr="00DB046C">
              <w:rPr>
                <w:sz w:val="18"/>
                <w:szCs w:val="18"/>
                <w:lang w:val="fr-BE"/>
              </w:rPr>
              <w:t>Partage, Cirad</w:t>
            </w:r>
          </w:p>
        </w:tc>
      </w:tr>
      <w:tr w:rsidR="00D76D64" w:rsidRPr="00D76D64" w14:paraId="06CAC896" w14:textId="77777777" w:rsidTr="00D76D64">
        <w:trPr>
          <w:cantSplit/>
        </w:trPr>
        <w:tc>
          <w:tcPr>
            <w:tcW w:w="10916" w:type="dxa"/>
            <w:gridSpan w:val="18"/>
            <w:shd w:val="clear" w:color="auto" w:fill="CCFFCC"/>
          </w:tcPr>
          <w:p w14:paraId="42245482"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lang w:val="fr-BE"/>
              </w:rPr>
            </w:pPr>
            <w:r w:rsidRPr="00D76D64">
              <w:rPr>
                <w:rFonts w:cs="Arial"/>
                <w:b/>
                <w:i/>
                <w:color w:val="000000"/>
                <w:sz w:val="18"/>
                <w:szCs w:val="16"/>
              </w:rPr>
              <w:t>Sous activité A3 : Formaliser le partenariat entre les acteurs de la filière</w:t>
            </w:r>
            <w:r w:rsidRPr="00D76D64">
              <w:rPr>
                <w:rFonts w:cs="Arial"/>
                <w:b/>
                <w:i/>
                <w:color w:val="0000FF"/>
                <w:sz w:val="18"/>
                <w:szCs w:val="16"/>
              </w:rPr>
              <w:t>*</w:t>
            </w:r>
          </w:p>
        </w:tc>
      </w:tr>
      <w:tr w:rsidR="005417BB" w:rsidRPr="00DB046C" w14:paraId="59AC4765" w14:textId="77777777" w:rsidTr="00D76D64">
        <w:trPr>
          <w:cantSplit/>
        </w:trPr>
        <w:tc>
          <w:tcPr>
            <w:tcW w:w="3686" w:type="dxa"/>
            <w:vAlign w:val="center"/>
          </w:tcPr>
          <w:p w14:paraId="2C7DCF4D" w14:textId="77777777" w:rsidR="005417BB" w:rsidRPr="00D76D64"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rPr>
                <w:rFonts w:cs="Arial"/>
                <w:color w:val="000000"/>
                <w:sz w:val="18"/>
                <w:szCs w:val="18"/>
              </w:rPr>
            </w:pPr>
            <w:r w:rsidRPr="00D76D64">
              <w:rPr>
                <w:rFonts w:cs="Arial"/>
                <w:sz w:val="18"/>
                <w:szCs w:val="18"/>
              </w:rPr>
              <w:t>Sous-Sous-Activité A3.1 Elaboration d’un accord de partenariat Action-DGF</w:t>
            </w:r>
          </w:p>
        </w:tc>
        <w:tc>
          <w:tcPr>
            <w:tcW w:w="4961" w:type="dxa"/>
            <w:gridSpan w:val="16"/>
            <w:tcBorders>
              <w:bottom w:val="single" w:sz="4" w:space="0" w:color="auto"/>
            </w:tcBorders>
            <w:shd w:val="clear" w:color="auto" w:fill="auto"/>
            <w:vAlign w:val="center"/>
          </w:tcPr>
          <w:p w14:paraId="71868846"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238BE">
              <w:rPr>
                <w:sz w:val="20"/>
                <w:szCs w:val="20"/>
                <w:lang w:val="fr-BE"/>
              </w:rPr>
              <w:t xml:space="preserve">Activités remplacées Voir </w:t>
            </w:r>
            <w:r w:rsidR="00F508DC">
              <w:fldChar w:fldCharType="begin"/>
            </w:r>
            <w:r w:rsidR="00F508DC">
              <w:instrText xml:space="preserve"> REF _Ref516732301 \h  \* MERGEFORMAT </w:instrText>
            </w:r>
            <w:r w:rsidR="00F508DC">
              <w:fldChar w:fldCharType="separate"/>
            </w:r>
            <w:r w:rsidR="003A793E" w:rsidRPr="003A793E">
              <w:rPr>
                <w:sz w:val="20"/>
                <w:szCs w:val="20"/>
              </w:rPr>
              <w:t xml:space="preserve">Tableau </w:t>
            </w:r>
            <w:r w:rsidR="003A793E" w:rsidRPr="003A793E">
              <w:rPr>
                <w:noProof/>
                <w:sz w:val="20"/>
                <w:szCs w:val="20"/>
              </w:rPr>
              <w:t>14</w:t>
            </w:r>
            <w:r w:rsidR="00F508DC">
              <w:fldChar w:fldCharType="end"/>
            </w:r>
          </w:p>
        </w:tc>
        <w:tc>
          <w:tcPr>
            <w:tcW w:w="2269" w:type="dxa"/>
            <w:vAlign w:val="center"/>
          </w:tcPr>
          <w:p w14:paraId="5126D453"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lang w:val="fr-BE"/>
              </w:rPr>
            </w:pPr>
          </w:p>
        </w:tc>
      </w:tr>
      <w:tr w:rsidR="005417BB" w:rsidRPr="00DB046C" w14:paraId="70D72497" w14:textId="77777777" w:rsidTr="00D76D64">
        <w:trPr>
          <w:cantSplit/>
        </w:trPr>
        <w:tc>
          <w:tcPr>
            <w:tcW w:w="3686" w:type="dxa"/>
            <w:vAlign w:val="center"/>
          </w:tcPr>
          <w:p w14:paraId="413BE654" w14:textId="77777777" w:rsidR="005417BB" w:rsidRPr="00D76D64"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sz w:val="18"/>
                <w:szCs w:val="18"/>
              </w:rPr>
            </w:pPr>
            <w:r w:rsidRPr="00D76D64">
              <w:rPr>
                <w:rFonts w:cs="Arial"/>
                <w:sz w:val="18"/>
                <w:szCs w:val="18"/>
              </w:rPr>
              <w:t>Sous-Sous-Activité A3.2 Mise en place d’un OPCI</w:t>
            </w:r>
          </w:p>
        </w:tc>
        <w:tc>
          <w:tcPr>
            <w:tcW w:w="4961" w:type="dxa"/>
            <w:gridSpan w:val="16"/>
            <w:tcBorders>
              <w:bottom w:val="single" w:sz="4" w:space="0" w:color="auto"/>
            </w:tcBorders>
            <w:shd w:val="clear" w:color="auto" w:fill="auto"/>
            <w:vAlign w:val="center"/>
          </w:tcPr>
          <w:p w14:paraId="31FFE8ED"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238BE">
              <w:rPr>
                <w:sz w:val="20"/>
                <w:szCs w:val="20"/>
                <w:lang w:val="fr-BE"/>
              </w:rPr>
              <w:t xml:space="preserve">Activités remplacées Voir </w:t>
            </w:r>
            <w:r w:rsidR="00F508DC">
              <w:fldChar w:fldCharType="begin"/>
            </w:r>
            <w:r w:rsidR="00F508DC">
              <w:instrText xml:space="preserve"> REF _Ref516732301 \h  \* MERGEFORMAT </w:instrText>
            </w:r>
            <w:r w:rsidR="00F508DC">
              <w:fldChar w:fldCharType="separate"/>
            </w:r>
            <w:r w:rsidR="003A793E" w:rsidRPr="003A793E">
              <w:rPr>
                <w:sz w:val="20"/>
                <w:szCs w:val="20"/>
              </w:rPr>
              <w:t xml:space="preserve">Tableau </w:t>
            </w:r>
            <w:r w:rsidR="003A793E" w:rsidRPr="003A793E">
              <w:rPr>
                <w:noProof/>
                <w:sz w:val="20"/>
                <w:szCs w:val="20"/>
              </w:rPr>
              <w:t>14</w:t>
            </w:r>
            <w:r w:rsidR="00F508DC">
              <w:fldChar w:fldCharType="end"/>
            </w:r>
          </w:p>
        </w:tc>
        <w:tc>
          <w:tcPr>
            <w:tcW w:w="2269" w:type="dxa"/>
            <w:vAlign w:val="center"/>
          </w:tcPr>
          <w:p w14:paraId="41979FB8"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lang w:val="fr-BE"/>
              </w:rPr>
            </w:pPr>
          </w:p>
        </w:tc>
      </w:tr>
      <w:tr w:rsidR="005417BB" w:rsidRPr="00DB046C" w14:paraId="1121F6BE" w14:textId="77777777" w:rsidTr="00D76D64">
        <w:trPr>
          <w:cantSplit/>
        </w:trPr>
        <w:tc>
          <w:tcPr>
            <w:tcW w:w="3686" w:type="dxa"/>
            <w:vAlign w:val="center"/>
          </w:tcPr>
          <w:p w14:paraId="08A3B164" w14:textId="77777777" w:rsidR="005417BB" w:rsidRPr="00D76D64"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rPr>
            </w:pPr>
            <w:r w:rsidRPr="00D76D64">
              <w:rPr>
                <w:rFonts w:cs="Arial"/>
                <w:sz w:val="18"/>
                <w:szCs w:val="18"/>
              </w:rPr>
              <w:t>Sous-Sous-Activité A3.3 Etablissement des relations CCBE-CBA-OPCI</w:t>
            </w:r>
          </w:p>
        </w:tc>
        <w:tc>
          <w:tcPr>
            <w:tcW w:w="4961" w:type="dxa"/>
            <w:gridSpan w:val="16"/>
            <w:shd w:val="clear" w:color="auto" w:fill="auto"/>
            <w:vAlign w:val="center"/>
          </w:tcPr>
          <w:p w14:paraId="0AD8F89D"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238BE">
              <w:rPr>
                <w:sz w:val="20"/>
                <w:szCs w:val="20"/>
                <w:lang w:val="fr-BE"/>
              </w:rPr>
              <w:t xml:space="preserve">Activités remplacées Voir </w:t>
            </w:r>
            <w:r w:rsidR="00F508DC">
              <w:fldChar w:fldCharType="begin"/>
            </w:r>
            <w:r w:rsidR="00F508DC">
              <w:instrText xml:space="preserve"> REF _Ref516732301 \h  \* MERGEFORMAT </w:instrText>
            </w:r>
            <w:r w:rsidR="00F508DC">
              <w:fldChar w:fldCharType="separate"/>
            </w:r>
            <w:r w:rsidR="003A793E" w:rsidRPr="003A793E">
              <w:rPr>
                <w:sz w:val="20"/>
                <w:szCs w:val="20"/>
              </w:rPr>
              <w:t xml:space="preserve">Tableau </w:t>
            </w:r>
            <w:r w:rsidR="003A793E" w:rsidRPr="003A793E">
              <w:rPr>
                <w:noProof/>
                <w:sz w:val="20"/>
                <w:szCs w:val="20"/>
              </w:rPr>
              <w:t>14</w:t>
            </w:r>
            <w:r w:rsidR="00F508DC">
              <w:fldChar w:fldCharType="end"/>
            </w:r>
          </w:p>
        </w:tc>
        <w:tc>
          <w:tcPr>
            <w:tcW w:w="2269" w:type="dxa"/>
            <w:vAlign w:val="center"/>
          </w:tcPr>
          <w:p w14:paraId="40C643C0" w14:textId="77777777" w:rsidR="005417BB" w:rsidRPr="00DB046C" w:rsidRDefault="005417BB" w:rsidP="005417BB">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lang w:val="fr-BE"/>
              </w:rPr>
            </w:pPr>
          </w:p>
        </w:tc>
      </w:tr>
      <w:tr w:rsidR="00D76D64" w:rsidRPr="00D76D64" w14:paraId="26C27837" w14:textId="77777777" w:rsidTr="00D76D64">
        <w:trPr>
          <w:cantSplit/>
        </w:trPr>
        <w:tc>
          <w:tcPr>
            <w:tcW w:w="10916" w:type="dxa"/>
            <w:gridSpan w:val="18"/>
            <w:shd w:val="clear" w:color="auto" w:fill="CCFFCC"/>
          </w:tcPr>
          <w:p w14:paraId="5F039044" w14:textId="77777777" w:rsidR="00D76D64" w:rsidRPr="00D76D64" w:rsidRDefault="00D76D64" w:rsidP="005417BB">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szCs w:val="18"/>
                <w:lang w:val="fr-BE"/>
              </w:rPr>
            </w:pPr>
            <w:r w:rsidRPr="00D76D64">
              <w:rPr>
                <w:rFonts w:cs="Arial"/>
                <w:b/>
                <w:i/>
                <w:color w:val="000000"/>
                <w:sz w:val="18"/>
                <w:szCs w:val="16"/>
              </w:rPr>
              <w:t>Sous-Activité A4 : A</w:t>
            </w:r>
            <w:r w:rsidRPr="00D76D64">
              <w:rPr>
                <w:rFonts w:cs="Arial"/>
                <w:b/>
                <w:i/>
                <w:sz w:val="18"/>
                <w:szCs w:val="16"/>
              </w:rPr>
              <w:t xml:space="preserve">ccompagner </w:t>
            </w:r>
            <w:r w:rsidRPr="00D76D64">
              <w:rPr>
                <w:rFonts w:cs="Arial"/>
                <w:b/>
                <w:i/>
                <w:color w:val="000000"/>
                <w:sz w:val="18"/>
                <w:szCs w:val="16"/>
              </w:rPr>
              <w:t>la mise en place d’un CFD</w:t>
            </w:r>
            <w:r w:rsidRPr="00D76D64">
              <w:rPr>
                <w:rFonts w:cs="Arial"/>
                <w:b/>
                <w:i/>
                <w:sz w:val="18"/>
                <w:szCs w:val="16"/>
              </w:rPr>
              <w:t>*</w:t>
            </w:r>
          </w:p>
        </w:tc>
      </w:tr>
      <w:tr w:rsidR="00D76D64" w:rsidRPr="00DB046C" w14:paraId="571B4D4D" w14:textId="77777777" w:rsidTr="00D76D64">
        <w:trPr>
          <w:cantSplit/>
        </w:trPr>
        <w:tc>
          <w:tcPr>
            <w:tcW w:w="3686" w:type="dxa"/>
            <w:vAlign w:val="center"/>
          </w:tcPr>
          <w:p w14:paraId="0D8AA4F5" w14:textId="77777777" w:rsidR="00D76D64" w:rsidRPr="00D76D64"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sz w:val="18"/>
                <w:szCs w:val="18"/>
              </w:rPr>
            </w:pPr>
            <w:r w:rsidRPr="00D76D64">
              <w:rPr>
                <w:rFonts w:cs="Arial"/>
                <w:sz w:val="18"/>
                <w:szCs w:val="18"/>
              </w:rPr>
              <w:t>Sous-Sous-Activité A4.1 Conception et Mise en place d’un CFD</w:t>
            </w:r>
          </w:p>
        </w:tc>
        <w:tc>
          <w:tcPr>
            <w:tcW w:w="4961" w:type="dxa"/>
            <w:gridSpan w:val="16"/>
            <w:shd w:val="clear" w:color="auto" w:fill="auto"/>
            <w:vAlign w:val="center"/>
          </w:tcPr>
          <w:p w14:paraId="1AE70FB7"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81778A">
              <w:rPr>
                <w:sz w:val="20"/>
                <w:szCs w:val="20"/>
                <w:lang w:val="fr-BE"/>
              </w:rPr>
              <w:t xml:space="preserve">Activités remplacées Voir </w:t>
            </w:r>
            <w:r w:rsidR="00F508DC">
              <w:fldChar w:fldCharType="begin"/>
            </w:r>
            <w:r w:rsidR="00F508DC">
              <w:instrText xml:space="preserve"> REF _Ref516732301 \h  \* MERGEFORMAT </w:instrText>
            </w:r>
            <w:r w:rsidR="00F508DC">
              <w:fldChar w:fldCharType="separate"/>
            </w:r>
            <w:r w:rsidR="003A793E" w:rsidRPr="003A793E">
              <w:rPr>
                <w:sz w:val="20"/>
                <w:szCs w:val="20"/>
              </w:rPr>
              <w:t xml:space="preserve">Tableau </w:t>
            </w:r>
            <w:r w:rsidR="003A793E" w:rsidRPr="003A793E">
              <w:rPr>
                <w:noProof/>
                <w:sz w:val="20"/>
                <w:szCs w:val="20"/>
              </w:rPr>
              <w:t>14</w:t>
            </w:r>
            <w:r w:rsidR="00F508DC">
              <w:fldChar w:fldCharType="end"/>
            </w:r>
          </w:p>
        </w:tc>
        <w:tc>
          <w:tcPr>
            <w:tcW w:w="2269" w:type="dxa"/>
            <w:vAlign w:val="center"/>
          </w:tcPr>
          <w:p w14:paraId="2D52A89D"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r>
      <w:tr w:rsidR="00D76D64" w:rsidRPr="00DB046C" w14:paraId="49B175C8" w14:textId="77777777" w:rsidTr="00D76D64">
        <w:trPr>
          <w:cantSplit/>
        </w:trPr>
        <w:tc>
          <w:tcPr>
            <w:tcW w:w="3686" w:type="dxa"/>
            <w:vAlign w:val="center"/>
          </w:tcPr>
          <w:p w14:paraId="4D715AA3" w14:textId="77777777" w:rsidR="00D76D64" w:rsidRPr="00D76D64"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color w:val="000000"/>
                <w:sz w:val="18"/>
                <w:szCs w:val="18"/>
              </w:rPr>
            </w:pPr>
            <w:r w:rsidRPr="00D76D64">
              <w:rPr>
                <w:rFonts w:cs="Arial"/>
                <w:sz w:val="18"/>
                <w:szCs w:val="18"/>
              </w:rPr>
              <w:t>Sous-Sous-Activité A4.2 Cadre conceptuel de la BDD</w:t>
            </w:r>
          </w:p>
        </w:tc>
        <w:tc>
          <w:tcPr>
            <w:tcW w:w="4961" w:type="dxa"/>
            <w:gridSpan w:val="16"/>
            <w:shd w:val="clear" w:color="auto" w:fill="auto"/>
            <w:vAlign w:val="center"/>
          </w:tcPr>
          <w:p w14:paraId="10AF0CFD"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81778A">
              <w:rPr>
                <w:sz w:val="20"/>
                <w:szCs w:val="20"/>
                <w:lang w:val="fr-BE"/>
              </w:rPr>
              <w:t xml:space="preserve">Activités remplacées Voir </w:t>
            </w:r>
            <w:r w:rsidR="00F508DC">
              <w:fldChar w:fldCharType="begin"/>
            </w:r>
            <w:r w:rsidR="00F508DC">
              <w:instrText xml:space="preserve"> REF _Ref516732301 \h  \* MERGEFORMAT </w:instrText>
            </w:r>
            <w:r w:rsidR="00F508DC">
              <w:fldChar w:fldCharType="separate"/>
            </w:r>
            <w:r w:rsidR="003A793E" w:rsidRPr="003A793E">
              <w:rPr>
                <w:sz w:val="20"/>
                <w:szCs w:val="20"/>
              </w:rPr>
              <w:t xml:space="preserve">Tableau </w:t>
            </w:r>
            <w:r w:rsidR="003A793E" w:rsidRPr="003A793E">
              <w:rPr>
                <w:noProof/>
                <w:sz w:val="20"/>
                <w:szCs w:val="20"/>
              </w:rPr>
              <w:t>14</w:t>
            </w:r>
            <w:r w:rsidR="00F508DC">
              <w:fldChar w:fldCharType="end"/>
            </w:r>
          </w:p>
        </w:tc>
        <w:tc>
          <w:tcPr>
            <w:tcW w:w="2269" w:type="dxa"/>
            <w:vAlign w:val="center"/>
          </w:tcPr>
          <w:p w14:paraId="2691FD5C"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r>
      <w:tr w:rsidR="00D76D64" w:rsidRPr="00DB046C" w14:paraId="671A63B3" w14:textId="77777777" w:rsidTr="00D76D64">
        <w:trPr>
          <w:cantSplit/>
        </w:trPr>
        <w:tc>
          <w:tcPr>
            <w:tcW w:w="3686" w:type="dxa"/>
            <w:vAlign w:val="center"/>
          </w:tcPr>
          <w:p w14:paraId="38005ECF" w14:textId="77777777" w:rsidR="00D76D64" w:rsidRPr="00D76D64"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color w:val="000000"/>
                <w:sz w:val="18"/>
                <w:szCs w:val="18"/>
              </w:rPr>
            </w:pPr>
            <w:r w:rsidRPr="00D76D64">
              <w:rPr>
                <w:rFonts w:cs="Arial"/>
                <w:sz w:val="18"/>
                <w:szCs w:val="18"/>
              </w:rPr>
              <w:t>Sous-Sous-Activité A4.3 Validation des CFD et suivi des flux financiers</w:t>
            </w:r>
          </w:p>
        </w:tc>
        <w:tc>
          <w:tcPr>
            <w:tcW w:w="4961" w:type="dxa"/>
            <w:gridSpan w:val="16"/>
            <w:shd w:val="clear" w:color="auto" w:fill="auto"/>
            <w:vAlign w:val="center"/>
          </w:tcPr>
          <w:p w14:paraId="01420D49"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81778A">
              <w:rPr>
                <w:sz w:val="20"/>
                <w:szCs w:val="20"/>
                <w:lang w:val="fr-BE"/>
              </w:rPr>
              <w:t xml:space="preserve">Activités remplacées Voir </w:t>
            </w:r>
            <w:r w:rsidR="00F508DC">
              <w:fldChar w:fldCharType="begin"/>
            </w:r>
            <w:r w:rsidR="00F508DC">
              <w:instrText xml:space="preserve"> REF _Ref516732301 \h  \* MERGEFORMAT </w:instrText>
            </w:r>
            <w:r w:rsidR="00F508DC">
              <w:fldChar w:fldCharType="separate"/>
            </w:r>
            <w:r w:rsidR="003A793E" w:rsidRPr="003A793E">
              <w:rPr>
                <w:sz w:val="20"/>
                <w:szCs w:val="20"/>
              </w:rPr>
              <w:t xml:space="preserve">Tableau </w:t>
            </w:r>
            <w:r w:rsidR="003A793E" w:rsidRPr="003A793E">
              <w:rPr>
                <w:noProof/>
                <w:sz w:val="20"/>
                <w:szCs w:val="20"/>
              </w:rPr>
              <w:t>14</w:t>
            </w:r>
            <w:r w:rsidR="00F508DC">
              <w:fldChar w:fldCharType="end"/>
            </w:r>
          </w:p>
        </w:tc>
        <w:tc>
          <w:tcPr>
            <w:tcW w:w="2269" w:type="dxa"/>
            <w:vAlign w:val="center"/>
          </w:tcPr>
          <w:p w14:paraId="5E045414"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r>
      <w:tr w:rsidR="00D76D64" w:rsidRPr="00DB046C" w14:paraId="611BE5FA" w14:textId="77777777" w:rsidTr="00D76D64">
        <w:trPr>
          <w:cantSplit/>
        </w:trPr>
        <w:tc>
          <w:tcPr>
            <w:tcW w:w="3686" w:type="dxa"/>
            <w:vAlign w:val="center"/>
          </w:tcPr>
          <w:p w14:paraId="7A6FA68F" w14:textId="77777777" w:rsidR="00D76D64" w:rsidRPr="00D76D64"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sz w:val="18"/>
                <w:szCs w:val="18"/>
              </w:rPr>
            </w:pPr>
            <w:r w:rsidRPr="00D76D64">
              <w:rPr>
                <w:rFonts w:cs="Arial"/>
                <w:sz w:val="18"/>
                <w:szCs w:val="18"/>
              </w:rPr>
              <w:t>Sous-Sous-Activité A4.4 Suivi du fonctionnement</w:t>
            </w:r>
          </w:p>
        </w:tc>
        <w:tc>
          <w:tcPr>
            <w:tcW w:w="4961" w:type="dxa"/>
            <w:gridSpan w:val="16"/>
            <w:shd w:val="clear" w:color="auto" w:fill="auto"/>
            <w:vAlign w:val="center"/>
          </w:tcPr>
          <w:p w14:paraId="2855C8AB"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81778A">
              <w:rPr>
                <w:sz w:val="20"/>
                <w:szCs w:val="20"/>
                <w:lang w:val="fr-BE"/>
              </w:rPr>
              <w:t xml:space="preserve">Activités remplacées Voir </w:t>
            </w:r>
            <w:r w:rsidR="00F508DC">
              <w:fldChar w:fldCharType="begin"/>
            </w:r>
            <w:r w:rsidR="00F508DC">
              <w:instrText xml:space="preserve"> REF _Ref516732301 \h  \* MERGEFORMAT </w:instrText>
            </w:r>
            <w:r w:rsidR="00F508DC">
              <w:fldChar w:fldCharType="separate"/>
            </w:r>
            <w:r w:rsidR="003A793E" w:rsidRPr="003A793E">
              <w:rPr>
                <w:sz w:val="20"/>
                <w:szCs w:val="20"/>
              </w:rPr>
              <w:t xml:space="preserve">Tableau </w:t>
            </w:r>
            <w:r w:rsidR="003A793E" w:rsidRPr="003A793E">
              <w:rPr>
                <w:noProof/>
                <w:sz w:val="20"/>
                <w:szCs w:val="20"/>
              </w:rPr>
              <w:t>14</w:t>
            </w:r>
            <w:r w:rsidR="00F508DC">
              <w:fldChar w:fldCharType="end"/>
            </w:r>
          </w:p>
        </w:tc>
        <w:tc>
          <w:tcPr>
            <w:tcW w:w="2269" w:type="dxa"/>
            <w:vAlign w:val="center"/>
          </w:tcPr>
          <w:p w14:paraId="7E000064"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r>
      <w:tr w:rsidR="00D76D64" w:rsidRPr="00D76D64" w14:paraId="26F17A4F" w14:textId="77777777" w:rsidTr="00D76D64">
        <w:trPr>
          <w:cantSplit/>
        </w:trPr>
        <w:tc>
          <w:tcPr>
            <w:tcW w:w="10916" w:type="dxa"/>
            <w:gridSpan w:val="18"/>
            <w:shd w:val="clear" w:color="auto" w:fill="CCFFCC"/>
          </w:tcPr>
          <w:p w14:paraId="06528629"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lang w:val="fr-BE"/>
              </w:rPr>
            </w:pPr>
            <w:r w:rsidRPr="00D76D64">
              <w:rPr>
                <w:rFonts w:cs="Arial"/>
                <w:b/>
                <w:i/>
                <w:color w:val="000000"/>
                <w:sz w:val="18"/>
                <w:szCs w:val="16"/>
              </w:rPr>
              <w:t>Sous-Activité A5 : Développer les capacités de vente et mise en marché</w:t>
            </w:r>
            <w:r w:rsidRPr="00D76D64">
              <w:rPr>
                <w:rFonts w:cs="Arial"/>
                <w:b/>
                <w:i/>
                <w:color w:val="0000FF"/>
                <w:sz w:val="18"/>
                <w:szCs w:val="16"/>
              </w:rPr>
              <w:t>*</w:t>
            </w:r>
          </w:p>
        </w:tc>
      </w:tr>
      <w:tr w:rsidR="005417BB" w:rsidRPr="00DB046C" w14:paraId="50CBC8EC" w14:textId="77777777" w:rsidTr="00D76D64">
        <w:trPr>
          <w:cantSplit/>
        </w:trPr>
        <w:tc>
          <w:tcPr>
            <w:tcW w:w="3686" w:type="dxa"/>
          </w:tcPr>
          <w:p w14:paraId="18EDF102" w14:textId="77777777" w:rsidR="005417BB" w:rsidRPr="00D76D64"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rPr>
            </w:pPr>
            <w:r w:rsidRPr="00D76D64">
              <w:rPr>
                <w:rFonts w:cs="Arial"/>
                <w:sz w:val="18"/>
                <w:szCs w:val="18"/>
              </w:rPr>
              <w:t xml:space="preserve">Sous-Sous-Activité A5.1 </w:t>
            </w:r>
            <w:r w:rsidRPr="00D76D64">
              <w:rPr>
                <w:rFonts w:cs="Arial"/>
                <w:color w:val="000000"/>
                <w:sz w:val="18"/>
                <w:szCs w:val="18"/>
              </w:rPr>
              <w:t>Concertations avec les CCBE et le CBA</w:t>
            </w:r>
          </w:p>
        </w:tc>
        <w:tc>
          <w:tcPr>
            <w:tcW w:w="4961" w:type="dxa"/>
            <w:gridSpan w:val="16"/>
            <w:tcBorders>
              <w:bottom w:val="single" w:sz="4" w:space="0" w:color="auto"/>
            </w:tcBorders>
            <w:shd w:val="clear" w:color="auto" w:fill="auto"/>
            <w:vAlign w:val="center"/>
          </w:tcPr>
          <w:p w14:paraId="7B439810" w14:textId="77777777" w:rsidR="005417BB" w:rsidRPr="00DB046C"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r w:rsidRPr="00E66C40">
              <w:rPr>
                <w:sz w:val="18"/>
                <w:szCs w:val="18"/>
                <w:lang w:val="fr-BE"/>
              </w:rPr>
              <w:t>Activité abandonnée</w:t>
            </w:r>
          </w:p>
        </w:tc>
        <w:tc>
          <w:tcPr>
            <w:tcW w:w="2269" w:type="dxa"/>
          </w:tcPr>
          <w:p w14:paraId="6B2DA2CF" w14:textId="77777777" w:rsidR="005417BB" w:rsidRPr="00DB046C" w:rsidRDefault="005417B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r w:rsidRPr="00DB046C">
              <w:rPr>
                <w:rFonts w:cs="Arial"/>
                <w:sz w:val="16"/>
                <w:szCs w:val="16"/>
                <w:lang w:val="fr-BE"/>
              </w:rPr>
              <w:t>Cirad, DGF/DVRF, DGF/DSI, DREEF, Partage, UCP, OCPI</w:t>
            </w:r>
          </w:p>
        </w:tc>
      </w:tr>
      <w:tr w:rsidR="00374C34" w:rsidRPr="00DB046C" w14:paraId="717597B8" w14:textId="77777777" w:rsidTr="00D76D64">
        <w:trPr>
          <w:cantSplit/>
        </w:trPr>
        <w:tc>
          <w:tcPr>
            <w:tcW w:w="3686" w:type="dxa"/>
            <w:vAlign w:val="center"/>
          </w:tcPr>
          <w:p w14:paraId="34E7EAF7" w14:textId="77777777" w:rsidR="00374C34" w:rsidRPr="00D76D64"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color w:val="000000"/>
                <w:sz w:val="18"/>
                <w:szCs w:val="18"/>
              </w:rPr>
            </w:pPr>
            <w:r w:rsidRPr="00D76D64">
              <w:rPr>
                <w:rFonts w:cs="Arial"/>
                <w:sz w:val="18"/>
                <w:szCs w:val="18"/>
              </w:rPr>
              <w:t>Sous-Sous-Activité A5.2 Pertinence d’un signe distinctif</w:t>
            </w:r>
          </w:p>
        </w:tc>
        <w:tc>
          <w:tcPr>
            <w:tcW w:w="283" w:type="dxa"/>
            <w:shd w:val="clear" w:color="auto" w:fill="BFBFBF" w:themeFill="background1" w:themeFillShade="BF"/>
            <w:vAlign w:val="center"/>
          </w:tcPr>
          <w:p w14:paraId="402DC86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BFBFBF" w:themeFill="background1" w:themeFillShade="BF"/>
            <w:vAlign w:val="center"/>
          </w:tcPr>
          <w:p w14:paraId="376E7DA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BFBFBF" w:themeFill="background1" w:themeFillShade="BF"/>
            <w:vAlign w:val="center"/>
          </w:tcPr>
          <w:p w14:paraId="24D8104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BFBFBF" w:themeFill="background1" w:themeFillShade="BF"/>
            <w:vAlign w:val="center"/>
          </w:tcPr>
          <w:p w14:paraId="0FF5DAC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BFBFBF" w:themeFill="background1" w:themeFillShade="BF"/>
            <w:vAlign w:val="center"/>
          </w:tcPr>
          <w:p w14:paraId="65D79DD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BFBFBF" w:themeFill="background1" w:themeFillShade="BF"/>
            <w:vAlign w:val="center"/>
          </w:tcPr>
          <w:p w14:paraId="1BD0651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BFBFBF" w:themeFill="background1" w:themeFillShade="BF"/>
            <w:vAlign w:val="center"/>
          </w:tcPr>
          <w:p w14:paraId="24C28DC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BFBFBF" w:themeFill="background1" w:themeFillShade="BF"/>
            <w:vAlign w:val="center"/>
          </w:tcPr>
          <w:p w14:paraId="56C5D92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BFBFBF" w:themeFill="background1" w:themeFillShade="BF"/>
            <w:vAlign w:val="center"/>
          </w:tcPr>
          <w:p w14:paraId="7F282FB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BFBFBF" w:themeFill="background1" w:themeFillShade="BF"/>
            <w:vAlign w:val="center"/>
          </w:tcPr>
          <w:p w14:paraId="43BB601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066124E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p>
        </w:tc>
        <w:tc>
          <w:tcPr>
            <w:tcW w:w="362" w:type="dxa"/>
            <w:shd w:val="clear" w:color="auto" w:fill="F4B083" w:themeFill="accent2" w:themeFillTint="99"/>
          </w:tcPr>
          <w:p w14:paraId="57D1524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p>
        </w:tc>
        <w:tc>
          <w:tcPr>
            <w:tcW w:w="363" w:type="dxa"/>
            <w:shd w:val="clear" w:color="auto" w:fill="F4B083" w:themeFill="accent2" w:themeFillTint="99"/>
          </w:tcPr>
          <w:p w14:paraId="144EA65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p>
        </w:tc>
        <w:tc>
          <w:tcPr>
            <w:tcW w:w="284" w:type="dxa"/>
            <w:shd w:val="clear" w:color="auto" w:fill="F4B083" w:themeFill="accent2" w:themeFillTint="99"/>
          </w:tcPr>
          <w:p w14:paraId="2850400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p>
        </w:tc>
        <w:tc>
          <w:tcPr>
            <w:tcW w:w="350" w:type="dxa"/>
            <w:shd w:val="clear" w:color="auto" w:fill="F4B083" w:themeFill="accent2" w:themeFillTint="99"/>
          </w:tcPr>
          <w:p w14:paraId="29B63AD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p>
        </w:tc>
        <w:tc>
          <w:tcPr>
            <w:tcW w:w="279" w:type="dxa"/>
            <w:shd w:val="clear" w:color="auto" w:fill="F4B083" w:themeFill="accent2" w:themeFillTint="99"/>
          </w:tcPr>
          <w:p w14:paraId="4EFD320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p>
        </w:tc>
        <w:tc>
          <w:tcPr>
            <w:tcW w:w="2269" w:type="dxa"/>
            <w:vAlign w:val="center"/>
          </w:tcPr>
          <w:p w14:paraId="62765A5D" w14:textId="77777777" w:rsidR="00374C34" w:rsidRPr="00DB046C" w:rsidRDefault="00374C3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6"/>
                <w:szCs w:val="16"/>
                <w:lang w:val="fr-BE"/>
              </w:rPr>
            </w:pPr>
            <w:r w:rsidRPr="00DB046C">
              <w:rPr>
                <w:rFonts w:cs="Arial"/>
                <w:sz w:val="16"/>
                <w:szCs w:val="16"/>
                <w:lang w:val="fr-BE"/>
              </w:rPr>
              <w:t xml:space="preserve">Cirad, DGF/DVRF, DGF/DSI, DREEF, Partage, UCP, </w:t>
            </w:r>
            <w:r w:rsidR="00D76D64">
              <w:rPr>
                <w:rFonts w:cs="Arial"/>
                <w:sz w:val="16"/>
                <w:szCs w:val="16"/>
                <w:lang w:val="fr-BE"/>
              </w:rPr>
              <w:t>PU</w:t>
            </w:r>
            <w:r w:rsidRPr="00DB046C">
              <w:rPr>
                <w:rFonts w:cs="Arial"/>
                <w:sz w:val="16"/>
                <w:szCs w:val="16"/>
                <w:lang w:val="fr-BE"/>
              </w:rPr>
              <w:t>.</w:t>
            </w:r>
          </w:p>
        </w:tc>
      </w:tr>
      <w:tr w:rsidR="00D76D64" w:rsidRPr="00D76D64" w14:paraId="0CDCDA93" w14:textId="77777777" w:rsidTr="00D76D64">
        <w:trPr>
          <w:cantSplit/>
        </w:trPr>
        <w:tc>
          <w:tcPr>
            <w:tcW w:w="10916" w:type="dxa"/>
            <w:gridSpan w:val="18"/>
            <w:shd w:val="clear" w:color="auto" w:fill="CCFFCC"/>
          </w:tcPr>
          <w:p w14:paraId="474A6A4D"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lang w:val="fr-BE"/>
              </w:rPr>
            </w:pPr>
            <w:r w:rsidRPr="00D76D64">
              <w:rPr>
                <w:rFonts w:cs="Arial"/>
                <w:b/>
                <w:i/>
                <w:color w:val="000000"/>
                <w:sz w:val="18"/>
                <w:szCs w:val="16"/>
              </w:rPr>
              <w:t>Sous-Activité A6 : Diffusion des informations</w:t>
            </w:r>
          </w:p>
        </w:tc>
      </w:tr>
      <w:tr w:rsidR="00D76D64" w:rsidRPr="00DB046C" w14:paraId="40E46C50" w14:textId="77777777" w:rsidTr="00D76D64">
        <w:trPr>
          <w:cantSplit/>
        </w:trPr>
        <w:tc>
          <w:tcPr>
            <w:tcW w:w="3686" w:type="dxa"/>
          </w:tcPr>
          <w:p w14:paraId="0FBA01A3"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rPr>
            </w:pPr>
            <w:r w:rsidRPr="00D76D64">
              <w:rPr>
                <w:rFonts w:cs="Arial"/>
                <w:sz w:val="18"/>
                <w:szCs w:val="18"/>
              </w:rPr>
              <w:t>Sous-Sous-Activité A6.1 Bilan du Zada</w:t>
            </w:r>
          </w:p>
        </w:tc>
        <w:tc>
          <w:tcPr>
            <w:tcW w:w="4961" w:type="dxa"/>
            <w:gridSpan w:val="16"/>
            <w:tcBorders>
              <w:bottom w:val="single" w:sz="4" w:space="0" w:color="auto"/>
            </w:tcBorders>
            <w:shd w:val="clear" w:color="auto" w:fill="auto"/>
            <w:vAlign w:val="center"/>
          </w:tcPr>
          <w:p w14:paraId="6DDD8196"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B046C">
              <w:rPr>
                <w:sz w:val="18"/>
                <w:szCs w:val="18"/>
                <w:lang w:val="fr-BE"/>
              </w:rPr>
              <w:t>Activité terminée</w:t>
            </w:r>
          </w:p>
        </w:tc>
        <w:tc>
          <w:tcPr>
            <w:tcW w:w="2269" w:type="dxa"/>
          </w:tcPr>
          <w:p w14:paraId="65C13A3F" w14:textId="77777777" w:rsidR="00D76D64" w:rsidRPr="00DB046C"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Cirad, Partage, Fofifa, UCP</w:t>
            </w:r>
          </w:p>
        </w:tc>
      </w:tr>
      <w:tr w:rsidR="00D76D64" w:rsidRPr="00DB046C" w14:paraId="4301D54D" w14:textId="77777777" w:rsidTr="00D76D64">
        <w:trPr>
          <w:cantSplit/>
        </w:trPr>
        <w:tc>
          <w:tcPr>
            <w:tcW w:w="3686" w:type="dxa"/>
          </w:tcPr>
          <w:p w14:paraId="161C0258"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rPr>
            </w:pPr>
            <w:r w:rsidRPr="00D76D64">
              <w:rPr>
                <w:rFonts w:cs="Arial"/>
                <w:sz w:val="18"/>
                <w:szCs w:val="18"/>
              </w:rPr>
              <w:t>Sous-Sous-Activité A6.2 Bilan des flux de bois-énergie</w:t>
            </w:r>
          </w:p>
        </w:tc>
        <w:tc>
          <w:tcPr>
            <w:tcW w:w="4961" w:type="dxa"/>
            <w:gridSpan w:val="16"/>
            <w:tcBorders>
              <w:bottom w:val="single" w:sz="4" w:space="0" w:color="auto"/>
            </w:tcBorders>
            <w:shd w:val="clear" w:color="auto" w:fill="auto"/>
            <w:vAlign w:val="center"/>
          </w:tcPr>
          <w:p w14:paraId="4B92B62C"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Pr>
                <w:rFonts w:cs="Arial"/>
                <w:sz w:val="18"/>
                <w:szCs w:val="18"/>
                <w:lang w:val="fr-BE"/>
              </w:rPr>
              <w:t>Activité abandonnée</w:t>
            </w:r>
          </w:p>
        </w:tc>
        <w:tc>
          <w:tcPr>
            <w:tcW w:w="2269" w:type="dxa"/>
          </w:tcPr>
          <w:p w14:paraId="56638568" w14:textId="77777777" w:rsidR="00D76D64" w:rsidRPr="00DB046C"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DGF/DVRF, DREEF, Partage, UCP, OPCI</w:t>
            </w:r>
          </w:p>
        </w:tc>
      </w:tr>
      <w:tr w:rsidR="00D76D64" w:rsidRPr="00D76D64" w14:paraId="72F55689" w14:textId="77777777" w:rsidTr="00D76D64">
        <w:trPr>
          <w:cantSplit/>
        </w:trPr>
        <w:tc>
          <w:tcPr>
            <w:tcW w:w="10916" w:type="dxa"/>
            <w:gridSpan w:val="18"/>
            <w:shd w:val="clear" w:color="auto" w:fill="538135" w:themeFill="accent6" w:themeFillShade="BF"/>
            <w:vAlign w:val="center"/>
          </w:tcPr>
          <w:p w14:paraId="3860C1BE" w14:textId="77777777" w:rsidR="00D76D64" w:rsidRPr="00D76D64"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lang w:val="fr-BE"/>
              </w:rPr>
            </w:pPr>
            <w:r w:rsidRPr="00D76D64">
              <w:rPr>
                <w:rFonts w:cs="Arial"/>
                <w:b/>
                <w:i/>
                <w:iCs/>
                <w:color w:val="FFFFFF" w:themeColor="background1"/>
                <w:sz w:val="18"/>
                <w:szCs w:val="16"/>
                <w:lang w:val="fr-BE"/>
              </w:rPr>
              <w:t xml:space="preserve">ACTIVITÉ B : </w:t>
            </w:r>
            <w:r w:rsidRPr="00D76D64">
              <w:rPr>
                <w:rFonts w:cs="Arial"/>
                <w:b/>
                <w:i/>
                <w:iCs/>
                <w:color w:val="FFFFFF" w:themeColor="background1"/>
                <w:sz w:val="18"/>
                <w:szCs w:val="16"/>
              </w:rPr>
              <w:t>SECURISATION DES INVESTISSEMENTS</w:t>
            </w:r>
          </w:p>
        </w:tc>
      </w:tr>
      <w:tr w:rsidR="00D76D64" w:rsidRPr="00DB046C" w14:paraId="7A0ABB59" w14:textId="77777777" w:rsidTr="00D76D64">
        <w:trPr>
          <w:cantSplit/>
        </w:trPr>
        <w:tc>
          <w:tcPr>
            <w:tcW w:w="10916" w:type="dxa"/>
            <w:gridSpan w:val="18"/>
            <w:shd w:val="clear" w:color="auto" w:fill="CCFFCC"/>
            <w:vAlign w:val="center"/>
          </w:tcPr>
          <w:p w14:paraId="4905AEAB"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szCs w:val="18"/>
                <w:lang w:val="fr-BE"/>
              </w:rPr>
            </w:pPr>
            <w:r w:rsidRPr="00D76D64">
              <w:rPr>
                <w:rFonts w:cs="Arial"/>
                <w:b/>
                <w:i/>
                <w:color w:val="000000"/>
                <w:sz w:val="18"/>
                <w:szCs w:val="16"/>
              </w:rPr>
              <w:t>Sous activité B1</w:t>
            </w:r>
            <w:r w:rsidRPr="00D76D64">
              <w:rPr>
                <w:rFonts w:cs="Arial"/>
                <w:i/>
                <w:color w:val="000000"/>
                <w:sz w:val="18"/>
                <w:szCs w:val="16"/>
              </w:rPr>
              <w:t> </w:t>
            </w:r>
            <w:r w:rsidRPr="00D76D64">
              <w:rPr>
                <w:rFonts w:cs="Arial"/>
                <w:b/>
                <w:i/>
                <w:color w:val="000000"/>
                <w:sz w:val="18"/>
                <w:szCs w:val="16"/>
              </w:rPr>
              <w:t>: Mise en place d’un réseau de pépinières</w:t>
            </w:r>
          </w:p>
        </w:tc>
      </w:tr>
      <w:tr w:rsidR="00D76D64" w:rsidRPr="00DB046C" w14:paraId="65A6A467" w14:textId="77777777" w:rsidTr="00D76D64">
        <w:trPr>
          <w:cantSplit/>
        </w:trPr>
        <w:tc>
          <w:tcPr>
            <w:tcW w:w="3686" w:type="dxa"/>
            <w:vAlign w:val="center"/>
          </w:tcPr>
          <w:p w14:paraId="08C22E63" w14:textId="77777777" w:rsidR="00D76D64" w:rsidRPr="00D76D64"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color w:val="000000"/>
                <w:sz w:val="18"/>
                <w:szCs w:val="18"/>
              </w:rPr>
            </w:pPr>
            <w:r w:rsidRPr="00D76D64">
              <w:rPr>
                <w:rFonts w:cs="Arial"/>
                <w:sz w:val="18"/>
                <w:szCs w:val="18"/>
              </w:rPr>
              <w:t>Sous-Sous-Activité B1.1 Création de nouvelles pépinières</w:t>
            </w:r>
          </w:p>
        </w:tc>
        <w:tc>
          <w:tcPr>
            <w:tcW w:w="4961" w:type="dxa"/>
            <w:gridSpan w:val="16"/>
            <w:vAlign w:val="center"/>
          </w:tcPr>
          <w:p w14:paraId="1C7A328E" w14:textId="77777777" w:rsidR="00D76D64" w:rsidRPr="00DB046C" w:rsidRDefault="00D76D64" w:rsidP="00D76D64">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Pr>
                <w:rFonts w:cs="Arial"/>
                <w:sz w:val="18"/>
                <w:szCs w:val="18"/>
                <w:lang w:val="fr-BE"/>
              </w:rPr>
              <w:t>Activité terminée</w:t>
            </w:r>
          </w:p>
        </w:tc>
        <w:tc>
          <w:tcPr>
            <w:tcW w:w="2269" w:type="dxa"/>
            <w:vAlign w:val="center"/>
          </w:tcPr>
          <w:p w14:paraId="16F239F8" w14:textId="77777777" w:rsidR="00D76D64" w:rsidRPr="00DB046C" w:rsidRDefault="00D76D6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 Partage, CCBE</w:t>
            </w:r>
          </w:p>
        </w:tc>
      </w:tr>
      <w:tr w:rsidR="00374C34" w:rsidRPr="00DB046C" w14:paraId="36DFABC7" w14:textId="77777777" w:rsidTr="00D76D64">
        <w:trPr>
          <w:cantSplit/>
        </w:trPr>
        <w:tc>
          <w:tcPr>
            <w:tcW w:w="3686" w:type="dxa"/>
            <w:vAlign w:val="center"/>
          </w:tcPr>
          <w:p w14:paraId="44FDDDEE" w14:textId="77777777" w:rsidR="00374C34" w:rsidRPr="00D76D64"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rPr>
            </w:pPr>
            <w:r w:rsidRPr="00D76D64">
              <w:rPr>
                <w:rFonts w:cs="Arial"/>
                <w:sz w:val="18"/>
                <w:szCs w:val="18"/>
              </w:rPr>
              <w:t>Sous-Sous-Activité B1.2 Formation des pépiniéristes et production de plants</w:t>
            </w:r>
          </w:p>
        </w:tc>
        <w:tc>
          <w:tcPr>
            <w:tcW w:w="283" w:type="dxa"/>
            <w:tcBorders>
              <w:bottom w:val="single" w:sz="4" w:space="0" w:color="auto"/>
            </w:tcBorders>
            <w:shd w:val="clear" w:color="auto" w:fill="auto"/>
            <w:vAlign w:val="center"/>
          </w:tcPr>
          <w:p w14:paraId="5A37DD7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2C38B8B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1712EFB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C8311E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5B529D4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0B68051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3097C62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998AF1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vAlign w:val="center"/>
          </w:tcPr>
          <w:p w14:paraId="0182BE2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vAlign w:val="center"/>
          </w:tcPr>
          <w:p w14:paraId="0FC6D1F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tcPr>
          <w:p w14:paraId="5971AFB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tcPr>
          <w:p w14:paraId="79700E8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tcPr>
          <w:p w14:paraId="5AE98AC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tcPr>
          <w:p w14:paraId="4C7D264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7832E1B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5309F47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3FF50C2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 CCBE</w:t>
            </w:r>
          </w:p>
        </w:tc>
      </w:tr>
      <w:tr w:rsidR="00923E32" w:rsidRPr="00DB046C" w14:paraId="12739F95" w14:textId="77777777" w:rsidTr="004474EF">
        <w:trPr>
          <w:cantSplit/>
        </w:trPr>
        <w:tc>
          <w:tcPr>
            <w:tcW w:w="3686" w:type="dxa"/>
            <w:vAlign w:val="center"/>
          </w:tcPr>
          <w:p w14:paraId="3DCDBDF2" w14:textId="77777777" w:rsidR="00923E32" w:rsidRPr="00D76D64"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rPr>
            </w:pPr>
            <w:r w:rsidRPr="00D76D64">
              <w:rPr>
                <w:rFonts w:cs="Arial"/>
                <w:sz w:val="18"/>
                <w:szCs w:val="18"/>
              </w:rPr>
              <w:t>Sous-Sous-Activité B1.3 Elaboration d’un guide pratique pour les pépiniéristes</w:t>
            </w:r>
          </w:p>
        </w:tc>
        <w:tc>
          <w:tcPr>
            <w:tcW w:w="4961" w:type="dxa"/>
            <w:gridSpan w:val="16"/>
            <w:tcBorders>
              <w:bottom w:val="single" w:sz="4" w:space="0" w:color="auto"/>
            </w:tcBorders>
            <w:shd w:val="clear" w:color="auto" w:fill="auto"/>
            <w:vAlign w:val="center"/>
          </w:tcPr>
          <w:p w14:paraId="18FCBFCA" w14:textId="77777777" w:rsidR="00923E32" w:rsidRPr="00DB046C" w:rsidRDefault="00923E32" w:rsidP="00923E32">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B046C">
              <w:rPr>
                <w:sz w:val="18"/>
                <w:szCs w:val="18"/>
                <w:lang w:val="fr-BE"/>
              </w:rPr>
              <w:t>Activité terminée</w:t>
            </w:r>
          </w:p>
        </w:tc>
        <w:tc>
          <w:tcPr>
            <w:tcW w:w="2269" w:type="dxa"/>
            <w:vAlign w:val="center"/>
          </w:tcPr>
          <w:p w14:paraId="335657D0" w14:textId="77777777" w:rsidR="00923E32" w:rsidRPr="00DB046C"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w:t>
            </w:r>
          </w:p>
        </w:tc>
      </w:tr>
      <w:tr w:rsidR="00374C34" w:rsidRPr="00DB046C" w14:paraId="1FAEAB21" w14:textId="77777777" w:rsidTr="00923E32">
        <w:trPr>
          <w:cantSplit/>
        </w:trPr>
        <w:tc>
          <w:tcPr>
            <w:tcW w:w="3686" w:type="dxa"/>
            <w:shd w:val="clear" w:color="auto" w:fill="CCFFCC"/>
            <w:vAlign w:val="center"/>
          </w:tcPr>
          <w:p w14:paraId="78BDC282"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6"/>
              </w:rPr>
            </w:pPr>
            <w:r w:rsidRPr="00923E32">
              <w:rPr>
                <w:rFonts w:cs="Arial"/>
                <w:b/>
                <w:i/>
                <w:color w:val="000000"/>
                <w:sz w:val="18"/>
                <w:szCs w:val="16"/>
              </w:rPr>
              <w:t>Sous activité B2</w:t>
            </w:r>
            <w:r w:rsidRPr="00923E32">
              <w:rPr>
                <w:rFonts w:cs="Arial"/>
                <w:i/>
                <w:color w:val="000000"/>
                <w:sz w:val="18"/>
                <w:szCs w:val="16"/>
              </w:rPr>
              <w:t> </w:t>
            </w:r>
            <w:r w:rsidRPr="00923E32">
              <w:rPr>
                <w:rFonts w:cs="Arial"/>
                <w:b/>
                <w:i/>
                <w:color w:val="000000"/>
                <w:sz w:val="18"/>
                <w:szCs w:val="16"/>
              </w:rPr>
              <w:t>: Protection des reboisements</w:t>
            </w:r>
          </w:p>
        </w:tc>
        <w:tc>
          <w:tcPr>
            <w:tcW w:w="283" w:type="dxa"/>
            <w:tcBorders>
              <w:bottom w:val="single" w:sz="4" w:space="0" w:color="auto"/>
            </w:tcBorders>
            <w:shd w:val="clear" w:color="auto" w:fill="A6A6A6"/>
            <w:vAlign w:val="center"/>
          </w:tcPr>
          <w:p w14:paraId="22DBFBF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6A6A6"/>
            <w:vAlign w:val="center"/>
          </w:tcPr>
          <w:p w14:paraId="6C5D638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55C0327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95D0C5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11AE80C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6E8E333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themeFill="background1" w:themeFillShade="A6"/>
            <w:vAlign w:val="center"/>
          </w:tcPr>
          <w:p w14:paraId="604FD3A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717734C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themeFill="background1" w:themeFillShade="A6"/>
            <w:vAlign w:val="center"/>
          </w:tcPr>
          <w:p w14:paraId="0530E6A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400E44C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7E72510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029B4A3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1A7BF82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20EAC80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6A08B4A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6B07F53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2B560FF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r>
      <w:tr w:rsidR="00923E32" w:rsidRPr="00923E32" w14:paraId="7C934AEB" w14:textId="77777777" w:rsidTr="004474EF">
        <w:trPr>
          <w:cantSplit/>
        </w:trPr>
        <w:tc>
          <w:tcPr>
            <w:tcW w:w="10916" w:type="dxa"/>
            <w:gridSpan w:val="18"/>
            <w:shd w:val="clear" w:color="auto" w:fill="CCFFCC"/>
            <w:vAlign w:val="center"/>
          </w:tcPr>
          <w:p w14:paraId="0AE7E044" w14:textId="77777777" w:rsidR="00923E32" w:rsidRPr="00923E32"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lang w:val="fr-BE"/>
              </w:rPr>
            </w:pPr>
            <w:r w:rsidRPr="00923E32">
              <w:rPr>
                <w:rFonts w:cs="Arial"/>
                <w:b/>
                <w:i/>
                <w:color w:val="000000"/>
                <w:sz w:val="18"/>
                <w:szCs w:val="16"/>
              </w:rPr>
              <w:t>Sous activité B3</w:t>
            </w:r>
            <w:r w:rsidRPr="00923E32">
              <w:rPr>
                <w:rFonts w:cs="Arial"/>
                <w:i/>
                <w:color w:val="000000"/>
                <w:sz w:val="18"/>
                <w:szCs w:val="16"/>
              </w:rPr>
              <w:t> </w:t>
            </w:r>
            <w:r w:rsidRPr="00923E32">
              <w:rPr>
                <w:rFonts w:cs="Arial"/>
                <w:b/>
                <w:i/>
                <w:color w:val="000000"/>
                <w:sz w:val="18"/>
                <w:szCs w:val="16"/>
              </w:rPr>
              <w:t>: Mise en œuvre des PGR.</w:t>
            </w:r>
          </w:p>
        </w:tc>
      </w:tr>
      <w:tr w:rsidR="00374C34" w:rsidRPr="00DB046C" w14:paraId="593BF8A6" w14:textId="77777777" w:rsidTr="00923E32">
        <w:trPr>
          <w:cantSplit/>
        </w:trPr>
        <w:tc>
          <w:tcPr>
            <w:tcW w:w="3686" w:type="dxa"/>
            <w:vAlign w:val="center"/>
          </w:tcPr>
          <w:p w14:paraId="39AE1EBF"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rPr>
            </w:pPr>
            <w:r w:rsidRPr="00923E32">
              <w:rPr>
                <w:rFonts w:cs="Arial"/>
                <w:sz w:val="18"/>
                <w:szCs w:val="18"/>
              </w:rPr>
              <w:t>Sous-Sous-Activité B3.1 Un processus pilote</w:t>
            </w:r>
          </w:p>
        </w:tc>
        <w:tc>
          <w:tcPr>
            <w:tcW w:w="283" w:type="dxa"/>
            <w:tcBorders>
              <w:bottom w:val="single" w:sz="4" w:space="0" w:color="auto"/>
            </w:tcBorders>
            <w:shd w:val="clear" w:color="auto" w:fill="A6A6A6"/>
            <w:vAlign w:val="center"/>
          </w:tcPr>
          <w:p w14:paraId="67DE452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pPr>
          </w:p>
        </w:tc>
        <w:tc>
          <w:tcPr>
            <w:tcW w:w="284" w:type="dxa"/>
            <w:tcBorders>
              <w:bottom w:val="single" w:sz="4" w:space="0" w:color="auto"/>
            </w:tcBorders>
            <w:shd w:val="clear" w:color="auto" w:fill="A6A6A6"/>
            <w:vAlign w:val="center"/>
          </w:tcPr>
          <w:p w14:paraId="550FB2B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5649317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50FB612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themeFill="background1" w:themeFillShade="A6"/>
            <w:vAlign w:val="center"/>
          </w:tcPr>
          <w:p w14:paraId="56CB9EA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5C91C24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themeFill="background1" w:themeFillShade="A6"/>
            <w:vAlign w:val="center"/>
          </w:tcPr>
          <w:p w14:paraId="5ED63F2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5C41D1E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themeFill="background1" w:themeFillShade="A6"/>
            <w:vAlign w:val="center"/>
          </w:tcPr>
          <w:p w14:paraId="641F364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1C714E8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41DF697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32DEBA5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259EDAC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5A3C730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5C152F0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33BAF45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263BA52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Cirad, Partage, Fofifa</w:t>
            </w:r>
          </w:p>
        </w:tc>
      </w:tr>
      <w:tr w:rsidR="00923E32" w:rsidRPr="00DB046C" w14:paraId="21FBC82B" w14:textId="77777777" w:rsidTr="00923E32">
        <w:trPr>
          <w:cantSplit/>
        </w:trPr>
        <w:tc>
          <w:tcPr>
            <w:tcW w:w="3686" w:type="dxa"/>
            <w:vAlign w:val="center"/>
          </w:tcPr>
          <w:p w14:paraId="6CBEE194" w14:textId="77777777" w:rsidR="00923E32" w:rsidRPr="00923E32"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rPr>
            </w:pPr>
            <w:r w:rsidRPr="00923E32">
              <w:rPr>
                <w:rFonts w:cs="Arial"/>
                <w:sz w:val="18"/>
                <w:szCs w:val="18"/>
              </w:rPr>
              <w:t>Sous-Sous-Activité B3.2 Elargissement de la méthodologie aux autres communes</w:t>
            </w:r>
          </w:p>
        </w:tc>
        <w:tc>
          <w:tcPr>
            <w:tcW w:w="4961" w:type="dxa"/>
            <w:gridSpan w:val="16"/>
            <w:tcBorders>
              <w:bottom w:val="single" w:sz="4" w:space="0" w:color="auto"/>
            </w:tcBorders>
            <w:shd w:val="clear" w:color="auto" w:fill="auto"/>
            <w:vAlign w:val="center"/>
          </w:tcPr>
          <w:p w14:paraId="71E0CC78" w14:textId="77777777" w:rsidR="00923E32" w:rsidRPr="00DB046C" w:rsidRDefault="00923E32" w:rsidP="00923E32">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Pr>
                <w:rFonts w:cs="Arial"/>
                <w:sz w:val="18"/>
                <w:szCs w:val="18"/>
                <w:lang w:val="fr-BE"/>
              </w:rPr>
              <w:t>Activité abandonnée à cause de la réduction du nombre de commune d’intervention</w:t>
            </w:r>
          </w:p>
        </w:tc>
        <w:tc>
          <w:tcPr>
            <w:tcW w:w="2269" w:type="dxa"/>
            <w:vAlign w:val="center"/>
          </w:tcPr>
          <w:p w14:paraId="58111266" w14:textId="77777777" w:rsidR="00923E32" w:rsidRPr="00DB046C"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Cirad, Partage, Fofifa</w:t>
            </w:r>
          </w:p>
        </w:tc>
      </w:tr>
      <w:tr w:rsidR="00374C34" w:rsidRPr="00DB046C" w14:paraId="1F4F550C" w14:textId="77777777" w:rsidTr="00923E32">
        <w:trPr>
          <w:cantSplit/>
        </w:trPr>
        <w:tc>
          <w:tcPr>
            <w:tcW w:w="3686" w:type="dxa"/>
            <w:vAlign w:val="center"/>
          </w:tcPr>
          <w:p w14:paraId="533AEFCA"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rPr>
            </w:pPr>
            <w:r w:rsidRPr="00923E32">
              <w:rPr>
                <w:rFonts w:cs="Arial"/>
                <w:sz w:val="18"/>
                <w:szCs w:val="18"/>
              </w:rPr>
              <w:t>Sous-Sous-Activité B3.3 Accompagnement des PGR</w:t>
            </w:r>
          </w:p>
        </w:tc>
        <w:tc>
          <w:tcPr>
            <w:tcW w:w="283" w:type="dxa"/>
            <w:tcBorders>
              <w:bottom w:val="single" w:sz="4" w:space="0" w:color="auto"/>
            </w:tcBorders>
            <w:shd w:val="clear" w:color="auto" w:fill="A6A6A6" w:themeFill="background1" w:themeFillShade="A6"/>
            <w:vAlign w:val="center"/>
          </w:tcPr>
          <w:p w14:paraId="170DEDE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pPr>
          </w:p>
        </w:tc>
        <w:tc>
          <w:tcPr>
            <w:tcW w:w="284" w:type="dxa"/>
            <w:tcBorders>
              <w:bottom w:val="single" w:sz="4" w:space="0" w:color="auto"/>
            </w:tcBorders>
            <w:shd w:val="clear" w:color="auto" w:fill="A6A6A6" w:themeFill="background1" w:themeFillShade="A6"/>
            <w:vAlign w:val="center"/>
          </w:tcPr>
          <w:p w14:paraId="0C6B8DE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themeFill="background1" w:themeFillShade="A6"/>
            <w:vAlign w:val="center"/>
          </w:tcPr>
          <w:p w14:paraId="152ED2F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06052F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4A5B32D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27B9E73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21E776D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7C7758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vAlign w:val="center"/>
          </w:tcPr>
          <w:p w14:paraId="49F521F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vAlign w:val="center"/>
          </w:tcPr>
          <w:p w14:paraId="5C261EE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3D7D94D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15C4943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3175CE3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0F756A4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267AEC2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54C25D2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3F7C517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Cirad, Partage, Fofifa</w:t>
            </w:r>
          </w:p>
        </w:tc>
      </w:tr>
      <w:tr w:rsidR="00923E32" w:rsidRPr="00DB046C" w14:paraId="7DFE83AF" w14:textId="77777777" w:rsidTr="00923E32">
        <w:trPr>
          <w:cantSplit/>
        </w:trPr>
        <w:tc>
          <w:tcPr>
            <w:tcW w:w="3686" w:type="dxa"/>
            <w:shd w:val="clear" w:color="auto" w:fill="CCFFCC"/>
            <w:vAlign w:val="center"/>
          </w:tcPr>
          <w:p w14:paraId="417E7404" w14:textId="77777777" w:rsidR="00923E32" w:rsidRPr="00923E32"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i/>
                <w:sz w:val="16"/>
                <w:szCs w:val="16"/>
              </w:rPr>
            </w:pPr>
            <w:r w:rsidRPr="00923E32">
              <w:rPr>
                <w:rFonts w:cs="Arial"/>
                <w:b/>
                <w:i/>
                <w:color w:val="000000"/>
                <w:sz w:val="18"/>
                <w:szCs w:val="16"/>
              </w:rPr>
              <w:t>Sous activité B4</w:t>
            </w:r>
            <w:r w:rsidRPr="00923E32">
              <w:rPr>
                <w:rFonts w:cs="Arial"/>
                <w:i/>
                <w:color w:val="000000"/>
                <w:sz w:val="18"/>
                <w:szCs w:val="16"/>
              </w:rPr>
              <w:t> </w:t>
            </w:r>
            <w:r w:rsidRPr="00923E32">
              <w:rPr>
                <w:rFonts w:cs="Arial"/>
                <w:b/>
                <w:i/>
                <w:color w:val="000000"/>
                <w:sz w:val="18"/>
                <w:szCs w:val="16"/>
              </w:rPr>
              <w:t>: Identification des points noirs routiers</w:t>
            </w:r>
          </w:p>
        </w:tc>
        <w:tc>
          <w:tcPr>
            <w:tcW w:w="4961" w:type="dxa"/>
            <w:gridSpan w:val="16"/>
            <w:tcBorders>
              <w:bottom w:val="single" w:sz="4" w:space="0" w:color="auto"/>
            </w:tcBorders>
            <w:shd w:val="clear" w:color="auto" w:fill="auto"/>
            <w:vAlign w:val="center"/>
          </w:tcPr>
          <w:p w14:paraId="2B35A24F" w14:textId="77777777" w:rsidR="00923E32" w:rsidRPr="00DB046C" w:rsidRDefault="00923E32" w:rsidP="00923E32">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B046C">
              <w:rPr>
                <w:sz w:val="18"/>
                <w:szCs w:val="18"/>
                <w:lang w:val="fr-BE"/>
              </w:rPr>
              <w:t xml:space="preserve">Activité terminée, transfert des données à </w:t>
            </w:r>
            <w:r w:rsidRPr="00DB046C">
              <w:rPr>
                <w:sz w:val="18"/>
                <w:szCs w:val="18"/>
              </w:rPr>
              <w:t>EgisInframad</w:t>
            </w:r>
          </w:p>
        </w:tc>
        <w:tc>
          <w:tcPr>
            <w:tcW w:w="2269" w:type="dxa"/>
            <w:vAlign w:val="center"/>
          </w:tcPr>
          <w:p w14:paraId="43A076E8" w14:textId="77777777" w:rsidR="00923E32" w:rsidRPr="00DB046C"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Partage</w:t>
            </w:r>
          </w:p>
        </w:tc>
      </w:tr>
      <w:tr w:rsidR="00923E32" w:rsidRPr="00DB046C" w14:paraId="5C2FAB3F" w14:textId="77777777" w:rsidTr="004474EF">
        <w:trPr>
          <w:cantSplit/>
        </w:trPr>
        <w:tc>
          <w:tcPr>
            <w:tcW w:w="10916" w:type="dxa"/>
            <w:gridSpan w:val="18"/>
            <w:shd w:val="clear" w:color="auto" w:fill="CCFFCC"/>
            <w:vAlign w:val="center"/>
          </w:tcPr>
          <w:p w14:paraId="280ED5E0" w14:textId="77777777" w:rsidR="00923E32" w:rsidRPr="00923E32"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lang w:val="fr-BE"/>
              </w:rPr>
            </w:pPr>
            <w:r w:rsidRPr="00923E32">
              <w:rPr>
                <w:rFonts w:cs="Arial"/>
                <w:b/>
                <w:i/>
                <w:color w:val="000000"/>
                <w:sz w:val="18"/>
                <w:szCs w:val="16"/>
              </w:rPr>
              <w:t>Sous activité B5</w:t>
            </w:r>
            <w:r w:rsidRPr="00923E32">
              <w:rPr>
                <w:rFonts w:cs="Arial"/>
                <w:i/>
                <w:color w:val="000000"/>
                <w:sz w:val="18"/>
                <w:szCs w:val="16"/>
              </w:rPr>
              <w:t> </w:t>
            </w:r>
            <w:r w:rsidRPr="00923E32">
              <w:rPr>
                <w:rFonts w:cs="Arial"/>
                <w:b/>
                <w:i/>
                <w:color w:val="000000"/>
                <w:sz w:val="18"/>
                <w:szCs w:val="16"/>
              </w:rPr>
              <w:t>: Clarification de la situation foncière</w:t>
            </w:r>
          </w:p>
        </w:tc>
      </w:tr>
      <w:tr w:rsidR="00374C34" w:rsidRPr="00DB046C" w14:paraId="3C7D47B1" w14:textId="77777777" w:rsidTr="00D76D64">
        <w:trPr>
          <w:cantSplit/>
        </w:trPr>
        <w:tc>
          <w:tcPr>
            <w:tcW w:w="3686" w:type="dxa"/>
            <w:vAlign w:val="center"/>
          </w:tcPr>
          <w:p w14:paraId="2BC9648F"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rPr>
            </w:pPr>
            <w:r w:rsidRPr="00923E32">
              <w:rPr>
                <w:rFonts w:cs="Arial"/>
                <w:sz w:val="18"/>
                <w:szCs w:val="18"/>
              </w:rPr>
              <w:t>Sous-Sous-Activité B5.1 Diagnostic initial socio-foncier.</w:t>
            </w:r>
          </w:p>
        </w:tc>
        <w:tc>
          <w:tcPr>
            <w:tcW w:w="2977" w:type="dxa"/>
            <w:gridSpan w:val="10"/>
            <w:tcBorders>
              <w:bottom w:val="single" w:sz="4" w:space="0" w:color="auto"/>
            </w:tcBorders>
            <w:shd w:val="clear" w:color="auto" w:fill="auto"/>
            <w:vAlign w:val="center"/>
          </w:tcPr>
          <w:p w14:paraId="68237F2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r w:rsidRPr="00DB046C">
              <w:rPr>
                <w:sz w:val="18"/>
                <w:szCs w:val="18"/>
                <w:lang w:val="fr-BE"/>
              </w:rPr>
              <w:t>Activité terminée 2 communes pour 2200 hectares disponibles</w:t>
            </w:r>
          </w:p>
        </w:tc>
        <w:tc>
          <w:tcPr>
            <w:tcW w:w="346" w:type="dxa"/>
          </w:tcPr>
          <w:p w14:paraId="34D2577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tcPr>
          <w:p w14:paraId="0471FE3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tcPr>
          <w:p w14:paraId="2433691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tcPr>
          <w:p w14:paraId="635365A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116FB0C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04DCA3F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1F8B425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Hardi, Cirad, Partage.</w:t>
            </w:r>
          </w:p>
        </w:tc>
      </w:tr>
      <w:tr w:rsidR="00923E32" w:rsidRPr="00DB046C" w14:paraId="0D86E802" w14:textId="77777777" w:rsidTr="004474EF">
        <w:trPr>
          <w:cantSplit/>
        </w:trPr>
        <w:tc>
          <w:tcPr>
            <w:tcW w:w="3686" w:type="dxa"/>
            <w:vAlign w:val="center"/>
          </w:tcPr>
          <w:p w14:paraId="2D3438B4" w14:textId="77777777" w:rsidR="00923E32" w:rsidRPr="00923E32"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sz w:val="18"/>
                <w:szCs w:val="18"/>
              </w:rPr>
            </w:pPr>
            <w:r w:rsidRPr="00923E32">
              <w:rPr>
                <w:rFonts w:cs="Arial"/>
                <w:sz w:val="18"/>
                <w:szCs w:val="18"/>
              </w:rPr>
              <w:t>Sous-Sous-Activité B5.2 Organisation et moyens pour le reboisement.</w:t>
            </w:r>
          </w:p>
        </w:tc>
        <w:tc>
          <w:tcPr>
            <w:tcW w:w="4961" w:type="dxa"/>
            <w:gridSpan w:val="16"/>
            <w:tcBorders>
              <w:bottom w:val="single" w:sz="4" w:space="0" w:color="auto"/>
            </w:tcBorders>
            <w:shd w:val="clear" w:color="auto" w:fill="auto"/>
            <w:vAlign w:val="center"/>
          </w:tcPr>
          <w:p w14:paraId="47701E58" w14:textId="77777777" w:rsidR="00923E32" w:rsidRPr="00DB046C"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sz w:val="18"/>
                <w:szCs w:val="18"/>
                <w:lang w:val="fr-BE"/>
              </w:rPr>
              <w:t>Activité terminée</w:t>
            </w:r>
          </w:p>
        </w:tc>
        <w:tc>
          <w:tcPr>
            <w:tcW w:w="2269" w:type="dxa"/>
            <w:vAlign w:val="center"/>
          </w:tcPr>
          <w:p w14:paraId="3348DE5A" w14:textId="77777777" w:rsidR="00923E32" w:rsidRPr="00DB046C"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Hardi, Cirad, Partage.</w:t>
            </w:r>
          </w:p>
        </w:tc>
      </w:tr>
      <w:tr w:rsidR="00923E32" w:rsidRPr="00DB046C" w14:paraId="109D1672" w14:textId="77777777" w:rsidTr="004474EF">
        <w:trPr>
          <w:cantSplit/>
        </w:trPr>
        <w:tc>
          <w:tcPr>
            <w:tcW w:w="3686" w:type="dxa"/>
            <w:vAlign w:val="center"/>
          </w:tcPr>
          <w:p w14:paraId="0B7F48E1" w14:textId="77777777" w:rsidR="00923E32" w:rsidRPr="00923E32"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rPr>
            </w:pPr>
            <w:r w:rsidRPr="00923E32">
              <w:rPr>
                <w:rFonts w:cs="Arial"/>
                <w:sz w:val="18"/>
                <w:szCs w:val="18"/>
              </w:rPr>
              <w:lastRenderedPageBreak/>
              <w:t>Sous-Sous-Activité B5.3 Accompagnement des CCBE et validation du zonage avec l’AF</w:t>
            </w:r>
            <w:r w:rsidRPr="00923E32">
              <w:rPr>
                <w:rFonts w:cs="Arial"/>
              </w:rPr>
              <w:t>.</w:t>
            </w:r>
          </w:p>
        </w:tc>
        <w:tc>
          <w:tcPr>
            <w:tcW w:w="4961" w:type="dxa"/>
            <w:gridSpan w:val="16"/>
            <w:tcBorders>
              <w:bottom w:val="single" w:sz="4" w:space="0" w:color="auto"/>
            </w:tcBorders>
            <w:shd w:val="clear" w:color="auto" w:fill="auto"/>
            <w:vAlign w:val="center"/>
          </w:tcPr>
          <w:p w14:paraId="2D1BA366" w14:textId="77777777" w:rsidR="00923E32" w:rsidRPr="00DB046C"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sz w:val="18"/>
                <w:szCs w:val="18"/>
                <w:lang w:val="fr-BE"/>
              </w:rPr>
              <w:t>Activité terminée</w:t>
            </w:r>
          </w:p>
        </w:tc>
        <w:tc>
          <w:tcPr>
            <w:tcW w:w="2269" w:type="dxa"/>
            <w:vAlign w:val="center"/>
          </w:tcPr>
          <w:p w14:paraId="18585AB8" w14:textId="77777777" w:rsidR="00923E32" w:rsidRPr="00DB046C"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 xml:space="preserve">Cirad, Partage </w:t>
            </w:r>
          </w:p>
        </w:tc>
      </w:tr>
      <w:tr w:rsidR="00374C34" w:rsidRPr="00DB046C" w14:paraId="08A10B64" w14:textId="77777777" w:rsidTr="00923E32">
        <w:trPr>
          <w:cantSplit/>
        </w:trPr>
        <w:tc>
          <w:tcPr>
            <w:tcW w:w="3686" w:type="dxa"/>
            <w:shd w:val="clear" w:color="auto" w:fill="CCFFCC"/>
            <w:vAlign w:val="center"/>
          </w:tcPr>
          <w:p w14:paraId="7572BF78"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i/>
                <w:iCs/>
                <w:sz w:val="18"/>
                <w:szCs w:val="16"/>
                <w:lang w:val="fr-BE"/>
              </w:rPr>
            </w:pPr>
            <w:r w:rsidRPr="00923E32">
              <w:rPr>
                <w:rFonts w:cs="Arial"/>
                <w:b/>
                <w:color w:val="000000"/>
                <w:sz w:val="18"/>
                <w:szCs w:val="16"/>
              </w:rPr>
              <w:t>Sous activité B6</w:t>
            </w:r>
            <w:r w:rsidRPr="00923E32">
              <w:rPr>
                <w:rFonts w:cs="Arial"/>
                <w:color w:val="000000"/>
                <w:sz w:val="18"/>
                <w:szCs w:val="16"/>
              </w:rPr>
              <w:t> </w:t>
            </w:r>
            <w:r w:rsidRPr="00923E32">
              <w:rPr>
                <w:rFonts w:cs="Arial"/>
                <w:b/>
                <w:color w:val="000000"/>
                <w:sz w:val="18"/>
                <w:szCs w:val="16"/>
              </w:rPr>
              <w:t xml:space="preserve">: </w:t>
            </w:r>
            <w:r w:rsidRPr="00923E32">
              <w:rPr>
                <w:rFonts w:cs="Arial"/>
                <w:b/>
                <w:i/>
                <w:color w:val="000000"/>
                <w:sz w:val="18"/>
                <w:szCs w:val="16"/>
              </w:rPr>
              <w:t>Etablissement d’une BDD pour le S-E</w:t>
            </w:r>
          </w:p>
        </w:tc>
        <w:tc>
          <w:tcPr>
            <w:tcW w:w="283" w:type="dxa"/>
            <w:tcBorders>
              <w:bottom w:val="single" w:sz="4" w:space="0" w:color="auto"/>
            </w:tcBorders>
            <w:shd w:val="clear" w:color="auto" w:fill="A6A6A6"/>
            <w:vAlign w:val="center"/>
          </w:tcPr>
          <w:p w14:paraId="4E28574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6A6A6"/>
            <w:vAlign w:val="center"/>
          </w:tcPr>
          <w:p w14:paraId="7CAA16C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243919D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3DA18B5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796BB64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343D105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25A9DE1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00BAAA9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vAlign w:val="center"/>
          </w:tcPr>
          <w:p w14:paraId="142F5B9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vAlign w:val="center"/>
          </w:tcPr>
          <w:p w14:paraId="77D8950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4ADB151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51C4CAE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05A7E41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14E5413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3A0370B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3107C38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shd w:val="clear" w:color="auto" w:fill="auto"/>
            <w:vAlign w:val="center"/>
          </w:tcPr>
          <w:p w14:paraId="11E4912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Cirad</w:t>
            </w:r>
            <w:r w:rsidR="00923E32">
              <w:rPr>
                <w:rFonts w:cs="Arial"/>
                <w:sz w:val="18"/>
                <w:szCs w:val="18"/>
                <w:lang w:val="fr-BE"/>
              </w:rPr>
              <w:t>, PARTAGE, FOFIFA, UCP</w:t>
            </w:r>
          </w:p>
        </w:tc>
      </w:tr>
      <w:tr w:rsidR="00923E32" w:rsidRPr="00923E32" w14:paraId="71350176" w14:textId="77777777" w:rsidTr="00923E32">
        <w:trPr>
          <w:cantSplit/>
        </w:trPr>
        <w:tc>
          <w:tcPr>
            <w:tcW w:w="10916" w:type="dxa"/>
            <w:gridSpan w:val="18"/>
            <w:shd w:val="clear" w:color="auto" w:fill="538135" w:themeFill="accent6" w:themeFillShade="BF"/>
            <w:vAlign w:val="center"/>
          </w:tcPr>
          <w:p w14:paraId="253EB1BA" w14:textId="77777777" w:rsidR="00923E32" w:rsidRPr="00923E32" w:rsidRDefault="00923E32" w:rsidP="00923E32">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FFFFFF" w:themeColor="background1"/>
                <w:sz w:val="18"/>
                <w:lang w:val="fr-BE"/>
              </w:rPr>
            </w:pPr>
            <w:r w:rsidRPr="00923E32">
              <w:rPr>
                <w:rFonts w:cs="Arial"/>
                <w:b/>
                <w:i/>
                <w:iCs/>
                <w:color w:val="FFFFFF" w:themeColor="background1"/>
                <w:sz w:val="18"/>
                <w:szCs w:val="16"/>
                <w:lang w:val="fr-BE"/>
              </w:rPr>
              <w:t xml:space="preserve">ACTIVITÉ C : </w:t>
            </w:r>
            <w:r w:rsidRPr="00923E32">
              <w:rPr>
                <w:rFonts w:cs="Arial"/>
                <w:b/>
                <w:i/>
                <w:iCs/>
                <w:color w:val="FFFFFF" w:themeColor="background1"/>
                <w:sz w:val="18"/>
                <w:szCs w:val="16"/>
              </w:rPr>
              <w:t>REBOISEMENT ET GESTION DURABLE DES PLANTATIONS</w:t>
            </w:r>
          </w:p>
        </w:tc>
      </w:tr>
      <w:tr w:rsidR="00923E32" w:rsidRPr="00DB046C" w14:paraId="4561CD88" w14:textId="77777777" w:rsidTr="004474EF">
        <w:trPr>
          <w:cantSplit/>
        </w:trPr>
        <w:tc>
          <w:tcPr>
            <w:tcW w:w="10916" w:type="dxa"/>
            <w:gridSpan w:val="18"/>
            <w:shd w:val="clear" w:color="auto" w:fill="CCFFCC"/>
            <w:vAlign w:val="center"/>
          </w:tcPr>
          <w:p w14:paraId="1986045B" w14:textId="77777777" w:rsidR="00923E32" w:rsidRPr="00923E32"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lang w:val="fr-BE"/>
              </w:rPr>
            </w:pPr>
            <w:r w:rsidRPr="00923E32">
              <w:rPr>
                <w:rFonts w:cs="Arial"/>
                <w:b/>
                <w:i/>
                <w:color w:val="000000"/>
                <w:sz w:val="18"/>
                <w:szCs w:val="16"/>
              </w:rPr>
              <w:t>Sous activité C1 : Renforcement des capacités techniques des acteurs du reboisement</w:t>
            </w:r>
          </w:p>
        </w:tc>
      </w:tr>
      <w:tr w:rsidR="00374C34" w:rsidRPr="00DB046C" w14:paraId="721FE7B4" w14:textId="77777777" w:rsidTr="00D76D64">
        <w:trPr>
          <w:cantSplit/>
        </w:trPr>
        <w:tc>
          <w:tcPr>
            <w:tcW w:w="3686" w:type="dxa"/>
            <w:vAlign w:val="center"/>
          </w:tcPr>
          <w:p w14:paraId="5416B644"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sz w:val="18"/>
                <w:szCs w:val="18"/>
              </w:rPr>
            </w:pPr>
            <w:r w:rsidRPr="00923E32">
              <w:rPr>
                <w:rFonts w:cs="Arial"/>
                <w:sz w:val="18"/>
                <w:szCs w:val="18"/>
              </w:rPr>
              <w:t xml:space="preserve">Sous-Sous-Activité </w:t>
            </w:r>
            <w:r w:rsidRPr="00923E32">
              <w:rPr>
                <w:rFonts w:cs="Arial"/>
                <w:color w:val="000000"/>
                <w:sz w:val="18"/>
                <w:szCs w:val="18"/>
              </w:rPr>
              <w:t>C1.1 Formation aux techniques sylvicoles</w:t>
            </w:r>
          </w:p>
        </w:tc>
        <w:tc>
          <w:tcPr>
            <w:tcW w:w="283" w:type="dxa"/>
            <w:tcBorders>
              <w:bottom w:val="single" w:sz="4" w:space="0" w:color="auto"/>
            </w:tcBorders>
            <w:shd w:val="clear" w:color="auto" w:fill="auto"/>
            <w:vAlign w:val="center"/>
          </w:tcPr>
          <w:p w14:paraId="065B431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7628C06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uto"/>
            <w:vAlign w:val="center"/>
          </w:tcPr>
          <w:p w14:paraId="14696E4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2BB9862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075D05A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16AF807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65DFF4B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5BBB5BF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3DC3932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12F2290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tcPr>
          <w:p w14:paraId="6F1B9DF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362" w:type="dxa"/>
          </w:tcPr>
          <w:p w14:paraId="1187288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363" w:type="dxa"/>
          </w:tcPr>
          <w:p w14:paraId="092B88C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284" w:type="dxa"/>
          </w:tcPr>
          <w:p w14:paraId="662A44A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350" w:type="dxa"/>
          </w:tcPr>
          <w:p w14:paraId="7E98B42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279" w:type="dxa"/>
          </w:tcPr>
          <w:p w14:paraId="43431A5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2269" w:type="dxa"/>
          </w:tcPr>
          <w:p w14:paraId="0055AEC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r w:rsidRPr="00DB046C">
              <w:rPr>
                <w:sz w:val="18"/>
                <w:szCs w:val="18"/>
                <w:lang w:val="fr-BE"/>
              </w:rPr>
              <w:t>Cirad, Partage, Fofifa</w:t>
            </w:r>
          </w:p>
        </w:tc>
      </w:tr>
      <w:tr w:rsidR="00374C34" w:rsidRPr="00DB046C" w14:paraId="5320B7E8" w14:textId="77777777" w:rsidTr="00923E32">
        <w:trPr>
          <w:cantSplit/>
        </w:trPr>
        <w:tc>
          <w:tcPr>
            <w:tcW w:w="3686" w:type="dxa"/>
            <w:vAlign w:val="center"/>
          </w:tcPr>
          <w:p w14:paraId="4D08E08C"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sz w:val="18"/>
                <w:szCs w:val="18"/>
              </w:rPr>
            </w:pPr>
            <w:r w:rsidRPr="00923E32">
              <w:rPr>
                <w:rFonts w:cs="Arial"/>
                <w:sz w:val="18"/>
                <w:szCs w:val="18"/>
              </w:rPr>
              <w:t xml:space="preserve">Sous-Sous-Activité </w:t>
            </w:r>
            <w:r w:rsidRPr="00923E32">
              <w:rPr>
                <w:rFonts w:cs="Arial"/>
                <w:color w:val="000000"/>
                <w:sz w:val="18"/>
                <w:szCs w:val="18"/>
              </w:rPr>
              <w:t xml:space="preserve">C1.2 </w:t>
            </w:r>
          </w:p>
          <w:p w14:paraId="689B4255"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color w:val="000000"/>
                <w:sz w:val="18"/>
                <w:szCs w:val="18"/>
              </w:rPr>
            </w:pPr>
            <w:r w:rsidRPr="00923E32">
              <w:rPr>
                <w:rFonts w:cs="Arial"/>
                <w:sz w:val="18"/>
                <w:szCs w:val="18"/>
              </w:rPr>
              <w:t>Adaptation de la fertilisation aux conditions de reboisement</w:t>
            </w:r>
          </w:p>
        </w:tc>
        <w:tc>
          <w:tcPr>
            <w:tcW w:w="283" w:type="dxa"/>
            <w:tcBorders>
              <w:bottom w:val="single" w:sz="4" w:space="0" w:color="auto"/>
            </w:tcBorders>
            <w:shd w:val="clear" w:color="auto" w:fill="auto"/>
            <w:vAlign w:val="center"/>
          </w:tcPr>
          <w:p w14:paraId="274CB12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44355C8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uto"/>
            <w:vAlign w:val="center"/>
          </w:tcPr>
          <w:p w14:paraId="4E2B200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677776F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6D1CC3B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038C39D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3593AD2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7D67301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vAlign w:val="center"/>
          </w:tcPr>
          <w:p w14:paraId="7AAC207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vAlign w:val="center"/>
          </w:tcPr>
          <w:p w14:paraId="386768A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7226914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362" w:type="dxa"/>
            <w:shd w:val="clear" w:color="auto" w:fill="F4B083" w:themeFill="accent2" w:themeFillTint="99"/>
          </w:tcPr>
          <w:p w14:paraId="4CA03CF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363" w:type="dxa"/>
            <w:shd w:val="clear" w:color="auto" w:fill="F4B083" w:themeFill="accent2" w:themeFillTint="99"/>
          </w:tcPr>
          <w:p w14:paraId="3A509AD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284" w:type="dxa"/>
          </w:tcPr>
          <w:p w14:paraId="4150F74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350" w:type="dxa"/>
          </w:tcPr>
          <w:p w14:paraId="5A2B627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279" w:type="dxa"/>
          </w:tcPr>
          <w:p w14:paraId="4D6C685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p>
        </w:tc>
        <w:tc>
          <w:tcPr>
            <w:tcW w:w="2269" w:type="dxa"/>
          </w:tcPr>
          <w:p w14:paraId="52EC6D0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sz w:val="18"/>
                <w:szCs w:val="18"/>
                <w:lang w:val="fr-BE"/>
              </w:rPr>
            </w:pPr>
            <w:r w:rsidRPr="00DB046C">
              <w:rPr>
                <w:sz w:val="18"/>
                <w:szCs w:val="18"/>
                <w:lang w:val="fr-BE"/>
              </w:rPr>
              <w:t>Cirad, Partage, Fofifa</w:t>
            </w:r>
          </w:p>
        </w:tc>
      </w:tr>
      <w:tr w:rsidR="00923E32" w:rsidRPr="00DB046C" w14:paraId="03F830C7" w14:textId="77777777" w:rsidTr="004474EF">
        <w:trPr>
          <w:cantSplit/>
        </w:trPr>
        <w:tc>
          <w:tcPr>
            <w:tcW w:w="10916" w:type="dxa"/>
            <w:gridSpan w:val="18"/>
            <w:shd w:val="clear" w:color="auto" w:fill="CCFFCC"/>
            <w:vAlign w:val="center"/>
          </w:tcPr>
          <w:p w14:paraId="293C28DB" w14:textId="77777777" w:rsidR="00923E32" w:rsidRPr="00923E32" w:rsidRDefault="00923E32"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szCs w:val="18"/>
                <w:lang w:val="fr-BE"/>
              </w:rPr>
            </w:pPr>
            <w:r w:rsidRPr="00923E32">
              <w:rPr>
                <w:rFonts w:cs="Arial"/>
                <w:b/>
                <w:i/>
                <w:color w:val="000000"/>
                <w:sz w:val="18"/>
                <w:szCs w:val="16"/>
              </w:rPr>
              <w:t>Sous activité C2 : Accompagnement des reboisements</w:t>
            </w:r>
          </w:p>
        </w:tc>
      </w:tr>
      <w:tr w:rsidR="00374C34" w:rsidRPr="00DB046C" w14:paraId="4CA82E54" w14:textId="77777777" w:rsidTr="00923E32">
        <w:trPr>
          <w:cantSplit/>
        </w:trPr>
        <w:tc>
          <w:tcPr>
            <w:tcW w:w="3686" w:type="dxa"/>
            <w:vAlign w:val="center"/>
          </w:tcPr>
          <w:p w14:paraId="63740640"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color w:val="000000"/>
                <w:sz w:val="18"/>
                <w:szCs w:val="18"/>
              </w:rPr>
            </w:pPr>
            <w:r w:rsidRPr="00923E32">
              <w:rPr>
                <w:rFonts w:cs="Arial"/>
                <w:sz w:val="18"/>
                <w:szCs w:val="18"/>
              </w:rPr>
              <w:t xml:space="preserve">Sous-Sous-Activité </w:t>
            </w:r>
            <w:r w:rsidRPr="00923E32">
              <w:rPr>
                <w:rFonts w:cs="Arial"/>
                <w:color w:val="000000"/>
                <w:sz w:val="18"/>
                <w:szCs w:val="18"/>
              </w:rPr>
              <w:t>C2.1 Contrôle des méthodes de reboisement</w:t>
            </w:r>
          </w:p>
        </w:tc>
        <w:tc>
          <w:tcPr>
            <w:tcW w:w="283" w:type="dxa"/>
            <w:tcBorders>
              <w:bottom w:val="single" w:sz="4" w:space="0" w:color="auto"/>
            </w:tcBorders>
            <w:shd w:val="clear" w:color="auto" w:fill="auto"/>
            <w:vAlign w:val="center"/>
          </w:tcPr>
          <w:p w14:paraId="7520BBC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03D0F58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uto"/>
            <w:vAlign w:val="center"/>
          </w:tcPr>
          <w:p w14:paraId="0266DD2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3F3E2C9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4F4111B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0E50A1A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46570C5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1480482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vAlign w:val="center"/>
          </w:tcPr>
          <w:p w14:paraId="185DF4D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vAlign w:val="center"/>
          </w:tcPr>
          <w:p w14:paraId="6787883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5580ABB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4447BB1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0EE0F24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66BBDCA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500D798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2FFB9E4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62F42E7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Partage</w:t>
            </w:r>
          </w:p>
        </w:tc>
      </w:tr>
      <w:tr w:rsidR="00374C34" w:rsidRPr="00DB046C" w14:paraId="58D6AFA2" w14:textId="77777777" w:rsidTr="00D76D64">
        <w:trPr>
          <w:cantSplit/>
        </w:trPr>
        <w:tc>
          <w:tcPr>
            <w:tcW w:w="3686" w:type="dxa"/>
            <w:vAlign w:val="center"/>
          </w:tcPr>
          <w:p w14:paraId="6B0619D7" w14:textId="77777777" w:rsidR="00374C34" w:rsidRPr="00923E32"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rPr>
            </w:pPr>
            <w:r w:rsidRPr="00923E32">
              <w:rPr>
                <w:rFonts w:cs="Arial"/>
                <w:sz w:val="18"/>
                <w:szCs w:val="18"/>
              </w:rPr>
              <w:t xml:space="preserve">Sous-Sous-Activité </w:t>
            </w:r>
            <w:r w:rsidRPr="00923E32">
              <w:rPr>
                <w:rFonts w:cs="Arial"/>
                <w:color w:val="000000"/>
                <w:sz w:val="18"/>
                <w:szCs w:val="18"/>
              </w:rPr>
              <w:t>C2.2 Guide pratique du reboisement</w:t>
            </w:r>
          </w:p>
        </w:tc>
        <w:tc>
          <w:tcPr>
            <w:tcW w:w="283" w:type="dxa"/>
            <w:tcBorders>
              <w:bottom w:val="single" w:sz="4" w:space="0" w:color="auto"/>
            </w:tcBorders>
            <w:shd w:val="clear" w:color="auto" w:fill="A6A6A6"/>
            <w:vAlign w:val="center"/>
          </w:tcPr>
          <w:p w14:paraId="641A385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pPr>
          </w:p>
        </w:tc>
        <w:tc>
          <w:tcPr>
            <w:tcW w:w="284" w:type="dxa"/>
            <w:tcBorders>
              <w:bottom w:val="single" w:sz="4" w:space="0" w:color="auto"/>
            </w:tcBorders>
            <w:shd w:val="clear" w:color="auto" w:fill="A6A6A6"/>
            <w:vAlign w:val="center"/>
          </w:tcPr>
          <w:p w14:paraId="5CEFC5A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757EA16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1602274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6BA8F62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4BF8149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073A468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61AFD3C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315C380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39DD7FD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tcPr>
          <w:p w14:paraId="017E302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tcPr>
          <w:p w14:paraId="610A01D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tcPr>
          <w:p w14:paraId="57F64FE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tcPr>
          <w:p w14:paraId="1F6352D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406CDAD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2B15404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6950B90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Cirad, Fofifa</w:t>
            </w:r>
          </w:p>
        </w:tc>
      </w:tr>
      <w:tr w:rsidR="00490D9B" w:rsidRPr="00490D9B" w14:paraId="4E87980C" w14:textId="77777777" w:rsidTr="00490D9B">
        <w:trPr>
          <w:cantSplit/>
        </w:trPr>
        <w:tc>
          <w:tcPr>
            <w:tcW w:w="10916" w:type="dxa"/>
            <w:gridSpan w:val="18"/>
            <w:shd w:val="clear" w:color="auto" w:fill="538135" w:themeFill="accent6" w:themeFillShade="BF"/>
            <w:vAlign w:val="center"/>
          </w:tcPr>
          <w:p w14:paraId="3F1CCA3F" w14:textId="77777777" w:rsidR="00490D9B" w:rsidRPr="00490D9B" w:rsidRDefault="00490D9B" w:rsidP="00490D9B">
            <w:pPr>
              <w:tabs>
                <w:tab w:val="left" w:pos="284"/>
                <w:tab w:val="left" w:pos="567"/>
                <w:tab w:val="left" w:pos="851"/>
                <w:tab w:val="left" w:pos="1134"/>
                <w:tab w:val="left" w:pos="1418"/>
                <w:tab w:val="left" w:pos="1701"/>
                <w:tab w:val="left" w:pos="1985"/>
                <w:tab w:val="left" w:pos="2268"/>
                <w:tab w:val="left" w:pos="2552"/>
                <w:tab w:val="left" w:pos="2835"/>
              </w:tabs>
              <w:rPr>
                <w:rFonts w:cs="Arial"/>
                <w:color w:val="FFFFFF" w:themeColor="background1"/>
                <w:sz w:val="18"/>
                <w:lang w:val="fr-BE"/>
              </w:rPr>
            </w:pPr>
            <w:r w:rsidRPr="00490D9B">
              <w:rPr>
                <w:rFonts w:cs="Arial"/>
                <w:b/>
                <w:i/>
                <w:color w:val="FFFFFF" w:themeColor="background1"/>
                <w:sz w:val="18"/>
                <w:szCs w:val="16"/>
                <w:lang w:val="fr-BE"/>
              </w:rPr>
              <w:t xml:space="preserve">ACTIVITÉ D : </w:t>
            </w:r>
            <w:r w:rsidRPr="00490D9B">
              <w:rPr>
                <w:rFonts w:cs="Arial"/>
                <w:b/>
                <w:i/>
                <w:color w:val="FFFFFF" w:themeColor="background1"/>
                <w:sz w:val="18"/>
                <w:szCs w:val="16"/>
              </w:rPr>
              <w:t>AMELIORATION DES RENDEMENTS DE LA CARBONISATION</w:t>
            </w:r>
          </w:p>
        </w:tc>
      </w:tr>
      <w:tr w:rsidR="00490D9B" w:rsidRPr="00DB046C" w14:paraId="45BC5317" w14:textId="77777777" w:rsidTr="004474EF">
        <w:trPr>
          <w:cantSplit/>
        </w:trPr>
        <w:tc>
          <w:tcPr>
            <w:tcW w:w="10916" w:type="dxa"/>
            <w:gridSpan w:val="18"/>
            <w:shd w:val="clear" w:color="auto" w:fill="CCFFCC"/>
            <w:vAlign w:val="center"/>
          </w:tcPr>
          <w:p w14:paraId="42E0D0F0" w14:textId="77777777" w:rsidR="00490D9B" w:rsidRPr="00490D9B"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lang w:val="fr-BE"/>
              </w:rPr>
            </w:pPr>
            <w:r w:rsidRPr="00490D9B">
              <w:rPr>
                <w:rFonts w:cs="Arial"/>
                <w:b/>
                <w:i/>
                <w:color w:val="000000"/>
                <w:sz w:val="18"/>
                <w:szCs w:val="16"/>
                <w:lang w:eastAsia="fr-FR"/>
              </w:rPr>
              <w:t xml:space="preserve">Sous-Activité D.1 </w:t>
            </w:r>
            <w:r w:rsidRPr="00490D9B">
              <w:rPr>
                <w:rFonts w:cs="Arial"/>
                <w:b/>
                <w:i/>
                <w:color w:val="000000"/>
                <w:sz w:val="18"/>
                <w:szCs w:val="16"/>
              </w:rPr>
              <w:t>Renforcement des capacités techniques des acteurs de la carbonisation</w:t>
            </w:r>
          </w:p>
        </w:tc>
      </w:tr>
      <w:tr w:rsidR="00490D9B" w:rsidRPr="00DB046C" w14:paraId="55ACDBC7" w14:textId="77777777" w:rsidTr="00490D9B">
        <w:trPr>
          <w:cantSplit/>
        </w:trPr>
        <w:tc>
          <w:tcPr>
            <w:tcW w:w="3686" w:type="dxa"/>
            <w:vAlign w:val="center"/>
          </w:tcPr>
          <w:p w14:paraId="64CC7344" w14:textId="77777777" w:rsidR="00490D9B" w:rsidRPr="00490D9B"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color w:val="000000"/>
                <w:sz w:val="18"/>
                <w:szCs w:val="18"/>
              </w:rPr>
            </w:pPr>
            <w:r w:rsidRPr="00490D9B">
              <w:rPr>
                <w:rFonts w:cs="Arial"/>
                <w:color w:val="000000"/>
                <w:sz w:val="18"/>
                <w:szCs w:val="18"/>
              </w:rPr>
              <w:t>Sous-Sous-Activité D1.0 Etablissement du T0 de la situation de la carbonisation.</w:t>
            </w:r>
          </w:p>
        </w:tc>
        <w:tc>
          <w:tcPr>
            <w:tcW w:w="4961" w:type="dxa"/>
            <w:gridSpan w:val="16"/>
            <w:tcBorders>
              <w:bottom w:val="single" w:sz="4" w:space="0" w:color="auto"/>
            </w:tcBorders>
            <w:shd w:val="clear" w:color="auto" w:fill="auto"/>
            <w:vAlign w:val="center"/>
          </w:tcPr>
          <w:p w14:paraId="126EF6B6" w14:textId="77777777" w:rsidR="00490D9B" w:rsidRPr="00DB046C" w:rsidRDefault="00490D9B" w:rsidP="00490D9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Pr>
                <w:rFonts w:cs="Arial"/>
                <w:sz w:val="18"/>
                <w:szCs w:val="18"/>
                <w:lang w:val="fr-BE"/>
              </w:rPr>
              <w:t>Activité terminée</w:t>
            </w:r>
          </w:p>
        </w:tc>
        <w:tc>
          <w:tcPr>
            <w:tcW w:w="2269" w:type="dxa"/>
            <w:vAlign w:val="center"/>
          </w:tcPr>
          <w:p w14:paraId="45FB5306"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Cirad, Fofifa</w:t>
            </w:r>
          </w:p>
        </w:tc>
      </w:tr>
      <w:tr w:rsidR="00490D9B" w:rsidRPr="00DB046C" w14:paraId="1C51BB6F" w14:textId="77777777" w:rsidTr="00490D9B">
        <w:trPr>
          <w:cantSplit/>
        </w:trPr>
        <w:tc>
          <w:tcPr>
            <w:tcW w:w="3686" w:type="dxa"/>
            <w:vAlign w:val="center"/>
          </w:tcPr>
          <w:p w14:paraId="63784FE3" w14:textId="77777777" w:rsidR="00490D9B" w:rsidRPr="00490D9B"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lang w:eastAsia="fr-FR"/>
              </w:rPr>
            </w:pPr>
            <w:r w:rsidRPr="00490D9B">
              <w:rPr>
                <w:rFonts w:cs="Arial"/>
                <w:color w:val="000000"/>
                <w:sz w:val="18"/>
                <w:szCs w:val="18"/>
              </w:rPr>
              <w:t>Sous-Sous-Activité D1.1 Sélection et formation des formateurs en carbonisation.</w:t>
            </w:r>
          </w:p>
        </w:tc>
        <w:tc>
          <w:tcPr>
            <w:tcW w:w="4961" w:type="dxa"/>
            <w:gridSpan w:val="16"/>
            <w:tcBorders>
              <w:bottom w:val="single" w:sz="4" w:space="0" w:color="auto"/>
            </w:tcBorders>
            <w:shd w:val="clear" w:color="auto" w:fill="auto"/>
            <w:vAlign w:val="center"/>
          </w:tcPr>
          <w:p w14:paraId="199D9534" w14:textId="77777777" w:rsidR="00490D9B" w:rsidRPr="00DB046C" w:rsidRDefault="00490D9B" w:rsidP="00490D9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B046C">
              <w:rPr>
                <w:sz w:val="18"/>
                <w:szCs w:val="18"/>
                <w:lang w:val="fr-BE"/>
              </w:rPr>
              <w:t>Activité terminée</w:t>
            </w:r>
          </w:p>
        </w:tc>
        <w:tc>
          <w:tcPr>
            <w:tcW w:w="2269" w:type="dxa"/>
            <w:vAlign w:val="center"/>
          </w:tcPr>
          <w:p w14:paraId="4D71A848"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 Partage</w:t>
            </w:r>
          </w:p>
        </w:tc>
      </w:tr>
      <w:tr w:rsidR="00490D9B" w:rsidRPr="00DB046C" w14:paraId="2A01C844" w14:textId="77777777" w:rsidTr="00490D9B">
        <w:trPr>
          <w:cantSplit/>
        </w:trPr>
        <w:tc>
          <w:tcPr>
            <w:tcW w:w="3686" w:type="dxa"/>
            <w:vAlign w:val="center"/>
          </w:tcPr>
          <w:p w14:paraId="06904CAC" w14:textId="77777777" w:rsidR="00490D9B" w:rsidRPr="00490D9B"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rPr>
            </w:pPr>
            <w:r w:rsidRPr="00490D9B">
              <w:rPr>
                <w:rFonts w:cs="Arial"/>
                <w:color w:val="000000"/>
                <w:sz w:val="18"/>
                <w:szCs w:val="18"/>
              </w:rPr>
              <w:t>Sous-Sous-Activité D1.2 O</w:t>
            </w:r>
            <w:r w:rsidRPr="00490D9B">
              <w:rPr>
                <w:rFonts w:cs="Arial"/>
                <w:color w:val="000000"/>
                <w:sz w:val="18"/>
                <w:szCs w:val="18"/>
                <w:lang w:eastAsia="fr-FR"/>
              </w:rPr>
              <w:t>rganisation des formations à la carbonisation améliorée.</w:t>
            </w:r>
          </w:p>
        </w:tc>
        <w:tc>
          <w:tcPr>
            <w:tcW w:w="283" w:type="dxa"/>
            <w:tcBorders>
              <w:bottom w:val="single" w:sz="4" w:space="0" w:color="auto"/>
            </w:tcBorders>
            <w:shd w:val="clear" w:color="auto" w:fill="A6A6A6"/>
            <w:vAlign w:val="center"/>
          </w:tcPr>
          <w:p w14:paraId="68DA1090"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center"/>
            </w:pPr>
          </w:p>
        </w:tc>
        <w:tc>
          <w:tcPr>
            <w:tcW w:w="284" w:type="dxa"/>
            <w:tcBorders>
              <w:bottom w:val="single" w:sz="4" w:space="0" w:color="auto"/>
            </w:tcBorders>
            <w:shd w:val="clear" w:color="auto" w:fill="A6A6A6"/>
            <w:vAlign w:val="center"/>
          </w:tcPr>
          <w:p w14:paraId="10BA595B"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5802A0E5"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77E34ACD"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themeFill="background1" w:themeFillShade="A6"/>
            <w:vAlign w:val="center"/>
          </w:tcPr>
          <w:p w14:paraId="65B9A3F7"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1DD4208F"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6DF1E204"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7378AC03"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776BD2F7"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7E8952E0"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tcPr>
          <w:p w14:paraId="753D5308"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tcPr>
          <w:p w14:paraId="4CA75D41"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tcPr>
          <w:p w14:paraId="4BB1707D"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tcPr>
          <w:p w14:paraId="71353822"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21B7708E"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1565C956"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7CE9A23C" w14:textId="77777777" w:rsidR="00490D9B" w:rsidRPr="00DB046C"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 Partage, CCBE, Eaux et Forêts, Communes</w:t>
            </w:r>
          </w:p>
        </w:tc>
      </w:tr>
      <w:tr w:rsidR="00374C34" w:rsidRPr="00DB046C" w14:paraId="4A6A6498" w14:textId="77777777" w:rsidTr="00490D9B">
        <w:trPr>
          <w:cantSplit/>
        </w:trPr>
        <w:tc>
          <w:tcPr>
            <w:tcW w:w="3686" w:type="dxa"/>
            <w:vAlign w:val="center"/>
          </w:tcPr>
          <w:p w14:paraId="216CA4E8" w14:textId="77777777" w:rsidR="00374C34" w:rsidRPr="00490D9B"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lang w:eastAsia="fr-FR"/>
              </w:rPr>
            </w:pPr>
            <w:r w:rsidRPr="00490D9B">
              <w:rPr>
                <w:rFonts w:cs="Arial"/>
                <w:color w:val="000000"/>
                <w:sz w:val="18"/>
                <w:szCs w:val="18"/>
              </w:rPr>
              <w:t>Sous-Sous-Activité D1.3 Contrôle de l’application des méthodes de carbonisation.</w:t>
            </w:r>
          </w:p>
        </w:tc>
        <w:tc>
          <w:tcPr>
            <w:tcW w:w="283" w:type="dxa"/>
            <w:tcBorders>
              <w:bottom w:val="single" w:sz="4" w:space="0" w:color="auto"/>
            </w:tcBorders>
            <w:shd w:val="clear" w:color="auto" w:fill="auto"/>
            <w:vAlign w:val="center"/>
          </w:tcPr>
          <w:p w14:paraId="5FFF27B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EAAAA" w:themeFill="background2" w:themeFillShade="BF"/>
            <w:vAlign w:val="center"/>
          </w:tcPr>
          <w:p w14:paraId="5AA312E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EAAAA" w:themeFill="background2" w:themeFillShade="BF"/>
            <w:vAlign w:val="center"/>
          </w:tcPr>
          <w:p w14:paraId="3D194B6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0E6EE20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4EE1C2B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45F7CBB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4E4EC7C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3F53F6A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1329AC0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EAAAA" w:themeFill="background2" w:themeFillShade="BF"/>
            <w:vAlign w:val="center"/>
          </w:tcPr>
          <w:p w14:paraId="40B92FB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1B68F2B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243387B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67EAEE7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3ACA594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7FCF54F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4FFBDB6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0C1CDD8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 Partage, Eaux et Forêts, Communes</w:t>
            </w:r>
          </w:p>
        </w:tc>
      </w:tr>
      <w:tr w:rsidR="00374C34" w:rsidRPr="00DB046C" w14:paraId="260FF07D" w14:textId="77777777" w:rsidTr="00490D9B">
        <w:trPr>
          <w:cantSplit/>
        </w:trPr>
        <w:tc>
          <w:tcPr>
            <w:tcW w:w="3686" w:type="dxa"/>
            <w:vAlign w:val="center"/>
          </w:tcPr>
          <w:p w14:paraId="6EA2070A" w14:textId="77777777" w:rsidR="00374C34" w:rsidRPr="00490D9B"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lang w:eastAsia="fr-FR"/>
              </w:rPr>
            </w:pPr>
            <w:r w:rsidRPr="00490D9B">
              <w:rPr>
                <w:rFonts w:cs="Arial"/>
                <w:color w:val="000000"/>
                <w:sz w:val="18"/>
                <w:szCs w:val="18"/>
              </w:rPr>
              <w:t>Sous-Sous-Activité D1.4 Validation de l’application des nouvelles méthodes de carbonisation</w:t>
            </w:r>
          </w:p>
        </w:tc>
        <w:tc>
          <w:tcPr>
            <w:tcW w:w="283" w:type="dxa"/>
            <w:tcBorders>
              <w:bottom w:val="single" w:sz="4" w:space="0" w:color="auto"/>
            </w:tcBorders>
            <w:shd w:val="clear" w:color="auto" w:fill="AEAAAA" w:themeFill="background2" w:themeFillShade="BF"/>
            <w:vAlign w:val="center"/>
          </w:tcPr>
          <w:p w14:paraId="58F4F31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EAAAA" w:themeFill="background2" w:themeFillShade="BF"/>
            <w:vAlign w:val="center"/>
          </w:tcPr>
          <w:p w14:paraId="481E4E8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EAAAA" w:themeFill="background2" w:themeFillShade="BF"/>
            <w:vAlign w:val="center"/>
          </w:tcPr>
          <w:p w14:paraId="4DB8AD4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40DD254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7EEC31D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4640FA8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45D78C1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79255A8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290E5AD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EAAAA" w:themeFill="background2" w:themeFillShade="BF"/>
            <w:vAlign w:val="center"/>
          </w:tcPr>
          <w:p w14:paraId="26BF985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1F43F7D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0D88538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41F8C95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0050048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18C9F87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174EF0F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4A7FDB6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 Partage</w:t>
            </w:r>
          </w:p>
        </w:tc>
      </w:tr>
      <w:tr w:rsidR="00374C34" w:rsidRPr="00DB046C" w14:paraId="638C0791" w14:textId="77777777" w:rsidTr="00D76D64">
        <w:trPr>
          <w:cantSplit/>
        </w:trPr>
        <w:tc>
          <w:tcPr>
            <w:tcW w:w="3686" w:type="dxa"/>
            <w:vAlign w:val="center"/>
          </w:tcPr>
          <w:p w14:paraId="4C89A5B4" w14:textId="77777777" w:rsidR="00374C34" w:rsidRPr="00490D9B"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lang w:eastAsia="fr-FR"/>
              </w:rPr>
            </w:pPr>
            <w:r w:rsidRPr="00490D9B">
              <w:rPr>
                <w:rFonts w:cs="Arial"/>
                <w:color w:val="000000"/>
                <w:sz w:val="18"/>
                <w:szCs w:val="18"/>
              </w:rPr>
              <w:t>Sous-Sous-Activité D1.5 Guide pratique de carbonisation</w:t>
            </w:r>
          </w:p>
        </w:tc>
        <w:tc>
          <w:tcPr>
            <w:tcW w:w="283" w:type="dxa"/>
            <w:tcBorders>
              <w:bottom w:val="single" w:sz="4" w:space="0" w:color="auto"/>
            </w:tcBorders>
            <w:shd w:val="clear" w:color="auto" w:fill="auto"/>
            <w:vAlign w:val="center"/>
          </w:tcPr>
          <w:p w14:paraId="57A6D05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3594882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EAAAA" w:themeFill="background2" w:themeFillShade="BF"/>
            <w:vAlign w:val="center"/>
          </w:tcPr>
          <w:p w14:paraId="1E38307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6CA8E99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271689A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26AB4A8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14579AE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7FDE52A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0F16B0F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74906A0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tcPr>
          <w:p w14:paraId="63401DA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tcPr>
          <w:p w14:paraId="2DBF6A5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tcPr>
          <w:p w14:paraId="2360369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tcPr>
          <w:p w14:paraId="3D1A4F2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355AD23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783FACB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3DD305A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w:t>
            </w:r>
          </w:p>
        </w:tc>
      </w:tr>
      <w:tr w:rsidR="00490D9B" w:rsidRPr="00DB046C" w14:paraId="6084C5EB" w14:textId="77777777" w:rsidTr="004474EF">
        <w:trPr>
          <w:cantSplit/>
        </w:trPr>
        <w:tc>
          <w:tcPr>
            <w:tcW w:w="10916" w:type="dxa"/>
            <w:gridSpan w:val="18"/>
            <w:shd w:val="clear" w:color="auto" w:fill="CCFFCC"/>
            <w:vAlign w:val="center"/>
          </w:tcPr>
          <w:p w14:paraId="0E0B3F36" w14:textId="77777777" w:rsidR="00490D9B" w:rsidRPr="00490D9B"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szCs w:val="18"/>
                <w:lang w:val="fr-BE"/>
              </w:rPr>
            </w:pPr>
            <w:r w:rsidRPr="00490D9B">
              <w:rPr>
                <w:rFonts w:cs="Arial"/>
                <w:b/>
                <w:i/>
                <w:color w:val="000000"/>
                <w:sz w:val="18"/>
                <w:szCs w:val="16"/>
                <w:lang w:eastAsia="fr-FR"/>
              </w:rPr>
              <w:t>Sous-Activité D.2 Diminution du gaspillage énergétique</w:t>
            </w:r>
          </w:p>
        </w:tc>
      </w:tr>
      <w:tr w:rsidR="00490D9B" w:rsidRPr="00DB046C" w14:paraId="197D9FA3" w14:textId="77777777" w:rsidTr="004474EF">
        <w:trPr>
          <w:cantSplit/>
        </w:trPr>
        <w:tc>
          <w:tcPr>
            <w:tcW w:w="3686" w:type="dxa"/>
            <w:vAlign w:val="center"/>
          </w:tcPr>
          <w:p w14:paraId="60A9B743"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color w:val="000000"/>
                <w:sz w:val="18"/>
                <w:szCs w:val="18"/>
              </w:rPr>
            </w:pPr>
            <w:r w:rsidRPr="00DB046C">
              <w:rPr>
                <w:rFonts w:cs="Arial"/>
                <w:i/>
                <w:color w:val="000000"/>
                <w:sz w:val="18"/>
                <w:szCs w:val="18"/>
              </w:rPr>
              <w:t>Sous-Sous-Activité D2.0 Enquêtes sur la valorisation des sous-produits de la carbonisation.</w:t>
            </w:r>
          </w:p>
        </w:tc>
        <w:tc>
          <w:tcPr>
            <w:tcW w:w="4961" w:type="dxa"/>
            <w:gridSpan w:val="16"/>
            <w:tcBorders>
              <w:bottom w:val="single" w:sz="4" w:space="0" w:color="auto"/>
            </w:tcBorders>
            <w:shd w:val="clear" w:color="auto" w:fill="auto"/>
            <w:vAlign w:val="center"/>
          </w:tcPr>
          <w:p w14:paraId="69E87EF2"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EE2F0D">
              <w:rPr>
                <w:sz w:val="18"/>
                <w:szCs w:val="18"/>
                <w:lang w:val="fr-BE"/>
              </w:rPr>
              <w:t>Activité terminée</w:t>
            </w:r>
          </w:p>
        </w:tc>
        <w:tc>
          <w:tcPr>
            <w:tcW w:w="2269" w:type="dxa"/>
            <w:vAlign w:val="center"/>
          </w:tcPr>
          <w:p w14:paraId="175B028D"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Cirad, Fofifa</w:t>
            </w:r>
          </w:p>
        </w:tc>
      </w:tr>
      <w:tr w:rsidR="00374C34" w:rsidRPr="00DB046C" w14:paraId="484C03C9" w14:textId="77777777" w:rsidTr="00D76D64">
        <w:trPr>
          <w:cantSplit/>
        </w:trPr>
        <w:tc>
          <w:tcPr>
            <w:tcW w:w="3686" w:type="dxa"/>
            <w:vAlign w:val="center"/>
          </w:tcPr>
          <w:p w14:paraId="0361DD7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lang w:eastAsia="fr-FR"/>
              </w:rPr>
            </w:pPr>
            <w:r w:rsidRPr="00DB046C">
              <w:rPr>
                <w:rFonts w:cs="Arial"/>
                <w:color w:val="000000"/>
                <w:sz w:val="18"/>
                <w:szCs w:val="18"/>
              </w:rPr>
              <w:t xml:space="preserve">Sous-Sous-Activité D2.1 </w:t>
            </w:r>
            <w:r w:rsidRPr="00DB046C">
              <w:rPr>
                <w:rFonts w:cs="Arial"/>
                <w:i/>
                <w:color w:val="000000"/>
                <w:sz w:val="18"/>
                <w:szCs w:val="18"/>
              </w:rPr>
              <w:t>Formation pour la valorisation des sous-produits</w:t>
            </w:r>
          </w:p>
        </w:tc>
        <w:tc>
          <w:tcPr>
            <w:tcW w:w="283" w:type="dxa"/>
            <w:tcBorders>
              <w:bottom w:val="single" w:sz="4" w:space="0" w:color="auto"/>
            </w:tcBorders>
            <w:shd w:val="clear" w:color="auto" w:fill="auto"/>
            <w:vAlign w:val="center"/>
          </w:tcPr>
          <w:p w14:paraId="5C7A39B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5804AAE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EAAAA" w:themeFill="background2" w:themeFillShade="BF"/>
            <w:vAlign w:val="center"/>
          </w:tcPr>
          <w:p w14:paraId="461DF53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0655959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1C580AA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789CC7B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31A6694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5822CD9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4A362E8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1BA33FD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tcPr>
          <w:p w14:paraId="60D401C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tcPr>
          <w:p w14:paraId="4055FD4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tcPr>
          <w:p w14:paraId="3DE149A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tcPr>
          <w:p w14:paraId="06D4725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1F33ADE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1CA259A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1B55DEA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 Partage</w:t>
            </w:r>
          </w:p>
        </w:tc>
      </w:tr>
      <w:tr w:rsidR="00374C34" w:rsidRPr="00DB046C" w14:paraId="50DD8774" w14:textId="77777777" w:rsidTr="003604FD">
        <w:trPr>
          <w:cantSplit/>
        </w:trPr>
        <w:tc>
          <w:tcPr>
            <w:tcW w:w="3686" w:type="dxa"/>
            <w:vAlign w:val="center"/>
          </w:tcPr>
          <w:p w14:paraId="273A22A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lang w:eastAsia="fr-FR"/>
              </w:rPr>
            </w:pPr>
            <w:r w:rsidRPr="00DB046C">
              <w:rPr>
                <w:rFonts w:cs="Arial"/>
                <w:color w:val="000000"/>
                <w:sz w:val="18"/>
                <w:szCs w:val="18"/>
              </w:rPr>
              <w:t>Sous-Sous-Activité D2.2 Suivi et validation des méthodes de production des briquettes</w:t>
            </w:r>
          </w:p>
        </w:tc>
        <w:tc>
          <w:tcPr>
            <w:tcW w:w="283" w:type="dxa"/>
            <w:tcBorders>
              <w:bottom w:val="single" w:sz="4" w:space="0" w:color="auto"/>
            </w:tcBorders>
            <w:shd w:val="clear" w:color="auto" w:fill="auto"/>
            <w:vAlign w:val="center"/>
          </w:tcPr>
          <w:p w14:paraId="7C50BC2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404E3F2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uto"/>
            <w:vAlign w:val="center"/>
          </w:tcPr>
          <w:p w14:paraId="14DA0DC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0C4FEEE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718DCD3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6805BB7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3EF6EA2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2181AD0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06D82E6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2E79E49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auto"/>
          </w:tcPr>
          <w:p w14:paraId="15442CC9" w14:textId="77777777" w:rsidR="00374C34" w:rsidRPr="003604FD"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62" w:type="dxa"/>
            <w:shd w:val="clear" w:color="auto" w:fill="auto"/>
          </w:tcPr>
          <w:p w14:paraId="7376D503" w14:textId="77777777" w:rsidR="00374C34" w:rsidRPr="003604FD"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63" w:type="dxa"/>
            <w:shd w:val="clear" w:color="auto" w:fill="auto"/>
          </w:tcPr>
          <w:p w14:paraId="30D6C48F" w14:textId="77777777" w:rsidR="00374C34" w:rsidRPr="003604FD"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tcPr>
          <w:p w14:paraId="3A3F6E27" w14:textId="77777777" w:rsidR="00374C34" w:rsidRPr="003604FD"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50" w:type="dxa"/>
            <w:shd w:val="clear" w:color="auto" w:fill="auto"/>
          </w:tcPr>
          <w:p w14:paraId="2E719D98" w14:textId="77777777" w:rsidR="00374C34" w:rsidRPr="003604FD"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79" w:type="dxa"/>
            <w:shd w:val="clear" w:color="auto" w:fill="auto"/>
          </w:tcPr>
          <w:p w14:paraId="57B79860" w14:textId="77777777" w:rsidR="00374C34" w:rsidRPr="003604FD"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269" w:type="dxa"/>
            <w:vAlign w:val="center"/>
          </w:tcPr>
          <w:p w14:paraId="395D71A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Fofifa, Partage</w:t>
            </w:r>
          </w:p>
        </w:tc>
      </w:tr>
      <w:tr w:rsidR="00490D9B" w:rsidRPr="00DB046C" w14:paraId="37CBA2DD" w14:textId="77777777" w:rsidTr="004474EF">
        <w:trPr>
          <w:cantSplit/>
        </w:trPr>
        <w:tc>
          <w:tcPr>
            <w:tcW w:w="10916" w:type="dxa"/>
            <w:gridSpan w:val="18"/>
            <w:shd w:val="clear" w:color="auto" w:fill="CCFFCC"/>
            <w:vAlign w:val="center"/>
          </w:tcPr>
          <w:p w14:paraId="5DA2560A" w14:textId="77777777" w:rsidR="00490D9B" w:rsidRPr="00490D9B"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lang w:val="fr-BE"/>
              </w:rPr>
            </w:pPr>
            <w:r w:rsidRPr="00490D9B">
              <w:rPr>
                <w:rFonts w:cs="Arial"/>
                <w:b/>
                <w:i/>
                <w:color w:val="000000"/>
                <w:sz w:val="18"/>
                <w:szCs w:val="16"/>
                <w:lang w:eastAsia="fr-FR"/>
              </w:rPr>
              <w:t>Sous-Activité D.3 Identification de l’origine des charbons</w:t>
            </w:r>
          </w:p>
        </w:tc>
      </w:tr>
      <w:tr w:rsidR="00374C34" w:rsidRPr="00DB046C" w14:paraId="0FCC9F4A" w14:textId="77777777" w:rsidTr="00490D9B">
        <w:trPr>
          <w:cantSplit/>
        </w:trPr>
        <w:tc>
          <w:tcPr>
            <w:tcW w:w="3686" w:type="dxa"/>
            <w:vAlign w:val="center"/>
          </w:tcPr>
          <w:p w14:paraId="1A33BAF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i/>
                <w:color w:val="000000"/>
                <w:sz w:val="18"/>
                <w:szCs w:val="18"/>
              </w:rPr>
            </w:pPr>
            <w:r w:rsidRPr="00DB046C">
              <w:rPr>
                <w:rFonts w:cs="Arial"/>
                <w:i/>
                <w:color w:val="000000"/>
                <w:sz w:val="18"/>
                <w:szCs w:val="18"/>
              </w:rPr>
              <w:t>Sous-Sous-Activité D3.1</w:t>
            </w:r>
          </w:p>
          <w:p w14:paraId="4D98AF42" w14:textId="7E58C51E"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lang w:eastAsia="fr-FR"/>
              </w:rPr>
            </w:pPr>
            <w:r w:rsidRPr="00DB046C">
              <w:rPr>
                <w:rFonts w:cs="Arial"/>
                <w:i/>
                <w:color w:val="000000"/>
                <w:sz w:val="18"/>
                <w:szCs w:val="18"/>
                <w:lang w:eastAsia="fr-FR"/>
              </w:rPr>
              <w:t>Appui et suivi du tri des produits de la carbonisation</w:t>
            </w:r>
            <w:r w:rsidRPr="00DB046C">
              <w:rPr>
                <w:rFonts w:cs="Arial"/>
                <w:color w:val="000000"/>
                <w:sz w:val="18"/>
                <w:szCs w:val="18"/>
                <w:lang w:eastAsia="fr-FR"/>
              </w:rPr>
              <w:t>.</w:t>
            </w:r>
          </w:p>
        </w:tc>
        <w:tc>
          <w:tcPr>
            <w:tcW w:w="283" w:type="dxa"/>
            <w:tcBorders>
              <w:bottom w:val="single" w:sz="4" w:space="0" w:color="auto"/>
            </w:tcBorders>
            <w:shd w:val="clear" w:color="auto" w:fill="A6A6A6" w:themeFill="background1" w:themeFillShade="A6"/>
            <w:vAlign w:val="center"/>
          </w:tcPr>
          <w:p w14:paraId="758857C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6A6A6" w:themeFill="background1" w:themeFillShade="A6"/>
            <w:vAlign w:val="center"/>
          </w:tcPr>
          <w:p w14:paraId="0A9C879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3209C5E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3BF91A6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5E77078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1768E0F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2D8C626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7DA7624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19732B3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724DD7E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tcPr>
          <w:p w14:paraId="2F61EEC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tcPr>
          <w:p w14:paraId="5B12F56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tcPr>
          <w:p w14:paraId="015E575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tcPr>
          <w:p w14:paraId="1B48E73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56DBF21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4EE2528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5B84C6D4" w14:textId="77777777" w:rsidR="00374C34"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Pr>
                <w:rFonts w:cs="Arial"/>
                <w:sz w:val="18"/>
                <w:szCs w:val="18"/>
                <w:lang w:val="fr-BE"/>
              </w:rPr>
              <w:t xml:space="preserve">UCP, </w:t>
            </w:r>
            <w:r w:rsidR="00374C34" w:rsidRPr="00DB046C">
              <w:rPr>
                <w:rFonts w:cs="Arial"/>
                <w:sz w:val="18"/>
                <w:szCs w:val="18"/>
                <w:lang w:val="fr-BE"/>
              </w:rPr>
              <w:t>Cirad, Fofifa</w:t>
            </w:r>
          </w:p>
        </w:tc>
      </w:tr>
      <w:tr w:rsidR="00374C34" w:rsidRPr="00DB046C" w14:paraId="3631FCB4" w14:textId="77777777" w:rsidTr="00490D9B">
        <w:trPr>
          <w:cantSplit/>
        </w:trPr>
        <w:tc>
          <w:tcPr>
            <w:tcW w:w="3686" w:type="dxa"/>
            <w:vAlign w:val="center"/>
          </w:tcPr>
          <w:p w14:paraId="38079F6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rPr>
                <w:rFonts w:cs="Arial"/>
                <w:b/>
                <w:color w:val="000000"/>
                <w:sz w:val="18"/>
                <w:szCs w:val="18"/>
                <w:lang w:eastAsia="fr-FR"/>
              </w:rPr>
            </w:pPr>
            <w:r w:rsidRPr="00DB046C">
              <w:rPr>
                <w:rFonts w:cs="Arial"/>
                <w:i/>
                <w:color w:val="000000"/>
                <w:sz w:val="18"/>
                <w:szCs w:val="18"/>
              </w:rPr>
              <w:t>Sous-Sous-Activité D3.2 E</w:t>
            </w:r>
            <w:r w:rsidRPr="00DB046C">
              <w:rPr>
                <w:rFonts w:cs="Arial"/>
                <w:i/>
                <w:color w:val="000000"/>
                <w:sz w:val="18"/>
                <w:szCs w:val="18"/>
                <w:lang w:eastAsia="fr-FR"/>
              </w:rPr>
              <w:t>tiquetage des sacs de charbon du sous-lot 3B.</w:t>
            </w:r>
          </w:p>
        </w:tc>
        <w:tc>
          <w:tcPr>
            <w:tcW w:w="283" w:type="dxa"/>
            <w:tcBorders>
              <w:bottom w:val="single" w:sz="4" w:space="0" w:color="auto"/>
            </w:tcBorders>
            <w:shd w:val="clear" w:color="auto" w:fill="A6A6A6" w:themeFill="background1" w:themeFillShade="A6"/>
            <w:vAlign w:val="center"/>
          </w:tcPr>
          <w:p w14:paraId="177B94E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6A6A6" w:themeFill="background1" w:themeFillShade="A6"/>
            <w:vAlign w:val="center"/>
          </w:tcPr>
          <w:p w14:paraId="7B0D25C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EAAAA" w:themeFill="background2" w:themeFillShade="BF"/>
            <w:vAlign w:val="center"/>
          </w:tcPr>
          <w:p w14:paraId="426E5F4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1F497AD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60F93F7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5505E55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5E3C449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492177E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2402BC1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17F6243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58D7D00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6A54A76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4CA64AB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228C5E5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7E0B001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0710960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2258729F" w14:textId="77777777" w:rsidR="00374C34"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Pr>
                <w:rFonts w:cs="Arial"/>
                <w:sz w:val="18"/>
                <w:szCs w:val="18"/>
                <w:lang w:val="fr-BE"/>
              </w:rPr>
              <w:t xml:space="preserve">PU, </w:t>
            </w:r>
            <w:r w:rsidR="00374C34" w:rsidRPr="00DB046C">
              <w:rPr>
                <w:rFonts w:cs="Arial"/>
                <w:sz w:val="18"/>
                <w:szCs w:val="18"/>
                <w:lang w:val="fr-BE"/>
              </w:rPr>
              <w:t xml:space="preserve">Cirad, </w:t>
            </w:r>
            <w:r>
              <w:rPr>
                <w:rFonts w:cs="Arial"/>
                <w:sz w:val="18"/>
                <w:szCs w:val="18"/>
                <w:lang w:val="fr-BE"/>
              </w:rPr>
              <w:t xml:space="preserve">UCP, </w:t>
            </w:r>
            <w:r w:rsidR="00374C34" w:rsidRPr="00DB046C">
              <w:rPr>
                <w:rFonts w:cs="Arial"/>
                <w:sz w:val="18"/>
                <w:szCs w:val="18"/>
                <w:lang w:val="fr-BE"/>
              </w:rPr>
              <w:t>Fofifa, Partage</w:t>
            </w:r>
          </w:p>
        </w:tc>
      </w:tr>
      <w:tr w:rsidR="00490D9B" w:rsidRPr="00490D9B" w14:paraId="57BD480A" w14:textId="77777777" w:rsidTr="004474EF">
        <w:trPr>
          <w:cantSplit/>
        </w:trPr>
        <w:tc>
          <w:tcPr>
            <w:tcW w:w="10916" w:type="dxa"/>
            <w:gridSpan w:val="18"/>
            <w:shd w:val="clear" w:color="auto" w:fill="538135" w:themeFill="accent6" w:themeFillShade="BF"/>
            <w:vAlign w:val="center"/>
          </w:tcPr>
          <w:p w14:paraId="36B84F0C" w14:textId="77777777" w:rsidR="00490D9B" w:rsidRPr="00490D9B" w:rsidRDefault="00490D9B" w:rsidP="00490D9B">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color w:val="FFFFFF" w:themeColor="background1"/>
                <w:sz w:val="18"/>
                <w:lang w:val="fr-BE"/>
              </w:rPr>
            </w:pPr>
            <w:r w:rsidRPr="00490D9B">
              <w:rPr>
                <w:rFonts w:cs="Arial"/>
                <w:b/>
                <w:i/>
                <w:color w:val="FFFFFF" w:themeColor="background1"/>
                <w:sz w:val="18"/>
                <w:szCs w:val="16"/>
                <w:lang w:val="fr-BE"/>
              </w:rPr>
              <w:t>ACTIVITÉ E : DIFFUSION DE FOYERS AMÉLIORÉS</w:t>
            </w:r>
          </w:p>
        </w:tc>
      </w:tr>
      <w:tr w:rsidR="00490D9B" w:rsidRPr="00DB046C" w14:paraId="6B6A83F4" w14:textId="77777777" w:rsidTr="004474EF">
        <w:trPr>
          <w:cantSplit/>
        </w:trPr>
        <w:tc>
          <w:tcPr>
            <w:tcW w:w="10916" w:type="dxa"/>
            <w:gridSpan w:val="18"/>
            <w:shd w:val="clear" w:color="auto" w:fill="CCFFCC"/>
            <w:vAlign w:val="center"/>
          </w:tcPr>
          <w:p w14:paraId="138188D1" w14:textId="77777777" w:rsidR="00490D9B" w:rsidRPr="00490D9B"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lang w:val="fr-BE"/>
              </w:rPr>
            </w:pPr>
            <w:r w:rsidRPr="00490D9B">
              <w:rPr>
                <w:rFonts w:cs="Arial"/>
                <w:b/>
                <w:i/>
                <w:sz w:val="18"/>
                <w:szCs w:val="16"/>
              </w:rPr>
              <w:t>Sous-Activité E1 : Identification des différents modèles de Foyers Améliorés présents sur le marché malgache</w:t>
            </w:r>
          </w:p>
        </w:tc>
      </w:tr>
      <w:tr w:rsidR="00490D9B" w:rsidRPr="00DB046C" w14:paraId="6602949D" w14:textId="77777777" w:rsidTr="00490D9B">
        <w:trPr>
          <w:cantSplit/>
        </w:trPr>
        <w:tc>
          <w:tcPr>
            <w:tcW w:w="3686" w:type="dxa"/>
            <w:vAlign w:val="center"/>
          </w:tcPr>
          <w:p w14:paraId="70551329"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sz w:val="18"/>
                <w:szCs w:val="18"/>
              </w:rPr>
            </w:pPr>
            <w:r w:rsidRPr="00DB046C">
              <w:rPr>
                <w:rFonts w:cs="Arial"/>
                <w:i/>
                <w:color w:val="000000"/>
                <w:sz w:val="18"/>
                <w:szCs w:val="18"/>
              </w:rPr>
              <w:t>Sous-Sous-Activité E1.1 : Analyse du marché des FA</w:t>
            </w:r>
          </w:p>
        </w:tc>
        <w:tc>
          <w:tcPr>
            <w:tcW w:w="4961" w:type="dxa"/>
            <w:gridSpan w:val="16"/>
            <w:tcBorders>
              <w:bottom w:val="single" w:sz="4" w:space="0" w:color="auto"/>
            </w:tcBorders>
            <w:shd w:val="clear" w:color="auto" w:fill="auto"/>
            <w:vAlign w:val="center"/>
          </w:tcPr>
          <w:p w14:paraId="0ACCFEEA" w14:textId="77777777" w:rsidR="00490D9B" w:rsidRPr="00DB046C" w:rsidRDefault="00490D9B" w:rsidP="00490D9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B046C">
              <w:rPr>
                <w:sz w:val="18"/>
                <w:szCs w:val="18"/>
                <w:lang w:val="fr-BE"/>
              </w:rPr>
              <w:t>Activité terminée</w:t>
            </w:r>
          </w:p>
        </w:tc>
        <w:tc>
          <w:tcPr>
            <w:tcW w:w="2269" w:type="dxa"/>
            <w:vAlign w:val="center"/>
          </w:tcPr>
          <w:p w14:paraId="755C0396"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Activité sous-traitée LLD</w:t>
            </w:r>
          </w:p>
        </w:tc>
      </w:tr>
      <w:tr w:rsidR="00490D9B" w:rsidRPr="00DB046C" w14:paraId="39654ED1" w14:textId="77777777" w:rsidTr="00490D9B">
        <w:trPr>
          <w:cantSplit/>
        </w:trPr>
        <w:tc>
          <w:tcPr>
            <w:tcW w:w="3686" w:type="dxa"/>
            <w:vAlign w:val="center"/>
          </w:tcPr>
          <w:p w14:paraId="0C0C4672"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sz w:val="18"/>
                <w:szCs w:val="18"/>
              </w:rPr>
            </w:pPr>
            <w:r w:rsidRPr="00DB046C">
              <w:rPr>
                <w:rFonts w:cs="Arial"/>
                <w:i/>
                <w:color w:val="000000"/>
                <w:sz w:val="18"/>
                <w:szCs w:val="18"/>
              </w:rPr>
              <w:t>Sous-Sous-Activité E1.2 : Potentialité de production des FA</w:t>
            </w:r>
          </w:p>
        </w:tc>
        <w:tc>
          <w:tcPr>
            <w:tcW w:w="4961" w:type="dxa"/>
            <w:gridSpan w:val="16"/>
            <w:tcBorders>
              <w:bottom w:val="single" w:sz="4" w:space="0" w:color="auto"/>
            </w:tcBorders>
            <w:shd w:val="clear" w:color="auto" w:fill="auto"/>
            <w:vAlign w:val="center"/>
          </w:tcPr>
          <w:p w14:paraId="4DF73D1C" w14:textId="77777777" w:rsidR="00490D9B" w:rsidRPr="00DB046C" w:rsidRDefault="00490D9B" w:rsidP="00490D9B">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sz w:val="18"/>
                <w:szCs w:val="18"/>
                <w:lang w:val="fr-BE"/>
              </w:rPr>
            </w:pPr>
            <w:r w:rsidRPr="00DB046C">
              <w:rPr>
                <w:sz w:val="18"/>
                <w:szCs w:val="18"/>
                <w:lang w:val="fr-BE"/>
              </w:rPr>
              <w:t>Activité terminée</w:t>
            </w:r>
          </w:p>
        </w:tc>
        <w:tc>
          <w:tcPr>
            <w:tcW w:w="2269" w:type="dxa"/>
            <w:vAlign w:val="center"/>
          </w:tcPr>
          <w:p w14:paraId="20F02FC5" w14:textId="77777777" w:rsidR="00490D9B" w:rsidRPr="00DB046C" w:rsidRDefault="00490D9B"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Activité sous-traitée LLD</w:t>
            </w:r>
          </w:p>
        </w:tc>
      </w:tr>
      <w:tr w:rsidR="00374C34" w:rsidRPr="00DB046C" w14:paraId="443E41F7" w14:textId="77777777" w:rsidTr="00490D9B">
        <w:trPr>
          <w:cantSplit/>
        </w:trPr>
        <w:tc>
          <w:tcPr>
            <w:tcW w:w="3686" w:type="dxa"/>
            <w:shd w:val="clear" w:color="auto" w:fill="CCFFCC"/>
            <w:vAlign w:val="center"/>
          </w:tcPr>
          <w:p w14:paraId="7E8D6EE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sz w:val="16"/>
                <w:szCs w:val="16"/>
              </w:rPr>
            </w:pPr>
            <w:r w:rsidRPr="00DB046C">
              <w:rPr>
                <w:rFonts w:cs="Arial"/>
                <w:b/>
                <w:sz w:val="16"/>
                <w:szCs w:val="16"/>
              </w:rPr>
              <w:t>Sous-Activité E2 : Renforcement technique des producteurs de Foyers améliorés</w:t>
            </w:r>
          </w:p>
        </w:tc>
        <w:tc>
          <w:tcPr>
            <w:tcW w:w="283" w:type="dxa"/>
            <w:tcBorders>
              <w:bottom w:val="single" w:sz="4" w:space="0" w:color="auto"/>
            </w:tcBorders>
            <w:shd w:val="clear" w:color="auto" w:fill="A6A6A6"/>
            <w:vAlign w:val="center"/>
          </w:tcPr>
          <w:p w14:paraId="12E3AE7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6A6A6"/>
            <w:vAlign w:val="center"/>
          </w:tcPr>
          <w:p w14:paraId="43A8E77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6A6A6"/>
            <w:vAlign w:val="center"/>
          </w:tcPr>
          <w:p w14:paraId="41C4B11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31C9EE82"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2ACFCB7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00BC7C3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59F59BA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3E620BF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themeFill="background1" w:themeFillShade="A6"/>
            <w:vAlign w:val="center"/>
          </w:tcPr>
          <w:p w14:paraId="52712EE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5B208A7D"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0A6DB6F4"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2E10647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45EA069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3E0A8F0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auto"/>
          </w:tcPr>
          <w:p w14:paraId="361E4C79"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auto"/>
          </w:tcPr>
          <w:p w14:paraId="43688FA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1D5AECE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Activité sous-traitée LLD</w:t>
            </w:r>
            <w:r w:rsidR="00D849BF">
              <w:rPr>
                <w:rFonts w:cs="Arial"/>
                <w:sz w:val="18"/>
                <w:szCs w:val="18"/>
                <w:lang w:val="fr-BE"/>
              </w:rPr>
              <w:t>, CIRAD</w:t>
            </w:r>
          </w:p>
        </w:tc>
      </w:tr>
      <w:tr w:rsidR="00374C34" w:rsidRPr="00DB046C" w14:paraId="78F9806C" w14:textId="77777777" w:rsidTr="00D849BF">
        <w:trPr>
          <w:cantSplit/>
        </w:trPr>
        <w:tc>
          <w:tcPr>
            <w:tcW w:w="3686" w:type="dxa"/>
            <w:shd w:val="clear" w:color="auto" w:fill="CCFFCC"/>
            <w:vAlign w:val="center"/>
          </w:tcPr>
          <w:p w14:paraId="23756C7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i/>
                <w:iCs/>
                <w:sz w:val="16"/>
                <w:szCs w:val="16"/>
                <w:lang w:val="fr-BE"/>
              </w:rPr>
            </w:pPr>
            <w:r w:rsidRPr="00DB046C">
              <w:rPr>
                <w:rFonts w:cs="Arial"/>
                <w:b/>
                <w:sz w:val="16"/>
                <w:szCs w:val="16"/>
              </w:rPr>
              <w:t>Sous-Activité E3 Programme de vulgarisation</w:t>
            </w:r>
            <w:r w:rsidRPr="00DB046C">
              <w:rPr>
                <w:rFonts w:cs="Arial"/>
                <w:sz w:val="16"/>
                <w:szCs w:val="16"/>
              </w:rPr>
              <w:t>.</w:t>
            </w:r>
          </w:p>
        </w:tc>
        <w:tc>
          <w:tcPr>
            <w:tcW w:w="283" w:type="dxa"/>
            <w:shd w:val="clear" w:color="auto" w:fill="AEAAAA" w:themeFill="background2" w:themeFillShade="BF"/>
            <w:vAlign w:val="center"/>
          </w:tcPr>
          <w:p w14:paraId="6ACF9D0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EAAAA" w:themeFill="background2" w:themeFillShade="BF"/>
            <w:vAlign w:val="center"/>
          </w:tcPr>
          <w:p w14:paraId="39C7D010"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4185CA6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4B2D465"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1B8AEDA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3BCBD3AB"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15842336"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09478B2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themeFill="background1" w:themeFillShade="A6"/>
            <w:vAlign w:val="center"/>
          </w:tcPr>
          <w:p w14:paraId="18B274BF"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1135767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4B0F6E9A"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2A12F7F1"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34BEA4E7"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10C90F48"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0C5BFD13"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4008730E"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1F32BFEC" w14:textId="77777777" w:rsidR="00374C34" w:rsidRPr="00DB046C" w:rsidRDefault="00374C34"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046C">
              <w:rPr>
                <w:rFonts w:cs="Arial"/>
                <w:sz w:val="18"/>
                <w:szCs w:val="18"/>
                <w:lang w:val="fr-BE"/>
              </w:rPr>
              <w:t>Activité sous-traitée LLD</w:t>
            </w:r>
            <w:r w:rsidR="00D849BF">
              <w:rPr>
                <w:rFonts w:cs="Arial"/>
                <w:sz w:val="18"/>
                <w:szCs w:val="18"/>
                <w:lang w:val="fr-BE"/>
              </w:rPr>
              <w:t>, CIRAD</w:t>
            </w:r>
          </w:p>
        </w:tc>
      </w:tr>
      <w:tr w:rsidR="00D849BF" w:rsidRPr="00DB046C" w14:paraId="1D10D43F" w14:textId="77777777" w:rsidTr="00D849BF">
        <w:trPr>
          <w:cantSplit/>
        </w:trPr>
        <w:tc>
          <w:tcPr>
            <w:tcW w:w="3686" w:type="dxa"/>
            <w:shd w:val="clear" w:color="auto" w:fill="CCFFCC"/>
            <w:vAlign w:val="center"/>
          </w:tcPr>
          <w:p w14:paraId="16C09836"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sz w:val="16"/>
                <w:szCs w:val="16"/>
              </w:rPr>
            </w:pPr>
            <w:r>
              <w:rPr>
                <w:rFonts w:cs="Arial"/>
                <w:b/>
                <w:sz w:val="16"/>
                <w:szCs w:val="16"/>
              </w:rPr>
              <w:lastRenderedPageBreak/>
              <w:t>Soutien de la pérennisation et sécurisation de la filière FA</w:t>
            </w:r>
          </w:p>
        </w:tc>
        <w:tc>
          <w:tcPr>
            <w:tcW w:w="283" w:type="dxa"/>
            <w:tcBorders>
              <w:bottom w:val="single" w:sz="4" w:space="0" w:color="auto"/>
            </w:tcBorders>
            <w:shd w:val="clear" w:color="auto" w:fill="auto"/>
            <w:vAlign w:val="center"/>
          </w:tcPr>
          <w:p w14:paraId="759C1586"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tcBorders>
              <w:bottom w:val="single" w:sz="4" w:space="0" w:color="auto"/>
            </w:tcBorders>
            <w:shd w:val="clear" w:color="auto" w:fill="auto"/>
            <w:vAlign w:val="center"/>
          </w:tcPr>
          <w:p w14:paraId="7FF2A193"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tcBorders>
              <w:bottom w:val="single" w:sz="4" w:space="0" w:color="auto"/>
            </w:tcBorders>
            <w:shd w:val="clear" w:color="auto" w:fill="auto"/>
            <w:vAlign w:val="center"/>
          </w:tcPr>
          <w:p w14:paraId="1A2D73D3"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5CC11D06"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778351EF"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03EB271A"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6F47CBDC"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3064B8B3"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themeFill="background1" w:themeFillShade="A6"/>
            <w:vAlign w:val="center"/>
          </w:tcPr>
          <w:p w14:paraId="230E7595"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7CC1A4B3"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2BD8637C"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276D5AA6"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293B5A8A"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650D1781"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tcPr>
          <w:p w14:paraId="424B929E"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tcPr>
          <w:p w14:paraId="6844A0AC"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2BD4C831" w14:textId="77777777" w:rsidR="00D849BF" w:rsidRPr="00DB046C" w:rsidRDefault="00D849BF" w:rsidP="00C5463A">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Pr>
                <w:rFonts w:cs="Arial"/>
                <w:sz w:val="18"/>
                <w:szCs w:val="18"/>
                <w:lang w:val="fr-BE"/>
              </w:rPr>
              <w:t>CIRAD</w:t>
            </w:r>
          </w:p>
        </w:tc>
      </w:tr>
    </w:tbl>
    <w:p w14:paraId="29AB4390" w14:textId="77777777" w:rsidR="000D7249" w:rsidRPr="00205535" w:rsidRDefault="000D7249" w:rsidP="0088256A">
      <w:r w:rsidRPr="00A50475">
        <w:t>*</w:t>
      </w:r>
      <w:r w:rsidRPr="00205535">
        <w:t xml:space="preserve">Les activités </w:t>
      </w:r>
      <w:r w:rsidR="009A633C" w:rsidRPr="00205535">
        <w:t xml:space="preserve">A3 et A4 étaient </w:t>
      </w:r>
      <w:r w:rsidRPr="00205535">
        <w:t xml:space="preserve">liées </w:t>
      </w:r>
      <w:r w:rsidR="009A633C" w:rsidRPr="00205535">
        <w:t>à la proposition du Cirad concernant la mise en place du</w:t>
      </w:r>
      <w:r w:rsidRPr="00205535">
        <w:t xml:space="preserve"> CFD</w:t>
      </w:r>
      <w:r w:rsidR="009A633C" w:rsidRPr="00205535">
        <w:t xml:space="preserve">. Ces activités </w:t>
      </w:r>
      <w:r w:rsidRPr="00205535">
        <w:t>sont</w:t>
      </w:r>
      <w:r w:rsidR="009A633C" w:rsidRPr="00205535">
        <w:t xml:space="preserve"> en cours de </w:t>
      </w:r>
      <w:r w:rsidR="00A50475" w:rsidRPr="00205535">
        <w:t>modifi</w:t>
      </w:r>
      <w:r w:rsidR="009A633C" w:rsidRPr="00205535">
        <w:t xml:space="preserve">cation </w:t>
      </w:r>
      <w:r w:rsidR="00A50475" w:rsidRPr="00205535">
        <w:t>suite au rapport de consultation UCP « Etude de faisabilité des actions de contrôle forestier décentralisé</w:t>
      </w:r>
      <w:r w:rsidR="00586E65" w:rsidRPr="00205535">
        <w:t> »</w:t>
      </w:r>
      <w:r w:rsidRPr="00205535">
        <w:t>.</w:t>
      </w:r>
    </w:p>
    <w:p w14:paraId="2A4BBA83" w14:textId="77777777" w:rsidR="00047586" w:rsidRDefault="00047586" w:rsidP="004E35D0">
      <w:pPr>
        <w:tabs>
          <w:tab w:val="left" w:pos="284"/>
        </w:tabs>
        <w:jc w:val="both"/>
        <w:rPr>
          <w:color w:val="0000FF"/>
          <w:lang w:val="fr-BE"/>
        </w:rPr>
      </w:pPr>
    </w:p>
    <w:p w14:paraId="363F0D34" w14:textId="77777777" w:rsidR="007E6C44" w:rsidRPr="000515E1" w:rsidRDefault="009A633C" w:rsidP="004E35D0">
      <w:pPr>
        <w:tabs>
          <w:tab w:val="left" w:pos="284"/>
        </w:tabs>
        <w:jc w:val="both"/>
      </w:pPr>
      <w:r>
        <w:tab/>
      </w:r>
      <w:r w:rsidR="001162C8" w:rsidRPr="000515E1">
        <w:t>La modification des activités de CFD entraine des modifications du plan d’action et du calendrier d’activités</w:t>
      </w:r>
      <w:r w:rsidR="009C4F87" w:rsidRPr="000515E1">
        <w:t xml:space="preserve"> et des sous-sous-activités.</w:t>
      </w:r>
      <w:r w:rsidR="003A793E">
        <w:t xml:space="preserve"> </w:t>
      </w:r>
      <w:r w:rsidR="009333EC" w:rsidRPr="000515E1">
        <w:t>La sous-activité A4</w:t>
      </w:r>
      <w:r w:rsidR="007E6C44" w:rsidRPr="000515E1">
        <w:t xml:space="preserve"> « Accompagner la mise en place d’un CFD» </w:t>
      </w:r>
      <w:r w:rsidR="000A713D" w:rsidRPr="000515E1">
        <w:t>est</w:t>
      </w:r>
      <w:r w:rsidR="007E6C44" w:rsidRPr="000515E1">
        <w:t xml:space="preserve"> décomposée en 2 sous-activités :</w:t>
      </w:r>
    </w:p>
    <w:p w14:paraId="2BEA6706" w14:textId="510DBB81" w:rsidR="007E6C44" w:rsidRPr="000515E1" w:rsidRDefault="004F11A6" w:rsidP="004E35D0">
      <w:pPr>
        <w:tabs>
          <w:tab w:val="left" w:pos="284"/>
        </w:tabs>
        <w:jc w:val="both"/>
      </w:pPr>
      <w:r w:rsidRPr="000515E1">
        <w:tab/>
      </w:r>
      <w:r w:rsidR="007E6C44" w:rsidRPr="000515E1">
        <w:t>- A4 qui devient « Accompagner la mise en place d’un CFD local</w:t>
      </w:r>
      <w:r w:rsidR="00530A27">
        <w:t xml:space="preserve"> </w:t>
      </w:r>
      <w:r w:rsidR="007E6C44" w:rsidRPr="000515E1">
        <w:t xml:space="preserve">» dont </w:t>
      </w:r>
      <w:r w:rsidR="00284F5B">
        <w:t xml:space="preserve">le </w:t>
      </w:r>
      <w:r w:rsidR="009C4F87" w:rsidRPr="000515E1">
        <w:t xml:space="preserve">principe </w:t>
      </w:r>
      <w:r w:rsidR="00E31A8F" w:rsidRPr="000515E1">
        <w:t>a été</w:t>
      </w:r>
      <w:r w:rsidR="009C4F87" w:rsidRPr="000515E1">
        <w:t xml:space="preserve"> accepté par l’UCP et la DUEM</w:t>
      </w:r>
      <w:r w:rsidR="007E6C44" w:rsidRPr="000515E1">
        <w:t>.</w:t>
      </w:r>
    </w:p>
    <w:p w14:paraId="5A7F1091" w14:textId="69834122" w:rsidR="001162C8" w:rsidRPr="000515E1" w:rsidRDefault="004F11A6" w:rsidP="004E35D0">
      <w:pPr>
        <w:tabs>
          <w:tab w:val="left" w:pos="284"/>
        </w:tabs>
        <w:jc w:val="both"/>
      </w:pPr>
      <w:r w:rsidRPr="000515E1">
        <w:tab/>
      </w:r>
      <w:r w:rsidR="009C4F87" w:rsidRPr="000515E1">
        <w:t>- A4 bis qui devien</w:t>
      </w:r>
      <w:r w:rsidR="000515E1">
        <w:t>t</w:t>
      </w:r>
      <w:r w:rsidR="009C4F87" w:rsidRPr="000515E1">
        <w:t xml:space="preserve"> « Accompagner la mise en place d’un CFD régional / national</w:t>
      </w:r>
      <w:r w:rsidR="00530A27">
        <w:t xml:space="preserve"> </w:t>
      </w:r>
      <w:r w:rsidR="009C4F87" w:rsidRPr="000515E1">
        <w:t>» dont le détail d’activité est en cours d’élaboration et de discussion avec l’UCP</w:t>
      </w:r>
      <w:r w:rsidR="00E31A8F" w:rsidRPr="000515E1">
        <w:t xml:space="preserve"> pour sa possible validation</w:t>
      </w:r>
      <w:r w:rsidR="009C4F87" w:rsidRPr="000515E1">
        <w:t>.</w:t>
      </w:r>
    </w:p>
    <w:p w14:paraId="57AB7E24" w14:textId="77777777" w:rsidR="006F17D6" w:rsidRDefault="006F17D6" w:rsidP="004E35D0">
      <w:pPr>
        <w:tabs>
          <w:tab w:val="left" w:pos="284"/>
        </w:tabs>
        <w:jc w:val="both"/>
        <w:rPr>
          <w:color w:val="0000FF"/>
          <w:lang w:val="fr-BE"/>
        </w:rPr>
      </w:pPr>
    </w:p>
    <w:p w14:paraId="69130165" w14:textId="77777777" w:rsidR="00205535" w:rsidRDefault="005417BB" w:rsidP="002C21B5">
      <w:pPr>
        <w:pStyle w:val="Lgende"/>
        <w:outlineLvl w:val="0"/>
      </w:pPr>
      <w:bookmarkStart w:id="138" w:name="_Ref516732301"/>
      <w:bookmarkStart w:id="139" w:name="_Toc516735752"/>
      <w:bookmarkStart w:id="140" w:name="_Toc350500139"/>
      <w:bookmarkStart w:id="141" w:name="_Toc479339725"/>
      <w:r>
        <w:t xml:space="preserve">Tableau </w:t>
      </w:r>
      <w:r w:rsidR="00D84019">
        <w:rPr>
          <w:noProof/>
        </w:rPr>
        <w:fldChar w:fldCharType="begin"/>
      </w:r>
      <w:r w:rsidR="00D84019">
        <w:rPr>
          <w:noProof/>
        </w:rPr>
        <w:instrText xml:space="preserve"> SEQ Tableau \* ARABIC </w:instrText>
      </w:r>
      <w:r w:rsidR="00D84019">
        <w:rPr>
          <w:noProof/>
        </w:rPr>
        <w:fldChar w:fldCharType="separate"/>
      </w:r>
      <w:r w:rsidR="003A793E">
        <w:rPr>
          <w:noProof/>
        </w:rPr>
        <w:t>14</w:t>
      </w:r>
      <w:r w:rsidR="00D84019">
        <w:rPr>
          <w:noProof/>
        </w:rPr>
        <w:fldChar w:fldCharType="end"/>
      </w:r>
      <w:bookmarkEnd w:id="138"/>
      <w:r>
        <w:t xml:space="preserve"> : </w:t>
      </w:r>
      <w:r w:rsidR="00205535" w:rsidRPr="00DB411C">
        <w:t>P</w:t>
      </w:r>
      <w:r>
        <w:t>lan d'action du CFD local Arina</w:t>
      </w:r>
      <w:bookmarkEnd w:id="139"/>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83"/>
        <w:gridCol w:w="284"/>
        <w:gridCol w:w="283"/>
        <w:gridCol w:w="284"/>
        <w:gridCol w:w="283"/>
        <w:gridCol w:w="284"/>
        <w:gridCol w:w="283"/>
        <w:gridCol w:w="284"/>
        <w:gridCol w:w="397"/>
        <w:gridCol w:w="312"/>
        <w:gridCol w:w="346"/>
        <w:gridCol w:w="362"/>
        <w:gridCol w:w="363"/>
        <w:gridCol w:w="284"/>
        <w:gridCol w:w="350"/>
        <w:gridCol w:w="279"/>
        <w:gridCol w:w="2269"/>
      </w:tblGrid>
      <w:tr w:rsidR="00490D9B" w:rsidRPr="00EE2F0D" w14:paraId="5387CDF6" w14:textId="77777777" w:rsidTr="00D849BF">
        <w:trPr>
          <w:cantSplit/>
          <w:trHeight w:val="567"/>
          <w:tblHeader/>
        </w:trPr>
        <w:tc>
          <w:tcPr>
            <w:tcW w:w="3686" w:type="dxa"/>
            <w:vMerge w:val="restart"/>
            <w:tcBorders>
              <w:top w:val="single" w:sz="4" w:space="0" w:color="auto"/>
            </w:tcBorders>
            <w:vAlign w:val="center"/>
          </w:tcPr>
          <w:p w14:paraId="19296320" w14:textId="77777777" w:rsidR="00490D9B" w:rsidRPr="00EE2F0D"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r w:rsidRPr="00EE2F0D">
              <w:rPr>
                <w:rFonts w:cs="Arial"/>
                <w:b/>
                <w:lang w:val="fr-BE"/>
              </w:rPr>
              <w:t>Activité</w:t>
            </w:r>
            <w:r>
              <w:rPr>
                <w:rFonts w:cs="Arial"/>
                <w:b/>
                <w:lang w:val="fr-BE"/>
              </w:rPr>
              <w:t>s</w:t>
            </w:r>
          </w:p>
        </w:tc>
        <w:tc>
          <w:tcPr>
            <w:tcW w:w="2268" w:type="dxa"/>
            <w:gridSpan w:val="8"/>
            <w:tcBorders>
              <w:top w:val="single" w:sz="4" w:space="0" w:color="auto"/>
            </w:tcBorders>
            <w:vAlign w:val="center"/>
          </w:tcPr>
          <w:p w14:paraId="63CC7786" w14:textId="77777777" w:rsidR="00490D9B" w:rsidRPr="00EE2F0D"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b/>
                <w:lang w:val="fr-BE"/>
              </w:rPr>
            </w:pPr>
            <w:r>
              <w:rPr>
                <w:rFonts w:cs="Arial"/>
                <w:b/>
                <w:lang w:val="fr-BE"/>
              </w:rPr>
              <w:t>2018</w:t>
            </w:r>
          </w:p>
        </w:tc>
        <w:tc>
          <w:tcPr>
            <w:tcW w:w="2693" w:type="dxa"/>
            <w:gridSpan w:val="8"/>
            <w:tcBorders>
              <w:top w:val="single" w:sz="4" w:space="0" w:color="auto"/>
            </w:tcBorders>
            <w:vAlign w:val="center"/>
          </w:tcPr>
          <w:p w14:paraId="361232A9" w14:textId="77777777" w:rsidR="00490D9B" w:rsidRPr="00EE2F0D"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b/>
                <w:lang w:val="fr-BE"/>
              </w:rPr>
            </w:pPr>
            <w:r>
              <w:rPr>
                <w:rFonts w:cs="Arial"/>
                <w:b/>
                <w:lang w:val="fr-BE"/>
              </w:rPr>
              <w:t>2019</w:t>
            </w:r>
          </w:p>
        </w:tc>
        <w:tc>
          <w:tcPr>
            <w:tcW w:w="2269" w:type="dxa"/>
            <w:vMerge w:val="restart"/>
            <w:tcBorders>
              <w:top w:val="single" w:sz="4" w:space="0" w:color="auto"/>
            </w:tcBorders>
            <w:vAlign w:val="center"/>
          </w:tcPr>
          <w:p w14:paraId="732E5535" w14:textId="77777777" w:rsidR="00490D9B" w:rsidRPr="00EE2F0D"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r w:rsidRPr="00EE2F0D">
              <w:rPr>
                <w:rFonts w:cs="Arial"/>
                <w:b/>
                <w:lang w:val="fr-BE"/>
              </w:rPr>
              <w:t>Organisme responsable de la mise en œuvre</w:t>
            </w:r>
          </w:p>
        </w:tc>
      </w:tr>
      <w:tr w:rsidR="00490D9B" w:rsidRPr="00EE2F0D" w14:paraId="3FD6E04E" w14:textId="77777777" w:rsidTr="00D849BF">
        <w:trPr>
          <w:cantSplit/>
          <w:tblHeader/>
        </w:trPr>
        <w:tc>
          <w:tcPr>
            <w:tcW w:w="3686" w:type="dxa"/>
            <w:vMerge/>
            <w:vAlign w:val="center"/>
          </w:tcPr>
          <w:p w14:paraId="1BF52C03" w14:textId="77777777" w:rsidR="00490D9B" w:rsidRPr="00EE2F0D"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p>
        </w:tc>
        <w:tc>
          <w:tcPr>
            <w:tcW w:w="2977" w:type="dxa"/>
            <w:gridSpan w:val="10"/>
            <w:tcBorders>
              <w:top w:val="nil"/>
            </w:tcBorders>
            <w:shd w:val="clear" w:color="auto" w:fill="BFBFBF" w:themeFill="background1" w:themeFillShade="BF"/>
            <w:vAlign w:val="center"/>
          </w:tcPr>
          <w:p w14:paraId="27A63A2B" w14:textId="77777777" w:rsidR="00490D9B" w:rsidRPr="00EE2F0D"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center"/>
              <w:rPr>
                <w:rFonts w:cs="Arial"/>
                <w:b/>
                <w:lang w:val="fr-BE"/>
              </w:rPr>
            </w:pPr>
            <w:r>
              <w:rPr>
                <w:rFonts w:cs="Arial"/>
                <w:b/>
                <w:lang w:val="fr-BE"/>
              </w:rPr>
              <w:t>ANNEE 4</w:t>
            </w:r>
          </w:p>
        </w:tc>
        <w:tc>
          <w:tcPr>
            <w:tcW w:w="1984" w:type="dxa"/>
            <w:gridSpan w:val="6"/>
            <w:shd w:val="clear" w:color="auto" w:fill="F4B083" w:themeFill="accent2" w:themeFillTint="99"/>
          </w:tcPr>
          <w:p w14:paraId="2F125D9D" w14:textId="77777777" w:rsidR="00490D9B" w:rsidRPr="00EE2F0D"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r>
              <w:rPr>
                <w:rFonts w:cs="Arial"/>
                <w:b/>
                <w:lang w:val="fr-BE"/>
              </w:rPr>
              <w:t>PROLONGATION</w:t>
            </w:r>
          </w:p>
        </w:tc>
        <w:tc>
          <w:tcPr>
            <w:tcW w:w="2269" w:type="dxa"/>
            <w:vMerge/>
            <w:vAlign w:val="center"/>
          </w:tcPr>
          <w:p w14:paraId="6E9E0947" w14:textId="77777777" w:rsidR="00490D9B" w:rsidRPr="00EE2F0D"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b/>
                <w:lang w:val="fr-BE"/>
              </w:rPr>
            </w:pPr>
          </w:p>
        </w:tc>
      </w:tr>
      <w:tr w:rsidR="00490D9B" w:rsidRPr="00DB046C" w14:paraId="0DF3EA16" w14:textId="77777777" w:rsidTr="00D849BF">
        <w:trPr>
          <w:cantSplit/>
          <w:trHeight w:val="1134"/>
          <w:tblHeader/>
        </w:trPr>
        <w:tc>
          <w:tcPr>
            <w:tcW w:w="3686" w:type="dxa"/>
            <w:vMerge/>
            <w:vAlign w:val="center"/>
          </w:tcPr>
          <w:p w14:paraId="3167DF63" w14:textId="77777777" w:rsidR="00490D9B" w:rsidRPr="008D3613"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highlight w:val="lightGray"/>
                <w:lang w:val="fr-BE"/>
              </w:rPr>
            </w:pPr>
          </w:p>
        </w:tc>
        <w:tc>
          <w:tcPr>
            <w:tcW w:w="283" w:type="dxa"/>
            <w:tcBorders>
              <w:top w:val="nil"/>
            </w:tcBorders>
            <w:shd w:val="clear" w:color="auto" w:fill="BFBFBF" w:themeFill="background1" w:themeFillShade="BF"/>
            <w:textDirection w:val="btLr"/>
          </w:tcPr>
          <w:p w14:paraId="78F1A4A4"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sz w:val="16"/>
                <w:szCs w:val="16"/>
                <w:lang w:val="fr-BE"/>
              </w:rPr>
            </w:pPr>
            <w:r w:rsidRPr="00374C34">
              <w:rPr>
                <w:rFonts w:cs="Arial"/>
                <w:sz w:val="16"/>
                <w:szCs w:val="16"/>
                <w:lang w:val="fr-BE"/>
              </w:rPr>
              <w:t>Mai</w:t>
            </w:r>
          </w:p>
        </w:tc>
        <w:tc>
          <w:tcPr>
            <w:tcW w:w="284" w:type="dxa"/>
            <w:tcBorders>
              <w:top w:val="nil"/>
            </w:tcBorders>
            <w:shd w:val="clear" w:color="auto" w:fill="BFBFBF" w:themeFill="background1" w:themeFillShade="BF"/>
            <w:textDirection w:val="btLr"/>
          </w:tcPr>
          <w:p w14:paraId="694612F3"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Juin</w:t>
            </w:r>
          </w:p>
        </w:tc>
        <w:tc>
          <w:tcPr>
            <w:tcW w:w="283" w:type="dxa"/>
            <w:tcBorders>
              <w:top w:val="nil"/>
            </w:tcBorders>
            <w:shd w:val="clear" w:color="auto" w:fill="BFBFBF" w:themeFill="background1" w:themeFillShade="BF"/>
            <w:textDirection w:val="btLr"/>
          </w:tcPr>
          <w:p w14:paraId="4051D95B"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Juillet</w:t>
            </w:r>
          </w:p>
        </w:tc>
        <w:tc>
          <w:tcPr>
            <w:tcW w:w="284" w:type="dxa"/>
            <w:tcBorders>
              <w:top w:val="nil"/>
            </w:tcBorders>
            <w:shd w:val="clear" w:color="auto" w:fill="BFBFBF" w:themeFill="background1" w:themeFillShade="BF"/>
            <w:textDirection w:val="btLr"/>
          </w:tcPr>
          <w:p w14:paraId="1F0C532C"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Août</w:t>
            </w:r>
          </w:p>
        </w:tc>
        <w:tc>
          <w:tcPr>
            <w:tcW w:w="283" w:type="dxa"/>
            <w:tcBorders>
              <w:top w:val="nil"/>
            </w:tcBorders>
            <w:shd w:val="clear" w:color="auto" w:fill="BFBFBF" w:themeFill="background1" w:themeFillShade="BF"/>
            <w:textDirection w:val="btLr"/>
          </w:tcPr>
          <w:p w14:paraId="36DF9407"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Septembre</w:t>
            </w:r>
          </w:p>
        </w:tc>
        <w:tc>
          <w:tcPr>
            <w:tcW w:w="284" w:type="dxa"/>
            <w:tcBorders>
              <w:top w:val="nil"/>
            </w:tcBorders>
            <w:shd w:val="clear" w:color="auto" w:fill="BFBFBF" w:themeFill="background1" w:themeFillShade="BF"/>
            <w:textDirection w:val="btLr"/>
          </w:tcPr>
          <w:p w14:paraId="3A3EB09A"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Octobre</w:t>
            </w:r>
          </w:p>
        </w:tc>
        <w:tc>
          <w:tcPr>
            <w:tcW w:w="283" w:type="dxa"/>
            <w:tcBorders>
              <w:top w:val="nil"/>
            </w:tcBorders>
            <w:shd w:val="clear" w:color="auto" w:fill="BFBFBF" w:themeFill="background1" w:themeFillShade="BF"/>
            <w:textDirection w:val="btLr"/>
          </w:tcPr>
          <w:p w14:paraId="1209D88B"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Novembre</w:t>
            </w:r>
          </w:p>
        </w:tc>
        <w:tc>
          <w:tcPr>
            <w:tcW w:w="284" w:type="dxa"/>
            <w:tcBorders>
              <w:top w:val="nil"/>
            </w:tcBorders>
            <w:shd w:val="clear" w:color="auto" w:fill="BFBFBF" w:themeFill="background1" w:themeFillShade="BF"/>
            <w:textDirection w:val="btLr"/>
          </w:tcPr>
          <w:p w14:paraId="1EC502BF"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Décembre</w:t>
            </w:r>
          </w:p>
        </w:tc>
        <w:tc>
          <w:tcPr>
            <w:tcW w:w="397" w:type="dxa"/>
            <w:tcBorders>
              <w:top w:val="nil"/>
            </w:tcBorders>
            <w:shd w:val="clear" w:color="auto" w:fill="BFBFBF" w:themeFill="background1" w:themeFillShade="BF"/>
            <w:textDirection w:val="btLr"/>
          </w:tcPr>
          <w:p w14:paraId="07072059"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Javnier</w:t>
            </w:r>
          </w:p>
        </w:tc>
        <w:tc>
          <w:tcPr>
            <w:tcW w:w="312" w:type="dxa"/>
            <w:tcBorders>
              <w:top w:val="nil"/>
            </w:tcBorders>
            <w:shd w:val="clear" w:color="auto" w:fill="BFBFBF" w:themeFill="background1" w:themeFillShade="BF"/>
            <w:textDirection w:val="btLr"/>
          </w:tcPr>
          <w:p w14:paraId="3770AA55"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Février</w:t>
            </w:r>
          </w:p>
        </w:tc>
        <w:tc>
          <w:tcPr>
            <w:tcW w:w="346" w:type="dxa"/>
            <w:shd w:val="clear" w:color="auto" w:fill="F4B083" w:themeFill="accent2" w:themeFillTint="99"/>
            <w:textDirection w:val="btLr"/>
          </w:tcPr>
          <w:p w14:paraId="78435AF6"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Mars</w:t>
            </w:r>
          </w:p>
        </w:tc>
        <w:tc>
          <w:tcPr>
            <w:tcW w:w="362" w:type="dxa"/>
            <w:shd w:val="clear" w:color="auto" w:fill="F4B083" w:themeFill="accent2" w:themeFillTint="99"/>
            <w:textDirection w:val="btLr"/>
          </w:tcPr>
          <w:p w14:paraId="4B0598A3"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Avril</w:t>
            </w:r>
          </w:p>
        </w:tc>
        <w:tc>
          <w:tcPr>
            <w:tcW w:w="363" w:type="dxa"/>
            <w:shd w:val="clear" w:color="auto" w:fill="F4B083" w:themeFill="accent2" w:themeFillTint="99"/>
            <w:textDirection w:val="btLr"/>
          </w:tcPr>
          <w:p w14:paraId="30BD7610"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Mai</w:t>
            </w:r>
          </w:p>
        </w:tc>
        <w:tc>
          <w:tcPr>
            <w:tcW w:w="284" w:type="dxa"/>
            <w:shd w:val="clear" w:color="auto" w:fill="F4B083" w:themeFill="accent2" w:themeFillTint="99"/>
            <w:textDirection w:val="btLr"/>
          </w:tcPr>
          <w:p w14:paraId="6F671D46"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Juin</w:t>
            </w:r>
          </w:p>
        </w:tc>
        <w:tc>
          <w:tcPr>
            <w:tcW w:w="350" w:type="dxa"/>
            <w:shd w:val="clear" w:color="auto" w:fill="F4B083" w:themeFill="accent2" w:themeFillTint="99"/>
            <w:textDirection w:val="btLr"/>
          </w:tcPr>
          <w:p w14:paraId="61DB01FC" w14:textId="77777777" w:rsidR="00490D9B" w:rsidRPr="00374C34"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374C34">
              <w:rPr>
                <w:rFonts w:cs="Arial"/>
                <w:b/>
                <w:sz w:val="18"/>
                <w:szCs w:val="18"/>
                <w:lang w:val="fr-BE"/>
              </w:rPr>
              <w:t>Juillet</w:t>
            </w:r>
          </w:p>
        </w:tc>
        <w:tc>
          <w:tcPr>
            <w:tcW w:w="279" w:type="dxa"/>
            <w:shd w:val="clear" w:color="auto" w:fill="F4B083" w:themeFill="accent2" w:themeFillTint="99"/>
            <w:textDirection w:val="btLr"/>
          </w:tcPr>
          <w:p w14:paraId="29E80E9E" w14:textId="77777777" w:rsidR="00490D9B" w:rsidRPr="005417BB"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ind w:left="113" w:right="113"/>
              <w:jc w:val="center"/>
              <w:rPr>
                <w:rFonts w:cs="Arial"/>
                <w:b/>
                <w:sz w:val="18"/>
                <w:szCs w:val="18"/>
                <w:lang w:val="fr-BE"/>
              </w:rPr>
            </w:pPr>
            <w:r w:rsidRPr="005417BB">
              <w:rPr>
                <w:rFonts w:cs="Arial"/>
                <w:b/>
                <w:sz w:val="18"/>
                <w:szCs w:val="18"/>
                <w:lang w:val="fr-BE"/>
              </w:rPr>
              <w:t>août</w:t>
            </w:r>
          </w:p>
        </w:tc>
        <w:tc>
          <w:tcPr>
            <w:tcW w:w="2269" w:type="dxa"/>
            <w:vMerge/>
            <w:vAlign w:val="center"/>
          </w:tcPr>
          <w:p w14:paraId="468596B8" w14:textId="77777777" w:rsidR="00490D9B" w:rsidRPr="005417BB" w:rsidRDefault="00490D9B"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r>
      <w:tr w:rsidR="00D849BF" w:rsidRPr="00DB046C" w14:paraId="6FF8B426" w14:textId="77777777" w:rsidTr="00D849BF">
        <w:trPr>
          <w:cantSplit/>
        </w:trPr>
        <w:tc>
          <w:tcPr>
            <w:tcW w:w="10916" w:type="dxa"/>
            <w:gridSpan w:val="18"/>
            <w:shd w:val="clear" w:color="auto" w:fill="CCFFCC"/>
            <w:vAlign w:val="center"/>
          </w:tcPr>
          <w:p w14:paraId="61680E47" w14:textId="77777777" w:rsidR="00D849BF" w:rsidRPr="00D849BF" w:rsidRDefault="00D849B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i/>
                <w:sz w:val="18"/>
                <w:szCs w:val="18"/>
                <w:lang w:val="fr-BE"/>
              </w:rPr>
            </w:pPr>
            <w:r w:rsidRPr="00D849BF">
              <w:rPr>
                <w:rFonts w:cs="Arial"/>
                <w:b/>
                <w:i/>
                <w:sz w:val="18"/>
                <w:szCs w:val="16"/>
              </w:rPr>
              <w:t>Sous-Activité A4 : Accompagner la mise en place d’un CFD Local</w:t>
            </w:r>
          </w:p>
        </w:tc>
      </w:tr>
      <w:tr w:rsidR="00D849BF" w:rsidRPr="00DB046C" w14:paraId="4A35820A" w14:textId="77777777" w:rsidTr="00D849BF">
        <w:trPr>
          <w:cantSplit/>
        </w:trPr>
        <w:tc>
          <w:tcPr>
            <w:tcW w:w="3686" w:type="dxa"/>
            <w:vAlign w:val="center"/>
          </w:tcPr>
          <w:p w14:paraId="3324076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color w:val="000000"/>
                <w:sz w:val="18"/>
                <w:szCs w:val="18"/>
              </w:rPr>
            </w:pPr>
            <w:r w:rsidRPr="00DB411C">
              <w:rPr>
                <w:rFonts w:cs="Arial"/>
                <w:i/>
                <w:sz w:val="18"/>
                <w:szCs w:val="18"/>
              </w:rPr>
              <w:t xml:space="preserve">Sous-Sous-Activité A4.1 </w:t>
            </w:r>
            <w:r w:rsidRPr="00DB411C">
              <w:rPr>
                <w:rFonts w:eastAsia="Times New Roman"/>
                <w:bCs/>
                <w:sz w:val="16"/>
                <w:szCs w:val="16"/>
                <w:lang w:eastAsia="fr-FR"/>
              </w:rPr>
              <w:t>Création/renforcement des CCBE.</w:t>
            </w:r>
          </w:p>
        </w:tc>
        <w:tc>
          <w:tcPr>
            <w:tcW w:w="283" w:type="dxa"/>
            <w:shd w:val="clear" w:color="auto" w:fill="A6A6A6" w:themeFill="background1" w:themeFillShade="A6"/>
            <w:vAlign w:val="center"/>
          </w:tcPr>
          <w:p w14:paraId="083C959F"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6A6A6" w:themeFill="background1" w:themeFillShade="A6"/>
            <w:vAlign w:val="center"/>
          </w:tcPr>
          <w:p w14:paraId="1744A5C5"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3F98221A"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4A610760"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0764D61B"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2767052"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54BFE190"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603D411B"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28F782F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3A676B7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2C9256C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0517B9A8"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7A3A1FB2"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22DEDC50"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5AB6AB3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2CD39275"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4BA669CC" w14:textId="77777777" w:rsidR="00D849BF"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Cirad, DREEF, CEEF.</w:t>
            </w:r>
          </w:p>
        </w:tc>
      </w:tr>
      <w:tr w:rsidR="00D849BF" w:rsidRPr="00DB046C" w14:paraId="4016A07C" w14:textId="77777777" w:rsidTr="00D849BF">
        <w:trPr>
          <w:cantSplit/>
        </w:trPr>
        <w:tc>
          <w:tcPr>
            <w:tcW w:w="3686" w:type="dxa"/>
            <w:vAlign w:val="center"/>
          </w:tcPr>
          <w:p w14:paraId="01CA85B0"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Sous-Sous-Activité A4.2 Animation, sensibilisation, discussions sur le CFD local.</w:t>
            </w:r>
          </w:p>
        </w:tc>
        <w:tc>
          <w:tcPr>
            <w:tcW w:w="283" w:type="dxa"/>
            <w:shd w:val="clear" w:color="auto" w:fill="A6A6A6" w:themeFill="background1" w:themeFillShade="A6"/>
            <w:vAlign w:val="center"/>
          </w:tcPr>
          <w:p w14:paraId="5177726D"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6A6A6" w:themeFill="background1" w:themeFillShade="A6"/>
            <w:vAlign w:val="center"/>
          </w:tcPr>
          <w:p w14:paraId="6E6D8FFF"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7C3A16A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5B840FF5"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74651D9E"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662E1AA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11C15402"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40C09450"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370694C2"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1285AC3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2D2BCC3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0446097D"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0DE6BA0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677B9288"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0AB14C24"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4EC2C7A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21727C48" w14:textId="77777777" w:rsidR="00D849BF"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Elus, CCBE, CEEF, FIVA, acteurs de la filière B.E.</w:t>
            </w:r>
          </w:p>
        </w:tc>
      </w:tr>
      <w:tr w:rsidR="00D849BF" w:rsidRPr="00DB046C" w14:paraId="0851E005" w14:textId="77777777" w:rsidTr="00D849BF">
        <w:trPr>
          <w:cantSplit/>
        </w:trPr>
        <w:tc>
          <w:tcPr>
            <w:tcW w:w="3686" w:type="dxa"/>
            <w:vAlign w:val="center"/>
          </w:tcPr>
          <w:p w14:paraId="3F179614"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A4.3 </w:t>
            </w:r>
            <w:r w:rsidRPr="00DB411C">
              <w:rPr>
                <w:rFonts w:eastAsia="Times New Roman"/>
                <w:bCs/>
                <w:sz w:val="16"/>
                <w:szCs w:val="16"/>
                <w:lang w:eastAsia="fr-FR"/>
              </w:rPr>
              <w:t>Systématisation des conventions Commune Chef de cantonnement opérateurs</w:t>
            </w:r>
          </w:p>
        </w:tc>
        <w:tc>
          <w:tcPr>
            <w:tcW w:w="283" w:type="dxa"/>
            <w:shd w:val="clear" w:color="auto" w:fill="A6A6A6" w:themeFill="background1" w:themeFillShade="A6"/>
            <w:vAlign w:val="center"/>
          </w:tcPr>
          <w:p w14:paraId="06E55FBA"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6A6A6" w:themeFill="background1" w:themeFillShade="A6"/>
            <w:vAlign w:val="center"/>
          </w:tcPr>
          <w:p w14:paraId="2896099C"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1EFB7180"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2F3E0E72"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7ABD082C"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40EF7B3E"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3E57CBB8"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492F35A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3329F90C"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6C440FBB"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0A1C78FD"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015A45B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7F318C71"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2AE5BAC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4A3AF65A"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5309ABEB"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35152C51"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CCBE.</w:t>
            </w:r>
          </w:p>
        </w:tc>
      </w:tr>
      <w:tr w:rsidR="00D849BF" w:rsidRPr="00DB046C" w14:paraId="05EC7EFC" w14:textId="77777777" w:rsidTr="00D849BF">
        <w:trPr>
          <w:cantSplit/>
        </w:trPr>
        <w:tc>
          <w:tcPr>
            <w:tcW w:w="3686" w:type="dxa"/>
            <w:vAlign w:val="center"/>
          </w:tcPr>
          <w:p w14:paraId="480BC2F5"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A4.4 </w:t>
            </w:r>
            <w:r w:rsidRPr="00DB411C">
              <w:rPr>
                <w:rFonts w:eastAsia="Times New Roman"/>
                <w:bCs/>
                <w:sz w:val="16"/>
                <w:szCs w:val="16"/>
                <w:lang w:eastAsia="fr-FR"/>
              </w:rPr>
              <w:t>Implication du chef District dans les activités CFD</w:t>
            </w:r>
          </w:p>
        </w:tc>
        <w:tc>
          <w:tcPr>
            <w:tcW w:w="283" w:type="dxa"/>
            <w:shd w:val="clear" w:color="auto" w:fill="auto"/>
            <w:vAlign w:val="center"/>
          </w:tcPr>
          <w:p w14:paraId="0643121D"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uto"/>
            <w:vAlign w:val="center"/>
          </w:tcPr>
          <w:p w14:paraId="561AA598"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574FA7DC"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25E7957D"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405EABD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0AF2F8E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2643665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02B93EAB"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17A5E8A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52DB5A4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4422960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7DE274A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73A19935"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197F7A2C"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4A7E9D7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766B898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16884C86"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CCBE, District.</w:t>
            </w:r>
          </w:p>
        </w:tc>
      </w:tr>
      <w:tr w:rsidR="00D849BF" w:rsidRPr="00DB046C" w14:paraId="5D90B1F6" w14:textId="77777777" w:rsidTr="00D849BF">
        <w:trPr>
          <w:cantSplit/>
        </w:trPr>
        <w:tc>
          <w:tcPr>
            <w:tcW w:w="3686" w:type="dxa"/>
            <w:vAlign w:val="center"/>
          </w:tcPr>
          <w:p w14:paraId="5CD035E7"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A4.5 </w:t>
            </w:r>
            <w:r w:rsidRPr="00DB411C">
              <w:rPr>
                <w:rFonts w:eastAsia="Times New Roman"/>
                <w:bCs/>
                <w:sz w:val="16"/>
                <w:szCs w:val="16"/>
                <w:lang w:eastAsia="fr-FR"/>
              </w:rPr>
              <w:t>Création actualisation des registres d'exploitants forestiers, FA, charbonniers pour appui au CEEF, Commune</w:t>
            </w:r>
          </w:p>
        </w:tc>
        <w:tc>
          <w:tcPr>
            <w:tcW w:w="283" w:type="dxa"/>
            <w:shd w:val="clear" w:color="auto" w:fill="A6A6A6" w:themeFill="background1" w:themeFillShade="A6"/>
            <w:vAlign w:val="center"/>
          </w:tcPr>
          <w:p w14:paraId="3AB0CD2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6A6A6" w:themeFill="background1" w:themeFillShade="A6"/>
            <w:vAlign w:val="center"/>
          </w:tcPr>
          <w:p w14:paraId="2BBA98F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308B5975"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6CF39E8A"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59160772"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3D288F3C"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580BBD1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5561584B"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12851FA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181BD41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7EA40CFB"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7692F3D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7EA1664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10DDB6A5"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24B48D5E"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3DA0162E"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417FC40B"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CCBE Elus et Chefs de fokontany.</w:t>
            </w:r>
          </w:p>
        </w:tc>
      </w:tr>
      <w:tr w:rsidR="00D849BF" w:rsidRPr="00DB046C" w14:paraId="36F820B9" w14:textId="77777777" w:rsidTr="00D849BF">
        <w:trPr>
          <w:cantSplit/>
        </w:trPr>
        <w:tc>
          <w:tcPr>
            <w:tcW w:w="3686" w:type="dxa"/>
            <w:vAlign w:val="center"/>
          </w:tcPr>
          <w:p w14:paraId="13080DA6"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A4.6 </w:t>
            </w:r>
            <w:r w:rsidRPr="00DB411C">
              <w:rPr>
                <w:rFonts w:eastAsia="Times New Roman"/>
                <w:bCs/>
                <w:sz w:val="16"/>
                <w:szCs w:val="16"/>
                <w:lang w:eastAsia="fr-FR"/>
              </w:rPr>
              <w:t>Soutien à l'attribution des attestations de formation.</w:t>
            </w:r>
          </w:p>
        </w:tc>
        <w:tc>
          <w:tcPr>
            <w:tcW w:w="283" w:type="dxa"/>
            <w:shd w:val="clear" w:color="auto" w:fill="A6A6A6" w:themeFill="background1" w:themeFillShade="A6"/>
            <w:vAlign w:val="center"/>
          </w:tcPr>
          <w:p w14:paraId="370066A2"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6A6A6" w:themeFill="background1" w:themeFillShade="A6"/>
            <w:vAlign w:val="center"/>
          </w:tcPr>
          <w:p w14:paraId="256E19B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0BDD3230"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3FDB117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5239B448"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0AC614E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6C1BFD10"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08C83C4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04BD7E8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74AC023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05DDFDE2"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30616AFE"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24526C5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091305D3"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auto"/>
          </w:tcPr>
          <w:p w14:paraId="39D31651"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auto"/>
          </w:tcPr>
          <w:p w14:paraId="720BF0C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4F20C37B"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Pr>
                <w:rFonts w:cs="Arial"/>
                <w:sz w:val="18"/>
                <w:szCs w:val="18"/>
                <w:lang w:val="fr-BE"/>
              </w:rPr>
              <w:t>FOFIFA, PARTAGE, CIRAD</w:t>
            </w:r>
          </w:p>
        </w:tc>
      </w:tr>
      <w:tr w:rsidR="00D849BF" w:rsidRPr="00DB046C" w14:paraId="03626B01" w14:textId="77777777" w:rsidTr="00D849BF">
        <w:trPr>
          <w:cantSplit/>
        </w:trPr>
        <w:tc>
          <w:tcPr>
            <w:tcW w:w="3686" w:type="dxa"/>
            <w:vAlign w:val="center"/>
          </w:tcPr>
          <w:p w14:paraId="680C2748"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A4.7 </w:t>
            </w:r>
            <w:r w:rsidRPr="00DB411C">
              <w:rPr>
                <w:rFonts w:eastAsia="Times New Roman"/>
                <w:bCs/>
                <w:sz w:val="16"/>
                <w:szCs w:val="16"/>
                <w:lang w:eastAsia="fr-FR"/>
              </w:rPr>
              <w:t>Appui à la reconnaissance juridique des organisations professionnelles</w:t>
            </w:r>
          </w:p>
        </w:tc>
        <w:tc>
          <w:tcPr>
            <w:tcW w:w="4961" w:type="dxa"/>
            <w:gridSpan w:val="16"/>
            <w:shd w:val="clear" w:color="auto" w:fill="auto"/>
            <w:vAlign w:val="center"/>
          </w:tcPr>
          <w:p w14:paraId="354BD956"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Pr>
                <w:rFonts w:cs="Arial"/>
                <w:sz w:val="18"/>
                <w:szCs w:val="18"/>
                <w:lang w:val="fr-BE"/>
              </w:rPr>
              <w:t>Activité en attente de la décision finale sur la collaboration avec le CREFA</w:t>
            </w:r>
          </w:p>
        </w:tc>
        <w:tc>
          <w:tcPr>
            <w:tcW w:w="2269" w:type="dxa"/>
            <w:vAlign w:val="center"/>
          </w:tcPr>
          <w:p w14:paraId="39DD8C76"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Pr>
                <w:rFonts w:cs="Arial"/>
                <w:sz w:val="18"/>
                <w:szCs w:val="18"/>
                <w:lang w:val="fr-BE"/>
              </w:rPr>
              <w:t xml:space="preserve">Eaux et Forêts, </w:t>
            </w:r>
            <w:r w:rsidRPr="00DB411C">
              <w:rPr>
                <w:rFonts w:cs="Arial"/>
                <w:sz w:val="18"/>
                <w:szCs w:val="18"/>
                <w:lang w:val="fr-BE"/>
              </w:rPr>
              <w:t>Partage, Fofifa, Cirad</w:t>
            </w:r>
            <w:r>
              <w:rPr>
                <w:rFonts w:cs="Arial"/>
                <w:sz w:val="18"/>
                <w:szCs w:val="18"/>
                <w:lang w:val="fr-BE"/>
              </w:rPr>
              <w:t>, UCP</w:t>
            </w:r>
          </w:p>
        </w:tc>
      </w:tr>
      <w:tr w:rsidR="00D849BF" w:rsidRPr="00DB046C" w14:paraId="017750EA" w14:textId="77777777" w:rsidTr="00D849BF">
        <w:trPr>
          <w:cantSplit/>
        </w:trPr>
        <w:tc>
          <w:tcPr>
            <w:tcW w:w="3686" w:type="dxa"/>
            <w:vAlign w:val="center"/>
          </w:tcPr>
          <w:p w14:paraId="71AFBA8F" w14:textId="2E8EFEB8"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A4.8 </w:t>
            </w:r>
            <w:r w:rsidRPr="00DB411C">
              <w:rPr>
                <w:rFonts w:eastAsia="Times New Roman"/>
                <w:bCs/>
                <w:sz w:val="16"/>
                <w:szCs w:val="16"/>
                <w:lang w:eastAsia="fr-FR"/>
              </w:rPr>
              <w:t>Appui technique du CIRAD à PU sur la méthodologie et l’organisation locale des communes.</w:t>
            </w:r>
          </w:p>
        </w:tc>
        <w:tc>
          <w:tcPr>
            <w:tcW w:w="283" w:type="dxa"/>
            <w:shd w:val="clear" w:color="auto" w:fill="A6A6A6" w:themeFill="background1" w:themeFillShade="A6"/>
            <w:vAlign w:val="center"/>
          </w:tcPr>
          <w:p w14:paraId="7D94FECD"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6A6A6" w:themeFill="background1" w:themeFillShade="A6"/>
            <w:vAlign w:val="center"/>
          </w:tcPr>
          <w:p w14:paraId="57FFEC3E"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1016E46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59455A7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EAAAA" w:themeFill="background2" w:themeFillShade="BF"/>
            <w:vAlign w:val="center"/>
          </w:tcPr>
          <w:p w14:paraId="54ACB4FD"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vAlign w:val="center"/>
          </w:tcPr>
          <w:p w14:paraId="00A8305F"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vAlign w:val="center"/>
          </w:tcPr>
          <w:p w14:paraId="4F54538C"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EAAAA" w:themeFill="background2" w:themeFillShade="BF"/>
            <w:vAlign w:val="center"/>
          </w:tcPr>
          <w:p w14:paraId="7116140C"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EAAAA" w:themeFill="background2" w:themeFillShade="BF"/>
            <w:vAlign w:val="center"/>
          </w:tcPr>
          <w:p w14:paraId="770C1521"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6A6A6" w:themeFill="background1" w:themeFillShade="A6"/>
            <w:vAlign w:val="center"/>
          </w:tcPr>
          <w:p w14:paraId="25938E1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F4B083" w:themeFill="accent2" w:themeFillTint="99"/>
          </w:tcPr>
          <w:p w14:paraId="28BF1958"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F4B083" w:themeFill="accent2" w:themeFillTint="99"/>
          </w:tcPr>
          <w:p w14:paraId="463C0AA7"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F4B083" w:themeFill="accent2" w:themeFillTint="99"/>
          </w:tcPr>
          <w:p w14:paraId="08717FAA"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F4B083" w:themeFill="accent2" w:themeFillTint="99"/>
          </w:tcPr>
          <w:p w14:paraId="053B4BD1"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F4B083" w:themeFill="accent2" w:themeFillTint="99"/>
          </w:tcPr>
          <w:p w14:paraId="4ED84719"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F4B083" w:themeFill="accent2" w:themeFillTint="99"/>
          </w:tcPr>
          <w:p w14:paraId="5A2C706F"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vAlign w:val="center"/>
          </w:tcPr>
          <w:p w14:paraId="75E230CE"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P-U</w:t>
            </w:r>
          </w:p>
        </w:tc>
      </w:tr>
      <w:tr w:rsidR="00D849BF" w:rsidRPr="00DB046C" w14:paraId="5135B04D" w14:textId="77777777" w:rsidTr="00D849BF">
        <w:trPr>
          <w:cantSplit/>
        </w:trPr>
        <w:tc>
          <w:tcPr>
            <w:tcW w:w="3686" w:type="dxa"/>
            <w:vAlign w:val="center"/>
          </w:tcPr>
          <w:p w14:paraId="5967E112"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A4.9 </w:t>
            </w:r>
            <w:r w:rsidRPr="00DB411C">
              <w:rPr>
                <w:rFonts w:eastAsia="Times New Roman"/>
                <w:bCs/>
                <w:sz w:val="16"/>
                <w:szCs w:val="16"/>
                <w:lang w:eastAsia="fr-FR"/>
              </w:rPr>
              <w:t>Formations/Recyclage des Elus, chefs de Fokontany et chefs de cantonnement/triage sur les textes et les lois portant décentralisation et réglementation forestière.</w:t>
            </w:r>
          </w:p>
        </w:tc>
        <w:tc>
          <w:tcPr>
            <w:tcW w:w="4961" w:type="dxa"/>
            <w:gridSpan w:val="16"/>
            <w:shd w:val="clear" w:color="auto" w:fill="auto"/>
            <w:vAlign w:val="center"/>
          </w:tcPr>
          <w:p w14:paraId="013254FF" w14:textId="77777777" w:rsidR="00D849BF" w:rsidRPr="00DB046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lang w:val="fr-BE"/>
              </w:rPr>
              <w:t>Activité terminée</w:t>
            </w:r>
          </w:p>
        </w:tc>
        <w:tc>
          <w:tcPr>
            <w:tcW w:w="2269" w:type="dxa"/>
            <w:vAlign w:val="center"/>
          </w:tcPr>
          <w:p w14:paraId="02F37755"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Elus et Chefs de fokontany.</w:t>
            </w:r>
          </w:p>
        </w:tc>
      </w:tr>
      <w:tr w:rsidR="00D849BF" w:rsidRPr="00DB046C" w14:paraId="0E62A6FC" w14:textId="77777777" w:rsidTr="00D849BF">
        <w:trPr>
          <w:cantSplit/>
        </w:trPr>
        <w:tc>
          <w:tcPr>
            <w:tcW w:w="3686" w:type="dxa"/>
            <w:vAlign w:val="center"/>
          </w:tcPr>
          <w:p w14:paraId="13B956B2"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A4.10 </w:t>
            </w:r>
            <w:r w:rsidRPr="00DB411C">
              <w:rPr>
                <w:rFonts w:eastAsia="Times New Roman"/>
                <w:bCs/>
                <w:sz w:val="16"/>
                <w:szCs w:val="16"/>
                <w:lang w:eastAsia="fr-FR"/>
              </w:rPr>
              <w:t>Renforcement de capacité des personnels techniques de l'AF et des communes sur les techniques d'animation (rôle d'appui/conseil aux exploitants)</w:t>
            </w:r>
          </w:p>
        </w:tc>
        <w:tc>
          <w:tcPr>
            <w:tcW w:w="4961" w:type="dxa"/>
            <w:gridSpan w:val="16"/>
            <w:shd w:val="clear" w:color="auto" w:fill="auto"/>
            <w:vAlign w:val="center"/>
          </w:tcPr>
          <w:p w14:paraId="483FB84A"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r w:rsidRPr="00DB411C">
              <w:rPr>
                <w:lang w:val="fr-BE"/>
              </w:rPr>
              <w:t>Activité terminée</w:t>
            </w:r>
          </w:p>
        </w:tc>
        <w:tc>
          <w:tcPr>
            <w:tcW w:w="2269" w:type="dxa"/>
            <w:vAlign w:val="center"/>
          </w:tcPr>
          <w:p w14:paraId="4F8DCF9D" w14:textId="77777777" w:rsidR="00D849BF" w:rsidRPr="00DB411C" w:rsidRDefault="00D849B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P-U, CEEF, Elus et Chefs de fokontany.</w:t>
            </w:r>
          </w:p>
        </w:tc>
      </w:tr>
      <w:tr w:rsidR="004474EF" w:rsidRPr="00DB046C" w14:paraId="7856EB36" w14:textId="77777777" w:rsidTr="004474EF">
        <w:trPr>
          <w:cantSplit/>
        </w:trPr>
        <w:tc>
          <w:tcPr>
            <w:tcW w:w="3686" w:type="dxa"/>
            <w:shd w:val="clear" w:color="auto" w:fill="auto"/>
            <w:vAlign w:val="center"/>
          </w:tcPr>
          <w:p w14:paraId="79ACC911" w14:textId="77777777" w:rsidR="004474EF" w:rsidRPr="00DB411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lastRenderedPageBreak/>
              <w:t xml:space="preserve">Sous-Sous-Activité A4.11 </w:t>
            </w:r>
            <w:r w:rsidRPr="00DB411C">
              <w:rPr>
                <w:rFonts w:eastAsia="Times New Roman"/>
                <w:bCs/>
                <w:sz w:val="16"/>
                <w:szCs w:val="16"/>
                <w:lang w:eastAsia="fr-FR"/>
              </w:rPr>
              <w:t>Echanges d’expériences entre équipes d’élus sur le contrôle de la filière</w:t>
            </w:r>
          </w:p>
        </w:tc>
        <w:tc>
          <w:tcPr>
            <w:tcW w:w="283" w:type="dxa"/>
            <w:shd w:val="clear" w:color="auto" w:fill="auto"/>
            <w:vAlign w:val="center"/>
          </w:tcPr>
          <w:p w14:paraId="74AA81DD"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uto"/>
            <w:vAlign w:val="center"/>
          </w:tcPr>
          <w:p w14:paraId="4C4502AE"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0E84AFBF"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1356E065"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themeFill="background1" w:themeFillShade="A6"/>
            <w:vAlign w:val="center"/>
          </w:tcPr>
          <w:p w14:paraId="06EB4A67"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0B91FE61"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7AD8821D"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5F04792F"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uto"/>
            <w:vAlign w:val="center"/>
          </w:tcPr>
          <w:p w14:paraId="49A9FA95"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18FEFF4C"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auto"/>
          </w:tcPr>
          <w:p w14:paraId="0994BFEF"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auto"/>
          </w:tcPr>
          <w:p w14:paraId="2A93E594"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auto"/>
          </w:tcPr>
          <w:p w14:paraId="06DB299F"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auto"/>
          </w:tcPr>
          <w:p w14:paraId="20D87DD9"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auto"/>
          </w:tcPr>
          <w:p w14:paraId="2C60B371"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auto"/>
          </w:tcPr>
          <w:p w14:paraId="14D0C614" w14:textId="77777777" w:rsidR="004474EF" w:rsidRPr="00DB046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shd w:val="clear" w:color="auto" w:fill="auto"/>
            <w:vAlign w:val="center"/>
          </w:tcPr>
          <w:p w14:paraId="284BA072" w14:textId="77777777" w:rsidR="004474EF" w:rsidRPr="00DB411C" w:rsidRDefault="004474EF" w:rsidP="00D849B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District, CCBE, Elus et Chefs de fokontany.</w:t>
            </w:r>
          </w:p>
        </w:tc>
      </w:tr>
      <w:tr w:rsidR="004474EF" w:rsidRPr="00DB046C" w14:paraId="013CAB2C" w14:textId="77777777" w:rsidTr="004474EF">
        <w:trPr>
          <w:cantSplit/>
        </w:trPr>
        <w:tc>
          <w:tcPr>
            <w:tcW w:w="3686" w:type="dxa"/>
            <w:vAlign w:val="center"/>
          </w:tcPr>
          <w:p w14:paraId="398A607E" w14:textId="77777777" w:rsidR="004474EF" w:rsidRPr="00DB411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A4.12 </w:t>
            </w:r>
            <w:r w:rsidRPr="00DB411C">
              <w:rPr>
                <w:rFonts w:eastAsia="Times New Roman"/>
                <w:bCs/>
                <w:sz w:val="16"/>
                <w:szCs w:val="16"/>
                <w:lang w:eastAsia="fr-FR"/>
              </w:rPr>
              <w:t>Appui aux investissements Matériels et équipements pour actions de sensibilisation auprès Commune, Fokontany</w:t>
            </w:r>
          </w:p>
        </w:tc>
        <w:tc>
          <w:tcPr>
            <w:tcW w:w="4961" w:type="dxa"/>
            <w:gridSpan w:val="16"/>
            <w:shd w:val="clear" w:color="auto" w:fill="auto"/>
            <w:vAlign w:val="center"/>
          </w:tcPr>
          <w:p w14:paraId="0CA48E94" w14:textId="77777777" w:rsidR="004474EF" w:rsidRPr="00DB411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r w:rsidRPr="00DB411C">
              <w:rPr>
                <w:lang w:val="fr-BE"/>
              </w:rPr>
              <w:t>Activité terminée</w:t>
            </w:r>
          </w:p>
        </w:tc>
        <w:tc>
          <w:tcPr>
            <w:tcW w:w="2269" w:type="dxa"/>
            <w:vAlign w:val="center"/>
          </w:tcPr>
          <w:p w14:paraId="1FFE7E36" w14:textId="77777777" w:rsidR="004474EF" w:rsidRPr="00DB411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District, CCBE, Elus et Chefs de fokontany.</w:t>
            </w:r>
          </w:p>
        </w:tc>
      </w:tr>
      <w:tr w:rsidR="004474EF" w:rsidRPr="00DB046C" w14:paraId="03E65E25" w14:textId="77777777" w:rsidTr="004474EF">
        <w:trPr>
          <w:cantSplit/>
        </w:trPr>
        <w:tc>
          <w:tcPr>
            <w:tcW w:w="3686" w:type="dxa"/>
            <w:shd w:val="clear" w:color="auto" w:fill="auto"/>
            <w:vAlign w:val="center"/>
          </w:tcPr>
          <w:p w14:paraId="0F7F6A63" w14:textId="77777777" w:rsidR="004474EF" w:rsidRPr="00DB411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A4.13 </w:t>
            </w:r>
            <w:r w:rsidRPr="00DB411C">
              <w:rPr>
                <w:rFonts w:eastAsia="Times New Roman"/>
                <w:bCs/>
                <w:sz w:val="16"/>
                <w:szCs w:val="16"/>
                <w:lang w:eastAsia="fr-FR"/>
              </w:rPr>
              <w:t>Appui aux investissements Matériels et équipements pour les agents de contrôle de la Commune</w:t>
            </w:r>
          </w:p>
        </w:tc>
        <w:tc>
          <w:tcPr>
            <w:tcW w:w="283" w:type="dxa"/>
            <w:shd w:val="clear" w:color="auto" w:fill="auto"/>
            <w:vAlign w:val="center"/>
          </w:tcPr>
          <w:p w14:paraId="262122AC"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center"/>
              <w:rPr>
                <w:lang w:val="fr-BE"/>
              </w:rPr>
            </w:pPr>
          </w:p>
        </w:tc>
        <w:tc>
          <w:tcPr>
            <w:tcW w:w="284" w:type="dxa"/>
            <w:shd w:val="clear" w:color="auto" w:fill="auto"/>
            <w:vAlign w:val="center"/>
          </w:tcPr>
          <w:p w14:paraId="603BE322"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themeFill="background1" w:themeFillShade="A6"/>
            <w:vAlign w:val="center"/>
          </w:tcPr>
          <w:p w14:paraId="74856BD9"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3D8759EB"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uto"/>
            <w:vAlign w:val="center"/>
          </w:tcPr>
          <w:p w14:paraId="0C917067"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uto"/>
            <w:vAlign w:val="center"/>
          </w:tcPr>
          <w:p w14:paraId="4291E5B3"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3" w:type="dxa"/>
            <w:shd w:val="clear" w:color="auto" w:fill="A6A6A6" w:themeFill="background1" w:themeFillShade="A6"/>
            <w:vAlign w:val="center"/>
          </w:tcPr>
          <w:p w14:paraId="7225EC66"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284" w:type="dxa"/>
            <w:shd w:val="clear" w:color="auto" w:fill="A6A6A6" w:themeFill="background1" w:themeFillShade="A6"/>
            <w:vAlign w:val="center"/>
          </w:tcPr>
          <w:p w14:paraId="33EB063B"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97" w:type="dxa"/>
            <w:shd w:val="clear" w:color="auto" w:fill="A6A6A6" w:themeFill="background1" w:themeFillShade="A6"/>
            <w:vAlign w:val="center"/>
          </w:tcPr>
          <w:p w14:paraId="5A5AE4F7"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12" w:type="dxa"/>
            <w:shd w:val="clear" w:color="auto" w:fill="auto"/>
            <w:vAlign w:val="center"/>
          </w:tcPr>
          <w:p w14:paraId="6C0EC845"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p>
        </w:tc>
        <w:tc>
          <w:tcPr>
            <w:tcW w:w="346" w:type="dxa"/>
            <w:shd w:val="clear" w:color="auto" w:fill="auto"/>
          </w:tcPr>
          <w:p w14:paraId="0E25F887"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2" w:type="dxa"/>
            <w:shd w:val="clear" w:color="auto" w:fill="auto"/>
          </w:tcPr>
          <w:p w14:paraId="61BC1773"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63" w:type="dxa"/>
            <w:shd w:val="clear" w:color="auto" w:fill="auto"/>
          </w:tcPr>
          <w:p w14:paraId="07DC90C4"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84" w:type="dxa"/>
            <w:shd w:val="clear" w:color="auto" w:fill="auto"/>
          </w:tcPr>
          <w:p w14:paraId="33AA5797"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350" w:type="dxa"/>
            <w:shd w:val="clear" w:color="auto" w:fill="auto"/>
          </w:tcPr>
          <w:p w14:paraId="28EF1206"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79" w:type="dxa"/>
            <w:shd w:val="clear" w:color="auto" w:fill="auto"/>
          </w:tcPr>
          <w:p w14:paraId="769345AB" w14:textId="77777777" w:rsidR="004474EF" w:rsidRPr="00DB046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p>
        </w:tc>
        <w:tc>
          <w:tcPr>
            <w:tcW w:w="2269" w:type="dxa"/>
            <w:shd w:val="clear" w:color="auto" w:fill="auto"/>
            <w:vAlign w:val="center"/>
          </w:tcPr>
          <w:p w14:paraId="0AE4BAFE" w14:textId="77777777" w:rsidR="004474EF" w:rsidRPr="00DB411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fr-BE"/>
              </w:rPr>
            </w:pPr>
            <w:r w:rsidRPr="00DB411C">
              <w:rPr>
                <w:rFonts w:cs="Arial"/>
                <w:sz w:val="18"/>
                <w:szCs w:val="18"/>
                <w:lang w:val="fr-BE"/>
              </w:rPr>
              <w:t>Partage, Fofifa, Cirad, District, CCBE, Elus et Chefs de fokontany.</w:t>
            </w:r>
          </w:p>
        </w:tc>
      </w:tr>
      <w:tr w:rsidR="004474EF" w:rsidRPr="00F508DC" w14:paraId="7A3EC9C6" w14:textId="77777777" w:rsidTr="004474EF">
        <w:trPr>
          <w:cantSplit/>
        </w:trPr>
        <w:tc>
          <w:tcPr>
            <w:tcW w:w="3686" w:type="dxa"/>
            <w:vAlign w:val="center"/>
          </w:tcPr>
          <w:p w14:paraId="37B669F0" w14:textId="77777777" w:rsidR="004474EF" w:rsidRPr="00DB411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i/>
                <w:sz w:val="18"/>
                <w:szCs w:val="18"/>
              </w:rPr>
              <w:t xml:space="preserve">Sous-Sous-Activité A4.14 </w:t>
            </w:r>
            <w:r w:rsidRPr="00DB411C">
              <w:rPr>
                <w:rFonts w:eastAsia="Times New Roman"/>
                <w:bCs/>
                <w:sz w:val="16"/>
                <w:szCs w:val="16"/>
                <w:lang w:eastAsia="fr-FR"/>
              </w:rPr>
              <w:t>Appui aux investissements Matériels et équipements pour les organisations professionnelles.</w:t>
            </w:r>
          </w:p>
        </w:tc>
        <w:tc>
          <w:tcPr>
            <w:tcW w:w="4961" w:type="dxa"/>
            <w:gridSpan w:val="16"/>
            <w:shd w:val="clear" w:color="auto" w:fill="auto"/>
            <w:vAlign w:val="center"/>
          </w:tcPr>
          <w:p w14:paraId="6C0AF460" w14:textId="77777777" w:rsidR="004474EF" w:rsidRPr="00DB411C"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lang w:val="fr-BE"/>
              </w:rPr>
            </w:pPr>
            <w:r w:rsidRPr="00DB411C">
              <w:rPr>
                <w:lang w:val="fr-BE"/>
              </w:rPr>
              <w:t>Activité avec OP</w:t>
            </w:r>
          </w:p>
        </w:tc>
        <w:tc>
          <w:tcPr>
            <w:tcW w:w="2269" w:type="dxa"/>
            <w:vAlign w:val="center"/>
          </w:tcPr>
          <w:p w14:paraId="7B4DFF0F" w14:textId="77777777" w:rsidR="004474EF" w:rsidRPr="004474EF"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lang w:val="en-GB"/>
              </w:rPr>
            </w:pPr>
            <w:r w:rsidRPr="00DB411C">
              <w:rPr>
                <w:rFonts w:cs="Arial"/>
                <w:sz w:val="18"/>
                <w:szCs w:val="18"/>
                <w:lang w:val="en-GB"/>
              </w:rPr>
              <w:t>Partage, Fofifa, Cirad, District, CCBE.</w:t>
            </w:r>
          </w:p>
        </w:tc>
      </w:tr>
      <w:tr w:rsidR="004474EF" w:rsidRPr="004474EF" w14:paraId="6437F59F" w14:textId="77777777" w:rsidTr="004474EF">
        <w:trPr>
          <w:cantSplit/>
        </w:trPr>
        <w:tc>
          <w:tcPr>
            <w:tcW w:w="3686" w:type="dxa"/>
            <w:shd w:val="clear" w:color="auto" w:fill="CCFFCC"/>
            <w:vAlign w:val="center"/>
          </w:tcPr>
          <w:p w14:paraId="55CF9D5A" w14:textId="77777777" w:rsidR="004474EF" w:rsidRPr="004474EF"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rPr>
                <w:rFonts w:cs="Arial"/>
                <w:i/>
                <w:sz w:val="18"/>
                <w:szCs w:val="18"/>
              </w:rPr>
            </w:pPr>
            <w:r w:rsidRPr="00DB411C">
              <w:rPr>
                <w:rFonts w:cs="Arial"/>
                <w:b/>
                <w:sz w:val="16"/>
                <w:szCs w:val="16"/>
              </w:rPr>
              <w:t>Sous-Activité A4 bis : Accompagner la mise en place d’un CFD régional / national</w:t>
            </w:r>
          </w:p>
        </w:tc>
        <w:tc>
          <w:tcPr>
            <w:tcW w:w="4961" w:type="dxa"/>
            <w:gridSpan w:val="16"/>
            <w:tcBorders>
              <w:bottom w:val="single" w:sz="4" w:space="0" w:color="auto"/>
            </w:tcBorders>
            <w:shd w:val="clear" w:color="auto" w:fill="auto"/>
            <w:vAlign w:val="center"/>
          </w:tcPr>
          <w:p w14:paraId="18D4593E" w14:textId="77777777" w:rsidR="004474EF" w:rsidRPr="004474EF"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rPr>
            </w:pPr>
            <w:r>
              <w:rPr>
                <w:rFonts w:cs="Arial"/>
                <w:sz w:val="18"/>
                <w:szCs w:val="18"/>
              </w:rPr>
              <w:t>Activité à abandonner – en attente décision officielle</w:t>
            </w:r>
          </w:p>
        </w:tc>
        <w:tc>
          <w:tcPr>
            <w:tcW w:w="2269" w:type="dxa"/>
            <w:shd w:val="clear" w:color="auto" w:fill="auto"/>
            <w:vAlign w:val="center"/>
          </w:tcPr>
          <w:p w14:paraId="2570674F" w14:textId="77777777" w:rsidR="004474EF" w:rsidRPr="004474EF" w:rsidRDefault="004474EF" w:rsidP="004474EF">
            <w:pPr>
              <w:tabs>
                <w:tab w:val="left" w:pos="284"/>
                <w:tab w:val="left" w:pos="567"/>
                <w:tab w:val="left" w:pos="851"/>
                <w:tab w:val="left" w:pos="1134"/>
                <w:tab w:val="left" w:pos="1418"/>
                <w:tab w:val="left" w:pos="1701"/>
                <w:tab w:val="left" w:pos="1985"/>
                <w:tab w:val="left" w:pos="2268"/>
                <w:tab w:val="left" w:pos="2552"/>
                <w:tab w:val="left" w:pos="2835"/>
              </w:tabs>
              <w:jc w:val="both"/>
              <w:rPr>
                <w:rFonts w:cs="Arial"/>
                <w:sz w:val="18"/>
                <w:szCs w:val="18"/>
              </w:rPr>
            </w:pPr>
          </w:p>
        </w:tc>
      </w:tr>
    </w:tbl>
    <w:p w14:paraId="51D6D03E" w14:textId="77777777" w:rsidR="00CE7DB1" w:rsidRDefault="00CE7DB1" w:rsidP="00205535"/>
    <w:p w14:paraId="38FFC18D" w14:textId="77777777" w:rsidR="002D0AC2" w:rsidRDefault="002D0AC2" w:rsidP="002C21B5">
      <w:pPr>
        <w:pStyle w:val="Titre2"/>
      </w:pPr>
      <w:bookmarkStart w:id="142" w:name="_Toc516735724"/>
      <w:r>
        <w:t>Contrat</w:t>
      </w:r>
      <w:r w:rsidR="00510CFE">
        <w:t>s</w:t>
      </w:r>
      <w:r>
        <w:t xml:space="preserve"> de services </w:t>
      </w:r>
      <w:r w:rsidR="007D753E">
        <w:t>pour les actions extérieures de l’Union Européenne</w:t>
      </w:r>
      <w:bookmarkEnd w:id="140"/>
      <w:bookmarkEnd w:id="141"/>
      <w:bookmarkEnd w:id="142"/>
    </w:p>
    <w:p w14:paraId="46B10EB2" w14:textId="77777777" w:rsidR="00307CEB" w:rsidRPr="00307CEB" w:rsidRDefault="00307CEB" w:rsidP="00307CEB"/>
    <w:p w14:paraId="118D9FA7" w14:textId="77777777" w:rsidR="00C554FA" w:rsidRPr="000515E1" w:rsidRDefault="00A117C9" w:rsidP="00285F42">
      <w:pPr>
        <w:tabs>
          <w:tab w:val="left" w:pos="284"/>
          <w:tab w:val="left" w:pos="567"/>
          <w:tab w:val="left" w:pos="851"/>
          <w:tab w:val="left" w:pos="1134"/>
          <w:tab w:val="left" w:pos="1418"/>
          <w:tab w:val="left" w:pos="1701"/>
          <w:tab w:val="left" w:pos="1985"/>
          <w:tab w:val="left" w:pos="2268"/>
        </w:tabs>
        <w:jc w:val="both"/>
      </w:pPr>
      <w:r>
        <w:rPr>
          <w:color w:val="FF0000"/>
        </w:rPr>
        <w:tab/>
      </w:r>
      <w:r w:rsidR="00C554FA" w:rsidRPr="000515E1">
        <w:t>En année 1, deux contrats de service ont été attribués :</w:t>
      </w:r>
    </w:p>
    <w:p w14:paraId="01328D1C" w14:textId="77777777" w:rsidR="00C554FA" w:rsidRPr="000515E1" w:rsidRDefault="00C554FA" w:rsidP="00C554FA">
      <w:pPr>
        <w:numPr>
          <w:ilvl w:val="0"/>
          <w:numId w:val="35"/>
        </w:numPr>
        <w:tabs>
          <w:tab w:val="left" w:pos="284"/>
          <w:tab w:val="left" w:pos="567"/>
          <w:tab w:val="left" w:pos="851"/>
          <w:tab w:val="left" w:pos="1134"/>
          <w:tab w:val="left" w:pos="1418"/>
          <w:tab w:val="left" w:pos="1701"/>
          <w:tab w:val="left" w:pos="1985"/>
          <w:tab w:val="left" w:pos="2268"/>
        </w:tabs>
        <w:ind w:left="567" w:hanging="207"/>
        <w:jc w:val="both"/>
      </w:pPr>
      <w:r w:rsidRPr="000515E1">
        <w:t>1 contrat à HARDI pour l’i</w:t>
      </w:r>
      <w:r w:rsidRPr="000515E1">
        <w:rPr>
          <w:spacing w:val="-1"/>
        </w:rPr>
        <w:t>dentification</w:t>
      </w:r>
      <w:r w:rsidR="00284F5B">
        <w:rPr>
          <w:spacing w:val="-1"/>
        </w:rPr>
        <w:t xml:space="preserve"> </w:t>
      </w:r>
      <w:r w:rsidRPr="000515E1">
        <w:rPr>
          <w:spacing w:val="-1"/>
        </w:rPr>
        <w:t>des</w:t>
      </w:r>
      <w:r w:rsidR="00284F5B">
        <w:rPr>
          <w:spacing w:val="-1"/>
        </w:rPr>
        <w:t xml:space="preserve"> </w:t>
      </w:r>
      <w:r w:rsidRPr="000515E1">
        <w:rPr>
          <w:spacing w:val="-1"/>
        </w:rPr>
        <w:t>zones</w:t>
      </w:r>
      <w:r w:rsidR="00284F5B">
        <w:rPr>
          <w:spacing w:val="-1"/>
        </w:rPr>
        <w:t xml:space="preserve"> </w:t>
      </w:r>
      <w:r w:rsidRPr="000515E1">
        <w:t>de</w:t>
      </w:r>
      <w:r w:rsidR="00284F5B">
        <w:t xml:space="preserve"> </w:t>
      </w:r>
      <w:r w:rsidRPr="000515E1">
        <w:rPr>
          <w:spacing w:val="-1"/>
        </w:rPr>
        <w:t>production</w:t>
      </w:r>
      <w:r w:rsidR="00284F5B">
        <w:rPr>
          <w:spacing w:val="-1"/>
        </w:rPr>
        <w:t xml:space="preserve"> </w:t>
      </w:r>
      <w:r w:rsidRPr="000515E1">
        <w:rPr>
          <w:spacing w:val="-1"/>
        </w:rPr>
        <w:t>pour</w:t>
      </w:r>
      <w:r w:rsidR="00284F5B">
        <w:rPr>
          <w:spacing w:val="-1"/>
        </w:rPr>
        <w:t xml:space="preserve"> </w:t>
      </w:r>
      <w:r w:rsidRPr="000515E1">
        <w:rPr>
          <w:spacing w:val="-1"/>
        </w:rPr>
        <w:t>le</w:t>
      </w:r>
      <w:r w:rsidR="00284F5B">
        <w:rPr>
          <w:spacing w:val="-1"/>
        </w:rPr>
        <w:t xml:space="preserve"> </w:t>
      </w:r>
      <w:r w:rsidRPr="000515E1">
        <w:rPr>
          <w:spacing w:val="-1"/>
        </w:rPr>
        <w:t>reboisement</w:t>
      </w:r>
      <w:r w:rsidR="00284F5B">
        <w:rPr>
          <w:spacing w:val="-1"/>
        </w:rPr>
        <w:t xml:space="preserve"> </w:t>
      </w:r>
      <w:r w:rsidRPr="000515E1">
        <w:rPr>
          <w:spacing w:val="-2"/>
        </w:rPr>
        <w:t>et</w:t>
      </w:r>
      <w:r w:rsidR="00284F5B">
        <w:rPr>
          <w:spacing w:val="-2"/>
        </w:rPr>
        <w:t xml:space="preserve"> </w:t>
      </w:r>
      <w:r w:rsidRPr="000515E1">
        <w:rPr>
          <w:spacing w:val="-1"/>
        </w:rPr>
        <w:t>des</w:t>
      </w:r>
      <w:r w:rsidR="00284F5B">
        <w:rPr>
          <w:spacing w:val="-1"/>
        </w:rPr>
        <w:t xml:space="preserve"> </w:t>
      </w:r>
      <w:r w:rsidRPr="000515E1">
        <w:rPr>
          <w:spacing w:val="-1"/>
        </w:rPr>
        <w:t>groupes</w:t>
      </w:r>
      <w:r w:rsidR="00284F5B">
        <w:rPr>
          <w:spacing w:val="-1"/>
        </w:rPr>
        <w:t xml:space="preserve"> </w:t>
      </w:r>
      <w:r w:rsidRPr="000515E1">
        <w:rPr>
          <w:spacing w:val="-1"/>
        </w:rPr>
        <w:t>cibles</w:t>
      </w:r>
      <w:r w:rsidR="00284F5B">
        <w:rPr>
          <w:spacing w:val="-1"/>
        </w:rPr>
        <w:t xml:space="preserve"> </w:t>
      </w:r>
      <w:r w:rsidRPr="000515E1">
        <w:rPr>
          <w:spacing w:val="-1"/>
        </w:rPr>
        <w:t>par</w:t>
      </w:r>
      <w:r w:rsidR="00284F5B">
        <w:rPr>
          <w:spacing w:val="-1"/>
        </w:rPr>
        <w:t xml:space="preserve"> </w:t>
      </w:r>
      <w:r w:rsidRPr="000515E1">
        <w:t>un</w:t>
      </w:r>
      <w:r w:rsidR="00284F5B">
        <w:t xml:space="preserve"> </w:t>
      </w:r>
      <w:r w:rsidRPr="000515E1">
        <w:rPr>
          <w:rFonts w:cs="Arial"/>
          <w:spacing w:val="-1"/>
        </w:rPr>
        <w:t>Zonage</w:t>
      </w:r>
      <w:r w:rsidR="00284F5B">
        <w:rPr>
          <w:rFonts w:cs="Arial"/>
          <w:spacing w:val="-1"/>
        </w:rPr>
        <w:t xml:space="preserve"> </w:t>
      </w:r>
      <w:r w:rsidRPr="000515E1">
        <w:rPr>
          <w:rFonts w:cs="Arial"/>
        </w:rPr>
        <w:t>à</w:t>
      </w:r>
      <w:r w:rsidR="00284F5B">
        <w:rPr>
          <w:rFonts w:cs="Arial"/>
        </w:rPr>
        <w:t xml:space="preserve"> </w:t>
      </w:r>
      <w:r w:rsidRPr="000515E1">
        <w:rPr>
          <w:rFonts w:cs="Arial"/>
          <w:spacing w:val="-1"/>
        </w:rPr>
        <w:t>dire</w:t>
      </w:r>
      <w:r w:rsidR="00284F5B">
        <w:rPr>
          <w:rFonts w:cs="Arial"/>
          <w:spacing w:val="-1"/>
        </w:rPr>
        <w:t xml:space="preserve"> </w:t>
      </w:r>
      <w:r w:rsidRPr="000515E1">
        <w:rPr>
          <w:rFonts w:cs="Arial"/>
          <w:spacing w:val="-1"/>
        </w:rPr>
        <w:t>d’Acteurs</w:t>
      </w:r>
      <w:r w:rsidR="00284F5B">
        <w:rPr>
          <w:rFonts w:cs="Arial"/>
          <w:spacing w:val="-1"/>
        </w:rPr>
        <w:t xml:space="preserve"> </w:t>
      </w:r>
      <w:r w:rsidRPr="000515E1">
        <w:rPr>
          <w:rFonts w:cs="Arial"/>
          <w:spacing w:val="-1"/>
        </w:rPr>
        <w:t>puis</w:t>
      </w:r>
      <w:r w:rsidR="00284F5B">
        <w:rPr>
          <w:rFonts w:cs="Arial"/>
          <w:spacing w:val="-1"/>
        </w:rPr>
        <w:t xml:space="preserve"> </w:t>
      </w:r>
      <w:r w:rsidR="000515E1">
        <w:rPr>
          <w:rFonts w:cs="Arial"/>
          <w:spacing w:val="13"/>
        </w:rPr>
        <w:t xml:space="preserve">une </w:t>
      </w:r>
      <w:r w:rsidRPr="000515E1">
        <w:rPr>
          <w:rFonts w:cs="Arial"/>
          <w:spacing w:val="-1"/>
        </w:rPr>
        <w:t>clarification</w:t>
      </w:r>
      <w:r w:rsidR="00284F5B">
        <w:rPr>
          <w:rFonts w:cs="Arial"/>
          <w:spacing w:val="-1"/>
        </w:rPr>
        <w:t xml:space="preserve"> </w:t>
      </w:r>
      <w:r w:rsidRPr="000515E1">
        <w:rPr>
          <w:rFonts w:cs="Arial"/>
        </w:rPr>
        <w:t>de</w:t>
      </w:r>
      <w:r w:rsidR="00284F5B">
        <w:rPr>
          <w:rFonts w:cs="Arial"/>
        </w:rPr>
        <w:t xml:space="preserve"> </w:t>
      </w:r>
      <w:r w:rsidRPr="000515E1">
        <w:rPr>
          <w:rFonts w:cs="Arial"/>
          <w:spacing w:val="-1"/>
        </w:rPr>
        <w:t>la</w:t>
      </w:r>
      <w:r w:rsidR="00284F5B">
        <w:rPr>
          <w:rFonts w:cs="Arial"/>
          <w:spacing w:val="-1"/>
        </w:rPr>
        <w:t xml:space="preserve"> </w:t>
      </w:r>
      <w:r w:rsidRPr="000515E1">
        <w:rPr>
          <w:rFonts w:cs="Arial"/>
          <w:spacing w:val="-1"/>
        </w:rPr>
        <w:t>situation</w:t>
      </w:r>
      <w:r w:rsidR="00284F5B">
        <w:rPr>
          <w:rFonts w:cs="Arial"/>
          <w:spacing w:val="-1"/>
        </w:rPr>
        <w:t xml:space="preserve"> </w:t>
      </w:r>
      <w:r w:rsidRPr="000515E1">
        <w:rPr>
          <w:rFonts w:cs="Arial"/>
        </w:rPr>
        <w:t>foncière</w:t>
      </w:r>
      <w:r w:rsidR="00284F5B">
        <w:rPr>
          <w:rFonts w:cs="Arial"/>
        </w:rPr>
        <w:t xml:space="preserve"> </w:t>
      </w:r>
      <w:r w:rsidRPr="000515E1">
        <w:rPr>
          <w:rFonts w:cs="Arial"/>
          <w:spacing w:val="-1"/>
        </w:rPr>
        <w:t>par</w:t>
      </w:r>
      <w:r w:rsidR="00284F5B">
        <w:rPr>
          <w:rFonts w:cs="Arial"/>
          <w:spacing w:val="-1"/>
        </w:rPr>
        <w:t xml:space="preserve"> </w:t>
      </w:r>
      <w:r w:rsidRPr="000515E1">
        <w:rPr>
          <w:rFonts w:cs="Arial"/>
        </w:rPr>
        <w:t>un</w:t>
      </w:r>
      <w:r w:rsidR="00284F5B">
        <w:rPr>
          <w:rFonts w:cs="Arial"/>
        </w:rPr>
        <w:t xml:space="preserve"> </w:t>
      </w:r>
      <w:r w:rsidRPr="000515E1">
        <w:rPr>
          <w:rFonts w:cs="Arial"/>
          <w:spacing w:val="-1"/>
        </w:rPr>
        <w:t>diagnostic</w:t>
      </w:r>
      <w:r w:rsidR="00284F5B">
        <w:rPr>
          <w:rFonts w:cs="Arial"/>
          <w:spacing w:val="-1"/>
        </w:rPr>
        <w:t xml:space="preserve"> </w:t>
      </w:r>
      <w:r w:rsidRPr="000515E1">
        <w:rPr>
          <w:rFonts w:cs="Arial"/>
        </w:rPr>
        <w:t>socio</w:t>
      </w:r>
      <w:r w:rsidRPr="000515E1">
        <w:t>-foncier</w:t>
      </w:r>
      <w:r w:rsidR="00284F5B">
        <w:t xml:space="preserve"> </w:t>
      </w:r>
      <w:r w:rsidRPr="000515E1">
        <w:rPr>
          <w:spacing w:val="-1"/>
        </w:rPr>
        <w:t>des</w:t>
      </w:r>
      <w:r w:rsidR="00284F5B">
        <w:rPr>
          <w:spacing w:val="-1"/>
        </w:rPr>
        <w:t xml:space="preserve"> </w:t>
      </w:r>
      <w:r w:rsidRPr="000515E1">
        <w:rPr>
          <w:spacing w:val="-1"/>
        </w:rPr>
        <w:t>zones</w:t>
      </w:r>
      <w:r w:rsidR="00284F5B">
        <w:rPr>
          <w:spacing w:val="-1"/>
        </w:rPr>
        <w:t xml:space="preserve"> </w:t>
      </w:r>
      <w:r w:rsidRPr="000515E1">
        <w:rPr>
          <w:spacing w:val="-1"/>
        </w:rPr>
        <w:t>potentielles</w:t>
      </w:r>
      <w:r w:rsidR="00284F5B">
        <w:rPr>
          <w:spacing w:val="-1"/>
        </w:rPr>
        <w:t xml:space="preserve"> </w:t>
      </w:r>
      <w:r w:rsidRPr="000515E1">
        <w:rPr>
          <w:spacing w:val="-1"/>
        </w:rPr>
        <w:t>pour</w:t>
      </w:r>
      <w:r w:rsidR="00284F5B">
        <w:rPr>
          <w:spacing w:val="-1"/>
        </w:rPr>
        <w:t xml:space="preserve"> </w:t>
      </w:r>
      <w:r w:rsidRPr="000515E1">
        <w:rPr>
          <w:spacing w:val="-1"/>
        </w:rPr>
        <w:t>le</w:t>
      </w:r>
      <w:r w:rsidR="00284F5B">
        <w:rPr>
          <w:spacing w:val="-1"/>
        </w:rPr>
        <w:t xml:space="preserve"> </w:t>
      </w:r>
      <w:r w:rsidRPr="000515E1">
        <w:rPr>
          <w:spacing w:val="-1"/>
        </w:rPr>
        <w:t>reboisement</w:t>
      </w:r>
      <w:r w:rsidR="00284F5B">
        <w:rPr>
          <w:spacing w:val="-1"/>
        </w:rPr>
        <w:t xml:space="preserve"> </w:t>
      </w:r>
      <w:r w:rsidRPr="000515E1">
        <w:rPr>
          <w:spacing w:val="-1"/>
        </w:rPr>
        <w:t>dans</w:t>
      </w:r>
      <w:r w:rsidR="00284F5B">
        <w:rPr>
          <w:spacing w:val="-1"/>
        </w:rPr>
        <w:t xml:space="preserve"> </w:t>
      </w:r>
      <w:r w:rsidRPr="000515E1">
        <w:rPr>
          <w:spacing w:val="-1"/>
        </w:rPr>
        <w:t>les</w:t>
      </w:r>
      <w:r w:rsidR="00284F5B">
        <w:rPr>
          <w:spacing w:val="-1"/>
        </w:rPr>
        <w:t xml:space="preserve"> </w:t>
      </w:r>
      <w:r w:rsidRPr="000515E1">
        <w:rPr>
          <w:spacing w:val="-1"/>
        </w:rPr>
        <w:t>communes</w:t>
      </w:r>
      <w:r w:rsidR="00284F5B">
        <w:rPr>
          <w:spacing w:val="-1"/>
        </w:rPr>
        <w:t xml:space="preserve"> </w:t>
      </w:r>
      <w:r w:rsidRPr="000515E1">
        <w:rPr>
          <w:spacing w:val="-1"/>
        </w:rPr>
        <w:t>rurales</w:t>
      </w:r>
      <w:r w:rsidR="00284F5B">
        <w:rPr>
          <w:spacing w:val="-1"/>
        </w:rPr>
        <w:t xml:space="preserve"> </w:t>
      </w:r>
      <w:r w:rsidRPr="000515E1">
        <w:rPr>
          <w:spacing w:val="-1"/>
        </w:rPr>
        <w:t>Anjozorobe,</w:t>
      </w:r>
      <w:r w:rsidR="00284F5B">
        <w:rPr>
          <w:spacing w:val="-1"/>
        </w:rPr>
        <w:t xml:space="preserve"> </w:t>
      </w:r>
      <w:r w:rsidRPr="000515E1">
        <w:rPr>
          <w:spacing w:val="-1"/>
        </w:rPr>
        <w:t>Analaroa,</w:t>
      </w:r>
      <w:r w:rsidR="00284F5B">
        <w:rPr>
          <w:spacing w:val="-1"/>
        </w:rPr>
        <w:t xml:space="preserve"> </w:t>
      </w:r>
      <w:r w:rsidRPr="000515E1">
        <w:rPr>
          <w:spacing w:val="-1"/>
        </w:rPr>
        <w:t>Ambongamarina</w:t>
      </w:r>
      <w:r w:rsidR="00284F5B">
        <w:rPr>
          <w:spacing w:val="-1"/>
        </w:rPr>
        <w:t xml:space="preserve"> </w:t>
      </w:r>
      <w:r w:rsidRPr="000515E1">
        <w:rPr>
          <w:rFonts w:cs="Arial"/>
          <w:spacing w:val="-1"/>
        </w:rPr>
        <w:t>et</w:t>
      </w:r>
      <w:r w:rsidR="00284F5B">
        <w:rPr>
          <w:rFonts w:cs="Arial"/>
          <w:spacing w:val="-1"/>
        </w:rPr>
        <w:t xml:space="preserve"> </w:t>
      </w:r>
      <w:r w:rsidRPr="000515E1">
        <w:rPr>
          <w:rFonts w:cs="Arial"/>
          <w:spacing w:val="-1"/>
        </w:rPr>
        <w:t>Betato</w:t>
      </w:r>
      <w:r w:rsidR="00284F5B">
        <w:rPr>
          <w:rFonts w:cs="Arial"/>
          <w:spacing w:val="-1"/>
        </w:rPr>
        <w:t xml:space="preserve">, </w:t>
      </w:r>
      <w:r w:rsidRPr="000515E1">
        <w:rPr>
          <w:rFonts w:cs="Arial"/>
          <w:spacing w:val="-1"/>
        </w:rPr>
        <w:t xml:space="preserve">districtd’Anjozorobe. Le contrat s’est terminé </w:t>
      </w:r>
      <w:r w:rsidR="000515E1">
        <w:rPr>
          <w:rFonts w:cs="Arial"/>
          <w:spacing w:val="-1"/>
        </w:rPr>
        <w:t>en</w:t>
      </w:r>
      <w:r w:rsidRPr="000515E1">
        <w:rPr>
          <w:rFonts w:cs="Arial"/>
          <w:spacing w:val="-1"/>
        </w:rPr>
        <w:t xml:space="preserve"> juin 2016</w:t>
      </w:r>
    </w:p>
    <w:p w14:paraId="0B5C0A92" w14:textId="77777777" w:rsidR="00C554FA" w:rsidRPr="000515E1" w:rsidRDefault="00C554FA" w:rsidP="00C554FA">
      <w:pPr>
        <w:numPr>
          <w:ilvl w:val="0"/>
          <w:numId w:val="35"/>
        </w:numPr>
        <w:tabs>
          <w:tab w:val="left" w:pos="284"/>
          <w:tab w:val="left" w:pos="567"/>
          <w:tab w:val="left" w:pos="851"/>
          <w:tab w:val="left" w:pos="1134"/>
          <w:tab w:val="left" w:pos="1418"/>
          <w:tab w:val="left" w:pos="1701"/>
          <w:tab w:val="left" w:pos="1985"/>
          <w:tab w:val="left" w:pos="2268"/>
        </w:tabs>
        <w:ind w:left="567" w:hanging="207"/>
        <w:jc w:val="both"/>
      </w:pPr>
      <w:r w:rsidRPr="000515E1">
        <w:rPr>
          <w:rFonts w:cs="Arial"/>
          <w:spacing w:val="-1"/>
        </w:rPr>
        <w:t xml:space="preserve">1 contrat attribué à LLD pour l’étude </w:t>
      </w:r>
      <w:r w:rsidR="000515E1">
        <w:rPr>
          <w:rFonts w:cs="Arial"/>
          <w:spacing w:val="-1"/>
        </w:rPr>
        <w:t xml:space="preserve">de </w:t>
      </w:r>
      <w:r w:rsidRPr="000515E1">
        <w:rPr>
          <w:rFonts w:cs="Arial"/>
          <w:spacing w:val="-1"/>
        </w:rPr>
        <w:t xml:space="preserve">marché des foyers améliorés dans les Régions d’Analamanaga et d’Itasy. Le contrat </w:t>
      </w:r>
      <w:r w:rsidR="000515E1">
        <w:rPr>
          <w:rFonts w:cs="Arial"/>
          <w:spacing w:val="-1"/>
        </w:rPr>
        <w:t>a été</w:t>
      </w:r>
      <w:r w:rsidRPr="000515E1">
        <w:rPr>
          <w:rFonts w:cs="Arial"/>
          <w:spacing w:val="-1"/>
        </w:rPr>
        <w:t xml:space="preserve"> clôturé en août 2016</w:t>
      </w:r>
    </w:p>
    <w:p w14:paraId="650E3AA3" w14:textId="77777777" w:rsidR="000515E1" w:rsidRDefault="000515E1" w:rsidP="00C554FA">
      <w:pPr>
        <w:tabs>
          <w:tab w:val="left" w:pos="284"/>
          <w:tab w:val="left" w:pos="567"/>
          <w:tab w:val="left" w:pos="851"/>
          <w:tab w:val="left" w:pos="1134"/>
          <w:tab w:val="left" w:pos="1418"/>
          <w:tab w:val="left" w:pos="1701"/>
          <w:tab w:val="left" w:pos="1985"/>
          <w:tab w:val="left" w:pos="2268"/>
        </w:tabs>
        <w:jc w:val="both"/>
        <w:rPr>
          <w:rFonts w:cs="Arial"/>
          <w:spacing w:val="-1"/>
        </w:rPr>
      </w:pPr>
    </w:p>
    <w:p w14:paraId="6DEC5C03" w14:textId="77777777" w:rsidR="00C554FA" w:rsidRPr="000515E1" w:rsidRDefault="000515E1" w:rsidP="000515E1">
      <w:pPr>
        <w:tabs>
          <w:tab w:val="left" w:pos="284"/>
          <w:tab w:val="left" w:pos="851"/>
          <w:tab w:val="left" w:pos="1134"/>
          <w:tab w:val="left" w:pos="1418"/>
          <w:tab w:val="left" w:pos="1701"/>
          <w:tab w:val="left" w:pos="1985"/>
          <w:tab w:val="left" w:pos="2268"/>
        </w:tabs>
        <w:ind w:left="426" w:hanging="283"/>
        <w:jc w:val="both"/>
        <w:rPr>
          <w:rFonts w:cs="Arial"/>
        </w:rPr>
      </w:pPr>
      <w:r>
        <w:rPr>
          <w:rFonts w:cs="Arial"/>
          <w:spacing w:val="-1"/>
        </w:rPr>
        <w:tab/>
      </w:r>
      <w:r w:rsidR="00C554FA" w:rsidRPr="000515E1">
        <w:rPr>
          <w:rFonts w:cs="Arial"/>
          <w:spacing w:val="-1"/>
        </w:rPr>
        <w:t xml:space="preserve">En année 2, LLD a été mandaté par ARINA et AFIBERIA pour la réalisation de la prestation intitulée </w:t>
      </w:r>
      <w:r w:rsidR="00C554FA" w:rsidRPr="000515E1">
        <w:rPr>
          <w:rFonts w:cs="Arial"/>
          <w:i/>
          <w:spacing w:val="-1"/>
        </w:rPr>
        <w:t>« </w:t>
      </w:r>
      <w:r w:rsidR="00C554FA" w:rsidRPr="000515E1">
        <w:rPr>
          <w:rFonts w:cs="Arial"/>
          <w:i/>
        </w:rPr>
        <w:t>Appui à la formation d’artisans, la production et la commercialisation de Foyers Améliorés utilisant le charbon de bois pour le projet ARINA (30 000 FA) et le projet AFIBERIA (40 000 FA)</w:t>
      </w:r>
      <w:r w:rsidR="00C554FA" w:rsidRPr="000515E1">
        <w:rPr>
          <w:rFonts w:cs="Arial"/>
        </w:rPr>
        <w:t xml:space="preserve"> ». Le contrat a été signé en janvier 2017 et prend </w:t>
      </w:r>
      <w:r>
        <w:rPr>
          <w:rFonts w:cs="Arial"/>
        </w:rPr>
        <w:t>en</w:t>
      </w:r>
      <w:r w:rsidR="00C554FA" w:rsidRPr="000515E1">
        <w:rPr>
          <w:rFonts w:cs="Arial"/>
        </w:rPr>
        <w:t xml:space="preserve"> novembre 2018.</w:t>
      </w:r>
    </w:p>
    <w:p w14:paraId="1F92CAB0" w14:textId="77777777" w:rsidR="000515E1" w:rsidRDefault="000515E1" w:rsidP="00C554FA">
      <w:pPr>
        <w:tabs>
          <w:tab w:val="left" w:pos="284"/>
          <w:tab w:val="left" w:pos="567"/>
          <w:tab w:val="left" w:pos="851"/>
          <w:tab w:val="left" w:pos="1134"/>
          <w:tab w:val="left" w:pos="1418"/>
          <w:tab w:val="left" w:pos="1701"/>
          <w:tab w:val="left" w:pos="1985"/>
          <w:tab w:val="left" w:pos="2268"/>
        </w:tabs>
        <w:jc w:val="both"/>
        <w:rPr>
          <w:rFonts w:cs="Arial"/>
        </w:rPr>
      </w:pPr>
    </w:p>
    <w:p w14:paraId="5D76957B" w14:textId="77777777" w:rsidR="00C554FA" w:rsidRPr="000515E1" w:rsidRDefault="000515E1" w:rsidP="00C554FA">
      <w:pPr>
        <w:tabs>
          <w:tab w:val="left" w:pos="284"/>
          <w:tab w:val="left" w:pos="567"/>
          <w:tab w:val="left" w:pos="851"/>
          <w:tab w:val="left" w:pos="1134"/>
          <w:tab w:val="left" w:pos="1418"/>
          <w:tab w:val="left" w:pos="1701"/>
          <w:tab w:val="left" w:pos="1985"/>
          <w:tab w:val="left" w:pos="2268"/>
        </w:tabs>
        <w:jc w:val="both"/>
        <w:rPr>
          <w:rFonts w:cs="Arial"/>
        </w:rPr>
      </w:pPr>
      <w:r>
        <w:rPr>
          <w:rFonts w:cs="Arial"/>
        </w:rPr>
        <w:tab/>
      </w:r>
      <w:r w:rsidR="00C554FA" w:rsidRPr="000515E1">
        <w:rPr>
          <w:rFonts w:cs="Arial"/>
        </w:rPr>
        <w:t>En année 3, trois contrats de service sont concernés :</w:t>
      </w:r>
    </w:p>
    <w:p w14:paraId="29517DD4" w14:textId="77777777" w:rsidR="00C554FA" w:rsidRPr="000515E1" w:rsidRDefault="00C554FA" w:rsidP="00C554FA">
      <w:pPr>
        <w:numPr>
          <w:ilvl w:val="0"/>
          <w:numId w:val="35"/>
        </w:numPr>
        <w:tabs>
          <w:tab w:val="left" w:pos="284"/>
          <w:tab w:val="left" w:pos="567"/>
          <w:tab w:val="left" w:pos="851"/>
          <w:tab w:val="left" w:pos="1134"/>
          <w:tab w:val="left" w:pos="1418"/>
          <w:tab w:val="left" w:pos="1701"/>
          <w:tab w:val="left" w:pos="1985"/>
          <w:tab w:val="left" w:pos="2268"/>
        </w:tabs>
        <w:ind w:left="567" w:hanging="207"/>
        <w:jc w:val="both"/>
      </w:pPr>
      <w:r w:rsidRPr="000515E1">
        <w:t>1 contrat de service attribué au cabinet d’audit financier MPANAZAVA. La prestatation se divise en deux parties dont l’une</w:t>
      </w:r>
      <w:r w:rsidR="000515E1">
        <w:t>,</w:t>
      </w:r>
      <w:r w:rsidRPr="000515E1">
        <w:t xml:space="preserve"> déjà </w:t>
      </w:r>
      <w:r w:rsidR="000515E1">
        <w:t>réalisée,</w:t>
      </w:r>
      <w:r w:rsidRPr="000515E1">
        <w:t xml:space="preserve"> concerne la vérification des comptes des années 1 et 2. Tandi</w:t>
      </w:r>
      <w:r w:rsidR="000A713D" w:rsidRPr="000515E1">
        <w:t>s</w:t>
      </w:r>
      <w:r w:rsidRPr="000515E1">
        <w:t xml:space="preserve"> que la deuxième partie concernera la vérificaton finale avant la fin du projet</w:t>
      </w:r>
    </w:p>
    <w:p w14:paraId="3655084E" w14:textId="77777777" w:rsidR="00C554FA" w:rsidRPr="000515E1" w:rsidRDefault="00C554FA" w:rsidP="00C554FA">
      <w:pPr>
        <w:numPr>
          <w:ilvl w:val="0"/>
          <w:numId w:val="35"/>
        </w:numPr>
        <w:tabs>
          <w:tab w:val="left" w:pos="284"/>
          <w:tab w:val="left" w:pos="567"/>
          <w:tab w:val="left" w:pos="851"/>
          <w:tab w:val="left" w:pos="1134"/>
          <w:tab w:val="left" w:pos="1418"/>
          <w:tab w:val="left" w:pos="1701"/>
          <w:tab w:val="left" w:pos="1985"/>
          <w:tab w:val="left" w:pos="2268"/>
        </w:tabs>
        <w:ind w:left="567" w:hanging="207"/>
        <w:jc w:val="both"/>
      </w:pPr>
      <w:r w:rsidRPr="000515E1">
        <w:t>1 contrat de service attribué au bureau d’étude SAVAIVO pour l’évaluation technique à mi-parcours du lot 3</w:t>
      </w:r>
      <w:r w:rsidR="00FC76AA" w:rsidRPr="000515E1">
        <w:t xml:space="preserve"> d’ASA</w:t>
      </w:r>
      <w:r w:rsidRPr="000515E1">
        <w:t>. Cette prestation est coordonnée avec les projets AFIBERIA (Planète Urgence) et ADIA</w:t>
      </w:r>
      <w:r w:rsidR="00FC76AA" w:rsidRPr="000515E1">
        <w:t>F</w:t>
      </w:r>
      <w:r w:rsidRPr="000515E1">
        <w:t>O (AIM)</w:t>
      </w:r>
      <w:r w:rsidR="00FC76AA" w:rsidRPr="000515E1">
        <w:t xml:space="preserve"> sous l’égide de l’UCP-ASA</w:t>
      </w:r>
      <w:r w:rsidRPr="000515E1">
        <w:t>. Le contrat a été signé en avril 2018 et prendra fin en mai 2018.</w:t>
      </w:r>
    </w:p>
    <w:p w14:paraId="772C6D74" w14:textId="77777777" w:rsidR="00C554FA" w:rsidRPr="000515E1" w:rsidRDefault="00C554FA" w:rsidP="00C554FA">
      <w:pPr>
        <w:numPr>
          <w:ilvl w:val="0"/>
          <w:numId w:val="35"/>
        </w:numPr>
        <w:tabs>
          <w:tab w:val="left" w:pos="284"/>
          <w:tab w:val="left" w:pos="567"/>
          <w:tab w:val="left" w:pos="851"/>
          <w:tab w:val="left" w:pos="1134"/>
          <w:tab w:val="left" w:pos="1418"/>
          <w:tab w:val="left" w:pos="1701"/>
          <w:tab w:val="left" w:pos="1985"/>
          <w:tab w:val="left" w:pos="2268"/>
        </w:tabs>
        <w:ind w:left="567" w:hanging="207"/>
        <w:jc w:val="both"/>
      </w:pPr>
      <w:r w:rsidRPr="000515E1">
        <w:t xml:space="preserve">1 appel d’offre </w:t>
      </w:r>
      <w:r w:rsidR="00A11AD9" w:rsidRPr="000515E1">
        <w:t xml:space="preserve">pour </w:t>
      </w:r>
      <w:r w:rsidRPr="000515E1">
        <w:t xml:space="preserve">une étude sur la croissance des arbres </w:t>
      </w:r>
      <w:r w:rsidR="00A11AD9" w:rsidRPr="000515E1">
        <w:t>sur</w:t>
      </w:r>
      <w:r w:rsidRPr="000515E1">
        <w:t xml:space="preserve"> les parcelles reboisées </w:t>
      </w:r>
      <w:r w:rsidR="00FC76AA" w:rsidRPr="000515E1">
        <w:t xml:space="preserve">d’ARINA </w:t>
      </w:r>
      <w:r w:rsidRPr="000515E1">
        <w:t>en année 1 et 2 a été lancé au</w:t>
      </w:r>
      <w:r w:rsidR="00FC76AA" w:rsidRPr="000515E1">
        <w:t xml:space="preserve">près de </w:t>
      </w:r>
      <w:r w:rsidRPr="000515E1">
        <w:t>3 prestataires</w:t>
      </w:r>
      <w:r w:rsidR="000370D5" w:rsidRPr="000515E1">
        <w:t xml:space="preserve"> (cf annexes 2 et 3)</w:t>
      </w:r>
      <w:r w:rsidRPr="000515E1">
        <w:t xml:space="preserve"> : Young Progress Association, Laboratoire des Recherches Appliquées de l’ESSA-Forêts et Land Ressources. La mise en </w:t>
      </w:r>
      <w:r w:rsidR="00FC76AA" w:rsidRPr="000515E1">
        <w:t>oe</w:t>
      </w:r>
      <w:r w:rsidRPr="000515E1">
        <w:t>uvre de cette pre</w:t>
      </w:r>
      <w:r w:rsidR="00FC76AA" w:rsidRPr="000515E1">
        <w:t xml:space="preserve">station est prévue en </w:t>
      </w:r>
      <w:r w:rsidR="000515E1">
        <w:t>mai</w:t>
      </w:r>
      <w:r w:rsidR="00442A8A">
        <w:t>-juin</w:t>
      </w:r>
      <w:r w:rsidR="00FC76AA" w:rsidRPr="000515E1">
        <w:t xml:space="preserve"> 2018 sur </w:t>
      </w:r>
      <w:r w:rsidR="00A11AD9" w:rsidRPr="000515E1">
        <w:t xml:space="preserve">une durée de </w:t>
      </w:r>
      <w:r w:rsidR="00FC76AA" w:rsidRPr="000515E1">
        <w:t>3 mois</w:t>
      </w:r>
      <w:r w:rsidR="00A11AD9" w:rsidRPr="000515E1">
        <w:t>.</w:t>
      </w:r>
    </w:p>
    <w:p w14:paraId="7E6FE22A" w14:textId="77777777" w:rsidR="00CB1DF7" w:rsidRDefault="00CB1DF7" w:rsidP="004E35D0">
      <w:pPr>
        <w:tabs>
          <w:tab w:val="left" w:pos="284"/>
        </w:tabs>
        <w:jc w:val="both"/>
        <w:rPr>
          <w:color w:val="0000FF"/>
          <w:lang w:val="fr-BE"/>
        </w:rPr>
      </w:pPr>
    </w:p>
    <w:p w14:paraId="25445C2C" w14:textId="77777777" w:rsidR="00510CFE" w:rsidRPr="00510CFE" w:rsidRDefault="00510CFE" w:rsidP="002C21B5">
      <w:pPr>
        <w:pStyle w:val="Titre2"/>
      </w:pPr>
      <w:bookmarkStart w:id="143" w:name="_Toc350500140"/>
      <w:bookmarkStart w:id="144" w:name="_Toc479339726"/>
      <w:bookmarkStart w:id="145" w:name="_Toc516735725"/>
      <w:r w:rsidRPr="00510CFE">
        <w:t>Gouvernance de l’Action</w:t>
      </w:r>
      <w:bookmarkEnd w:id="143"/>
      <w:bookmarkEnd w:id="144"/>
      <w:bookmarkEnd w:id="145"/>
    </w:p>
    <w:p w14:paraId="4A90C1A6" w14:textId="77777777" w:rsidR="00510CFE" w:rsidRPr="00510CFE" w:rsidRDefault="00510CFE" w:rsidP="00510CFE"/>
    <w:p w14:paraId="2E61E9F4" w14:textId="77777777" w:rsidR="00510CFE" w:rsidRPr="000515E1" w:rsidRDefault="00A117C9" w:rsidP="004E35D0">
      <w:pPr>
        <w:tabs>
          <w:tab w:val="left" w:pos="284"/>
        </w:tabs>
        <w:jc w:val="both"/>
        <w:rPr>
          <w:lang w:val="fr-BE"/>
        </w:rPr>
      </w:pPr>
      <w:r>
        <w:rPr>
          <w:color w:val="FF0000"/>
          <w:lang w:val="fr-BE"/>
        </w:rPr>
        <w:tab/>
      </w:r>
      <w:r w:rsidR="00510CFE" w:rsidRPr="000515E1">
        <w:rPr>
          <w:lang w:val="fr-BE"/>
        </w:rPr>
        <w:t xml:space="preserve">La gouvernance de l’Action </w:t>
      </w:r>
      <w:r w:rsidR="003742D8" w:rsidRPr="000515E1">
        <w:rPr>
          <w:lang w:val="fr-BE"/>
        </w:rPr>
        <w:t xml:space="preserve">a été assurée par le coordinateur du projet, la </w:t>
      </w:r>
      <w:r w:rsidR="00510CFE" w:rsidRPr="000515E1">
        <w:rPr>
          <w:lang w:val="fr-BE"/>
        </w:rPr>
        <w:t>cellule de suivi évaluation</w:t>
      </w:r>
      <w:r w:rsidR="00B9133F" w:rsidRPr="000515E1">
        <w:rPr>
          <w:lang w:val="fr-BE"/>
        </w:rPr>
        <w:t>,</w:t>
      </w:r>
      <w:r w:rsidR="00510CFE" w:rsidRPr="000515E1">
        <w:rPr>
          <w:lang w:val="fr-BE"/>
        </w:rPr>
        <w:t xml:space="preserve"> les </w:t>
      </w:r>
      <w:r w:rsidR="00B9133F" w:rsidRPr="000515E1">
        <w:rPr>
          <w:lang w:val="fr-BE"/>
        </w:rPr>
        <w:t xml:space="preserve">directeurs du Fofifa et de Partage, ainsi que par les </w:t>
      </w:r>
      <w:r w:rsidR="00510CFE" w:rsidRPr="000515E1">
        <w:rPr>
          <w:lang w:val="fr-BE"/>
        </w:rPr>
        <w:t>responsables de terrain et d’activités.</w:t>
      </w:r>
      <w:r w:rsidR="00FC76AA" w:rsidRPr="000515E1">
        <w:rPr>
          <w:lang w:val="fr-BE"/>
        </w:rPr>
        <w:t xml:space="preserve"> A noter que le coordinateur Cirad du projet a changé en novembre 2017, Daniel Verhaegen parti en retraite étant remplacé par Jean-Pierre Bouillet.</w:t>
      </w:r>
    </w:p>
    <w:p w14:paraId="59219C7B" w14:textId="77777777" w:rsidR="00510CFE" w:rsidRPr="009D4AD9" w:rsidRDefault="00510CFE" w:rsidP="00530A27">
      <w:pPr>
        <w:pStyle w:val="Titre3"/>
      </w:pPr>
      <w:bookmarkStart w:id="146" w:name="_Toc350500141"/>
      <w:bookmarkStart w:id="147" w:name="_Toc479339727"/>
      <w:bookmarkStart w:id="148" w:name="_Toc516735726"/>
      <w:r w:rsidRPr="009D4AD9">
        <w:lastRenderedPageBreak/>
        <w:t>Comité de pilotage</w:t>
      </w:r>
      <w:bookmarkEnd w:id="146"/>
      <w:bookmarkEnd w:id="147"/>
      <w:bookmarkEnd w:id="148"/>
    </w:p>
    <w:p w14:paraId="797CFA37" w14:textId="77777777" w:rsidR="00307CEB" w:rsidRPr="00307CEB" w:rsidRDefault="00307CEB" w:rsidP="00307CEB"/>
    <w:p w14:paraId="4A980086" w14:textId="5635BE6F" w:rsidR="008773C0" w:rsidRPr="000515E1" w:rsidRDefault="0043531A" w:rsidP="004E35D0">
      <w:pPr>
        <w:tabs>
          <w:tab w:val="left" w:pos="284"/>
        </w:tabs>
        <w:jc w:val="both"/>
        <w:rPr>
          <w:lang w:val="fr-BE"/>
        </w:rPr>
      </w:pPr>
      <w:r w:rsidRPr="002367E5">
        <w:rPr>
          <w:color w:val="FF0000"/>
          <w:lang w:val="fr-BE"/>
        </w:rPr>
        <w:tab/>
      </w:r>
      <w:r w:rsidR="00194E9E" w:rsidRPr="000515E1">
        <w:rPr>
          <w:lang w:val="fr-BE"/>
        </w:rPr>
        <w:t>Il était prévu la constitution d’un</w:t>
      </w:r>
      <w:r w:rsidR="005972C3" w:rsidRPr="000515E1">
        <w:rPr>
          <w:lang w:val="fr-BE"/>
        </w:rPr>
        <w:t xml:space="preserve"> comité de pilotage </w:t>
      </w:r>
      <w:r w:rsidR="00EE399F" w:rsidRPr="000515E1">
        <w:rPr>
          <w:lang w:val="fr-BE"/>
        </w:rPr>
        <w:t>formé</w:t>
      </w:r>
      <w:r w:rsidR="005972C3" w:rsidRPr="000515E1">
        <w:rPr>
          <w:lang w:val="fr-BE"/>
        </w:rPr>
        <w:t xml:space="preserve"> du responsable de l’Unité de Coordination d</w:t>
      </w:r>
      <w:r w:rsidR="00284F5B">
        <w:rPr>
          <w:lang w:val="fr-BE"/>
        </w:rPr>
        <w:t>u</w:t>
      </w:r>
      <w:r w:rsidR="005972C3" w:rsidRPr="000515E1">
        <w:rPr>
          <w:lang w:val="fr-BE"/>
        </w:rPr>
        <w:t xml:space="preserve"> Programme ASA ; du Chef de Département DRF</w:t>
      </w:r>
      <w:r w:rsidR="00194E9E" w:rsidRPr="000515E1">
        <w:rPr>
          <w:lang w:val="fr-BE"/>
        </w:rPr>
        <w:t>GRN</w:t>
      </w:r>
      <w:r w:rsidR="005972C3" w:rsidRPr="000515E1">
        <w:rPr>
          <w:lang w:val="fr-BE"/>
        </w:rPr>
        <w:t xml:space="preserve"> du FOFIFA, du président de l’ONG Partage et du </w:t>
      </w:r>
      <w:r w:rsidR="005918B0" w:rsidRPr="000515E1">
        <w:rPr>
          <w:lang w:val="fr-BE"/>
        </w:rPr>
        <w:t xml:space="preserve">coordinateur </w:t>
      </w:r>
      <w:r w:rsidR="005972C3" w:rsidRPr="000515E1">
        <w:rPr>
          <w:lang w:val="fr-BE"/>
        </w:rPr>
        <w:t>du projet Arina. L</w:t>
      </w:r>
      <w:r w:rsidR="005918B0" w:rsidRPr="000515E1">
        <w:rPr>
          <w:lang w:val="fr-BE"/>
        </w:rPr>
        <w:t>e</w:t>
      </w:r>
      <w:r w:rsidR="008678EF" w:rsidRPr="000515E1">
        <w:rPr>
          <w:lang w:val="fr-BE"/>
        </w:rPr>
        <w:t>s</w:t>
      </w:r>
      <w:r w:rsidR="005918B0" w:rsidRPr="000515E1">
        <w:rPr>
          <w:lang w:val="fr-BE"/>
        </w:rPr>
        <w:t xml:space="preserve"> responsable</w:t>
      </w:r>
      <w:r w:rsidR="008678EF" w:rsidRPr="000515E1">
        <w:rPr>
          <w:lang w:val="fr-BE"/>
        </w:rPr>
        <w:t>s</w:t>
      </w:r>
      <w:r w:rsidR="005918B0" w:rsidRPr="000515E1">
        <w:rPr>
          <w:lang w:val="fr-BE"/>
        </w:rPr>
        <w:t xml:space="preserve"> du suivi-évaluation </w:t>
      </w:r>
      <w:r w:rsidR="00D07AEB" w:rsidRPr="000515E1">
        <w:rPr>
          <w:lang w:val="fr-BE"/>
        </w:rPr>
        <w:t xml:space="preserve">et </w:t>
      </w:r>
      <w:r w:rsidR="005918B0" w:rsidRPr="000515E1">
        <w:rPr>
          <w:lang w:val="fr-BE"/>
        </w:rPr>
        <w:t xml:space="preserve">les responsables d’activités </w:t>
      </w:r>
      <w:r w:rsidR="002367E5" w:rsidRPr="000515E1">
        <w:rPr>
          <w:lang w:val="fr-BE"/>
        </w:rPr>
        <w:t xml:space="preserve">devaient </w:t>
      </w:r>
      <w:r w:rsidR="005972C3" w:rsidRPr="000515E1">
        <w:rPr>
          <w:lang w:val="fr-BE"/>
        </w:rPr>
        <w:t>participe</w:t>
      </w:r>
      <w:r w:rsidR="002367E5" w:rsidRPr="000515E1">
        <w:rPr>
          <w:lang w:val="fr-BE"/>
        </w:rPr>
        <w:t>r</w:t>
      </w:r>
      <w:r w:rsidR="00D07AEB" w:rsidRPr="000515E1">
        <w:rPr>
          <w:lang w:val="fr-BE"/>
        </w:rPr>
        <w:t xml:space="preserve"> au comité de pilotage. </w:t>
      </w:r>
      <w:r w:rsidR="008773C0" w:rsidRPr="000515E1">
        <w:rPr>
          <w:lang w:val="fr-BE"/>
        </w:rPr>
        <w:t>C</w:t>
      </w:r>
      <w:r w:rsidR="00EE399F" w:rsidRPr="000515E1">
        <w:rPr>
          <w:lang w:val="fr-BE"/>
        </w:rPr>
        <w:t>e comité n’</w:t>
      </w:r>
      <w:r w:rsidR="002367E5" w:rsidRPr="000515E1">
        <w:rPr>
          <w:lang w:val="fr-BE"/>
        </w:rPr>
        <w:t xml:space="preserve">a pas été </w:t>
      </w:r>
      <w:r w:rsidR="00EE399F" w:rsidRPr="000515E1">
        <w:rPr>
          <w:lang w:val="fr-BE"/>
        </w:rPr>
        <w:t>formellement</w:t>
      </w:r>
      <w:r w:rsidR="00284F5B">
        <w:rPr>
          <w:lang w:val="fr-BE"/>
        </w:rPr>
        <w:t xml:space="preserve"> </w:t>
      </w:r>
      <w:r w:rsidR="002367E5" w:rsidRPr="000515E1">
        <w:rPr>
          <w:lang w:val="fr-BE"/>
        </w:rPr>
        <w:t xml:space="preserve">mis en place et ne le sera pas pour </w:t>
      </w:r>
      <w:r w:rsidR="008773C0" w:rsidRPr="000515E1">
        <w:rPr>
          <w:lang w:val="fr-BE"/>
        </w:rPr>
        <w:t>cette fin de projet, les contacts/réunions régulières entre les différent</w:t>
      </w:r>
      <w:r w:rsidR="002367E5" w:rsidRPr="000515E1">
        <w:rPr>
          <w:lang w:val="fr-BE"/>
        </w:rPr>
        <w:t>e</w:t>
      </w:r>
      <w:r w:rsidR="008773C0" w:rsidRPr="000515E1">
        <w:rPr>
          <w:lang w:val="fr-BE"/>
        </w:rPr>
        <w:t>s part</w:t>
      </w:r>
      <w:r w:rsidR="002367E5" w:rsidRPr="000515E1">
        <w:rPr>
          <w:lang w:val="fr-BE"/>
        </w:rPr>
        <w:t xml:space="preserve">ies prenantes </w:t>
      </w:r>
      <w:r w:rsidR="008773C0" w:rsidRPr="000515E1">
        <w:rPr>
          <w:lang w:val="fr-BE"/>
        </w:rPr>
        <w:t xml:space="preserve">jouant </w:t>
      </w:r>
      <w:r w:rsidR="008773C0" w:rsidRPr="00634AAF">
        <w:rPr>
          <w:i/>
          <w:lang w:val="fr-BE"/>
        </w:rPr>
        <w:t>de facto</w:t>
      </w:r>
      <w:r w:rsidR="008773C0" w:rsidRPr="000515E1">
        <w:rPr>
          <w:lang w:val="fr-BE"/>
        </w:rPr>
        <w:t xml:space="preserve"> ce rôle</w:t>
      </w:r>
      <w:r w:rsidR="002367E5" w:rsidRPr="000515E1">
        <w:rPr>
          <w:lang w:val="fr-BE"/>
        </w:rPr>
        <w:t xml:space="preserve"> pour les échanges d’information</w:t>
      </w:r>
      <w:r w:rsidR="00E31A8F" w:rsidRPr="000515E1">
        <w:rPr>
          <w:lang w:val="fr-BE"/>
        </w:rPr>
        <w:t>, la mise en œuvre des activités</w:t>
      </w:r>
      <w:r w:rsidR="00284F5B">
        <w:rPr>
          <w:lang w:val="fr-BE"/>
        </w:rPr>
        <w:t xml:space="preserve"> </w:t>
      </w:r>
      <w:r w:rsidR="00E31A8F" w:rsidRPr="000515E1">
        <w:rPr>
          <w:lang w:val="fr-BE"/>
        </w:rPr>
        <w:t xml:space="preserve">du projet </w:t>
      </w:r>
      <w:r w:rsidR="002367E5" w:rsidRPr="000515E1">
        <w:rPr>
          <w:lang w:val="fr-BE"/>
        </w:rPr>
        <w:t>et les prises de décision</w:t>
      </w:r>
      <w:r w:rsidR="00A117C9" w:rsidRPr="000515E1">
        <w:rPr>
          <w:lang w:val="fr-BE"/>
        </w:rPr>
        <w:t xml:space="preserve"> (cf 3.1)</w:t>
      </w:r>
      <w:r w:rsidR="002367E5" w:rsidRPr="000515E1">
        <w:rPr>
          <w:lang w:val="fr-BE"/>
        </w:rPr>
        <w:t>.</w:t>
      </w:r>
    </w:p>
    <w:p w14:paraId="4458E7ED" w14:textId="77777777" w:rsidR="00D07AEB" w:rsidRPr="000515E1" w:rsidRDefault="00D07AEB" w:rsidP="004E35D0">
      <w:pPr>
        <w:tabs>
          <w:tab w:val="left" w:pos="284"/>
        </w:tabs>
        <w:jc w:val="both"/>
        <w:rPr>
          <w:lang w:val="fr-BE"/>
        </w:rPr>
      </w:pPr>
    </w:p>
    <w:p w14:paraId="21C6415F" w14:textId="77777777" w:rsidR="00D07AEB" w:rsidRDefault="00D07AEB" w:rsidP="004E35D0">
      <w:pPr>
        <w:tabs>
          <w:tab w:val="left" w:pos="284"/>
        </w:tabs>
        <w:jc w:val="both"/>
        <w:rPr>
          <w:color w:val="FF0000"/>
          <w:lang w:val="fr-BE"/>
        </w:rPr>
      </w:pPr>
    </w:p>
    <w:p w14:paraId="4DC69DEC" w14:textId="77777777" w:rsidR="00510CFE" w:rsidRPr="009D4AD9" w:rsidRDefault="00510CFE" w:rsidP="00530A27">
      <w:pPr>
        <w:pStyle w:val="Titre3"/>
      </w:pPr>
      <w:bookmarkStart w:id="149" w:name="_Toc350500142"/>
      <w:bookmarkStart w:id="150" w:name="_Toc479339728"/>
      <w:bookmarkStart w:id="151" w:name="_Toc516735727"/>
      <w:r w:rsidRPr="009D4AD9">
        <w:t>Cellule de suivi-évaluation</w:t>
      </w:r>
      <w:bookmarkEnd w:id="149"/>
      <w:bookmarkEnd w:id="150"/>
      <w:bookmarkEnd w:id="151"/>
    </w:p>
    <w:p w14:paraId="57A53A5A" w14:textId="77777777" w:rsidR="00307CEB" w:rsidRPr="00307CEB" w:rsidRDefault="00307CEB" w:rsidP="00307CEB"/>
    <w:p w14:paraId="78BC83CE" w14:textId="77777777" w:rsidR="005918B0" w:rsidRPr="00634AAF" w:rsidRDefault="005918B0" w:rsidP="005918B0">
      <w:pPr>
        <w:tabs>
          <w:tab w:val="left" w:pos="284"/>
        </w:tabs>
        <w:jc w:val="both"/>
      </w:pPr>
      <w:r w:rsidRPr="008773C0">
        <w:rPr>
          <w:color w:val="FF0000"/>
          <w:lang w:val="fr-BE"/>
        </w:rPr>
        <w:tab/>
      </w:r>
      <w:r w:rsidR="00B636DF" w:rsidRPr="00634AAF">
        <w:rPr>
          <w:lang w:val="fr-BE"/>
        </w:rPr>
        <w:t xml:space="preserve">Le </w:t>
      </w:r>
      <w:r w:rsidRPr="00634AAF">
        <w:rPr>
          <w:lang w:val="fr-BE"/>
        </w:rPr>
        <w:t xml:space="preserve">cadre </w:t>
      </w:r>
      <w:r w:rsidRPr="00634AAF">
        <w:t xml:space="preserve">recruté par le Cirad pour </w:t>
      </w:r>
      <w:r w:rsidR="00B636DF" w:rsidRPr="00634AAF">
        <w:t>garantir</w:t>
      </w:r>
      <w:r w:rsidRPr="00634AAF">
        <w:t xml:space="preserve"> le suivi-évaluation du projet</w:t>
      </w:r>
      <w:r w:rsidR="00B636DF" w:rsidRPr="00634AAF">
        <w:t xml:space="preserve"> a assuré </w:t>
      </w:r>
      <w:r w:rsidRPr="00634AAF">
        <w:t>la gestion des bases de données</w:t>
      </w:r>
      <w:r w:rsidR="00C554FA" w:rsidRPr="00634AAF">
        <w:t xml:space="preserve"> Excel,</w:t>
      </w:r>
      <w:r w:rsidRPr="00634AAF">
        <w:t xml:space="preserve"> Access et SIG. Pendant cette </w:t>
      </w:r>
      <w:r w:rsidR="00C554FA" w:rsidRPr="00634AAF">
        <w:t>troisième</w:t>
      </w:r>
      <w:r w:rsidRPr="00634AAF">
        <w:t xml:space="preserve">année il a fourni </w:t>
      </w:r>
      <w:r w:rsidR="00B636DF" w:rsidRPr="00634AAF">
        <w:t>à l’UCP</w:t>
      </w:r>
      <w:r w:rsidR="00634AAF">
        <w:t>,</w:t>
      </w:r>
      <w:r w:rsidR="00C554FA" w:rsidRPr="00634AAF">
        <w:t xml:space="preserve"> aux évaluateurs et au projet ARINA</w:t>
      </w:r>
      <w:r w:rsidRPr="00634AAF">
        <w:t>tous les éléments pour l’évaluation de l’impact de l’Action.</w:t>
      </w:r>
    </w:p>
    <w:p w14:paraId="7319725D" w14:textId="77777777" w:rsidR="00510CFE" w:rsidRPr="00634AAF" w:rsidRDefault="005918B0" w:rsidP="005918B0">
      <w:pPr>
        <w:tabs>
          <w:tab w:val="left" w:pos="284"/>
        </w:tabs>
        <w:jc w:val="both"/>
      </w:pPr>
      <w:r w:rsidRPr="00634AAF">
        <w:tab/>
      </w:r>
      <w:r w:rsidR="00B636DF" w:rsidRPr="00634AAF">
        <w:t>L’</w:t>
      </w:r>
      <w:r w:rsidRPr="00634AAF">
        <w:t>assistant administratif et financier recruté par le Cirad pour assurer le suivi budgétaire et financier du projet</w:t>
      </w:r>
      <w:r w:rsidR="00B636DF" w:rsidRPr="00634AAF">
        <w:t xml:space="preserve"> a effectué le suivi budgétaire des activités des partenaires du projet et a participé au </w:t>
      </w:r>
      <w:r w:rsidRPr="00634AAF">
        <w:t>rapport financier associé à ce rapport narratif.</w:t>
      </w:r>
    </w:p>
    <w:p w14:paraId="324555CB" w14:textId="77777777" w:rsidR="00B636DF" w:rsidRPr="005918B0" w:rsidRDefault="00B636DF" w:rsidP="005918B0">
      <w:pPr>
        <w:tabs>
          <w:tab w:val="left" w:pos="284"/>
        </w:tabs>
        <w:jc w:val="both"/>
        <w:rPr>
          <w:color w:val="FF0000"/>
          <w:lang w:val="fr-BE"/>
        </w:rPr>
      </w:pPr>
    </w:p>
    <w:p w14:paraId="28F917E7" w14:textId="77777777" w:rsidR="00510CFE" w:rsidRPr="009D4AD9" w:rsidRDefault="00510CFE" w:rsidP="00530A27">
      <w:pPr>
        <w:pStyle w:val="Titre3"/>
      </w:pPr>
      <w:bookmarkStart w:id="152" w:name="_Toc350500143"/>
      <w:bookmarkStart w:id="153" w:name="_Toc479339729"/>
      <w:bookmarkStart w:id="154" w:name="_Toc516735728"/>
      <w:r w:rsidRPr="009D4AD9">
        <w:t>Groupe de responsables d’activités</w:t>
      </w:r>
      <w:bookmarkEnd w:id="152"/>
      <w:bookmarkEnd w:id="153"/>
      <w:bookmarkEnd w:id="154"/>
    </w:p>
    <w:p w14:paraId="7716B382" w14:textId="77777777" w:rsidR="00510CFE" w:rsidRDefault="00510CFE" w:rsidP="00367CBA">
      <w:pPr>
        <w:tabs>
          <w:tab w:val="left" w:pos="284"/>
        </w:tabs>
        <w:jc w:val="both"/>
        <w:rPr>
          <w:lang w:val="fr-BE"/>
        </w:rPr>
      </w:pPr>
    </w:p>
    <w:p w14:paraId="3CF18414" w14:textId="77777777" w:rsidR="00CB680F" w:rsidRPr="0088256A" w:rsidRDefault="001F5272" w:rsidP="002C21B5">
      <w:pPr>
        <w:outlineLvl w:val="0"/>
        <w:rPr>
          <w:b/>
          <w:lang w:val="fr-BE"/>
        </w:rPr>
      </w:pPr>
      <w:r w:rsidRPr="0088256A">
        <w:rPr>
          <w:b/>
          <w:lang w:val="fr-BE"/>
        </w:rPr>
        <w:t>CIRAD</w:t>
      </w:r>
    </w:p>
    <w:p w14:paraId="1864C4DE" w14:textId="77777777" w:rsidR="00CB680F" w:rsidRPr="00634AAF" w:rsidRDefault="00EE7C5D" w:rsidP="004E35D0">
      <w:pPr>
        <w:tabs>
          <w:tab w:val="left" w:pos="284"/>
        </w:tabs>
        <w:jc w:val="both"/>
        <w:rPr>
          <w:lang w:val="fr-BE"/>
        </w:rPr>
      </w:pPr>
      <w:r w:rsidRPr="00634AAF">
        <w:rPr>
          <w:lang w:val="fr-BE"/>
        </w:rPr>
        <w:t xml:space="preserve">Coordinateur : </w:t>
      </w:r>
      <w:r w:rsidR="00C554FA" w:rsidRPr="00634AAF">
        <w:rPr>
          <w:lang w:val="fr-BE"/>
        </w:rPr>
        <w:t xml:space="preserve">Jean Pierre Bouillet (novembre 2017 jusqu’à présent) ; </w:t>
      </w:r>
      <w:r w:rsidR="00FC76AA" w:rsidRPr="00634AAF">
        <w:rPr>
          <w:lang w:val="fr-BE"/>
        </w:rPr>
        <w:t>a</w:t>
      </w:r>
      <w:r w:rsidR="00C554FA" w:rsidRPr="00634AAF">
        <w:rPr>
          <w:lang w:val="fr-BE"/>
        </w:rPr>
        <w:t>ncien Coordinateur (avril 2015 à novembre 2017) : Daniel Verhaegen</w:t>
      </w:r>
      <w:r w:rsidR="00A920AA" w:rsidRPr="00634AAF">
        <w:rPr>
          <w:lang w:val="fr-BE"/>
        </w:rPr>
        <w:t xml:space="preserve"> ; </w:t>
      </w:r>
      <w:r w:rsidR="00CB680F" w:rsidRPr="00634AAF">
        <w:rPr>
          <w:lang w:val="fr-BE"/>
        </w:rPr>
        <w:t xml:space="preserve">Cellule de Suivi-évaluation : </w:t>
      </w:r>
      <w:r w:rsidR="00CB680F" w:rsidRPr="00634AAF">
        <w:t>Lovasoa</w:t>
      </w:r>
      <w:r w:rsidR="00284F5B">
        <w:t xml:space="preserve"> </w:t>
      </w:r>
      <w:r w:rsidR="00CB680F" w:rsidRPr="00634AAF">
        <w:t>Randriamanantena</w:t>
      </w:r>
      <w:r w:rsidR="00A920AA" w:rsidRPr="00634AAF">
        <w:t xml:space="preserve"> ; </w:t>
      </w:r>
      <w:r w:rsidR="00CB680F" w:rsidRPr="00634AAF">
        <w:t>Assistant administratif et financier : Mamy Ramaroson</w:t>
      </w:r>
      <w:r w:rsidR="00C50786" w:rsidRPr="00634AAF">
        <w:t xml:space="preserve"> ; Experts : Jean-François Bélières ; Jean-Marc Bouvet ; Jean-Pierre Bouillet ; Pierre Montagne ; Sigrid Aubert ; En appui </w:t>
      </w:r>
      <w:r w:rsidR="000F1FB4" w:rsidRPr="00634AAF">
        <w:t xml:space="preserve">comptable </w:t>
      </w:r>
      <w:r w:rsidR="00C50786" w:rsidRPr="00634AAF">
        <w:t>Cirad : Delphine Marciano et Matthieu Fargeas</w:t>
      </w:r>
      <w:r w:rsidR="00A920AA" w:rsidRPr="00634AAF">
        <w:t>.</w:t>
      </w:r>
    </w:p>
    <w:p w14:paraId="6CE124B4" w14:textId="77777777" w:rsidR="00FC76AA" w:rsidRPr="00634AAF" w:rsidRDefault="00FC76AA" w:rsidP="0088256A">
      <w:pPr>
        <w:rPr>
          <w:lang w:val="fr-BE"/>
        </w:rPr>
      </w:pPr>
    </w:p>
    <w:p w14:paraId="144A061A" w14:textId="77777777" w:rsidR="00CB680F" w:rsidRPr="00634AAF" w:rsidRDefault="00CB680F" w:rsidP="002C21B5">
      <w:pPr>
        <w:outlineLvl w:val="0"/>
        <w:rPr>
          <w:b/>
          <w:lang w:val="fr-BE"/>
        </w:rPr>
      </w:pPr>
      <w:r w:rsidRPr="00634AAF">
        <w:rPr>
          <w:b/>
          <w:lang w:val="fr-BE"/>
        </w:rPr>
        <w:t>Association P</w:t>
      </w:r>
      <w:r w:rsidR="001F5272" w:rsidRPr="00634AAF">
        <w:rPr>
          <w:b/>
          <w:lang w:val="fr-BE"/>
        </w:rPr>
        <w:t>ARTAGE</w:t>
      </w:r>
    </w:p>
    <w:p w14:paraId="76D8DEE5" w14:textId="77777777" w:rsidR="00A30984" w:rsidRPr="00634AAF" w:rsidRDefault="00EE7C5D" w:rsidP="00A30984">
      <w:pPr>
        <w:tabs>
          <w:tab w:val="left" w:pos="284"/>
        </w:tabs>
        <w:jc w:val="both"/>
      </w:pPr>
      <w:r w:rsidRPr="00634AAF">
        <w:rPr>
          <w:lang w:val="fr-BE"/>
        </w:rPr>
        <w:t xml:space="preserve">Président </w:t>
      </w:r>
      <w:r w:rsidR="00A30984" w:rsidRPr="00634AAF">
        <w:t>Serge Razafimahatratra</w:t>
      </w:r>
      <w:r w:rsidR="00A920AA" w:rsidRPr="00634AAF">
        <w:t xml:space="preserve"> ; </w:t>
      </w:r>
      <w:r w:rsidR="000F1FB4" w:rsidRPr="00634AAF">
        <w:t>S</w:t>
      </w:r>
      <w:r w:rsidR="00442D33" w:rsidRPr="00634AAF">
        <w:t xml:space="preserve">pécialiste en organisation paysanne : </w:t>
      </w:r>
      <w:r w:rsidR="00A30984" w:rsidRPr="00634AAF">
        <w:t>Zoary</w:t>
      </w:r>
      <w:r w:rsidR="00284F5B">
        <w:t xml:space="preserve"> </w:t>
      </w:r>
      <w:r w:rsidR="00A30984" w:rsidRPr="00634AAF">
        <w:t>Rafransoa</w:t>
      </w:r>
      <w:r w:rsidR="000F1FB4" w:rsidRPr="00634AAF">
        <w:t> ; R</w:t>
      </w:r>
      <w:r w:rsidR="00442D33" w:rsidRPr="00634AAF">
        <w:t xml:space="preserve">esponsable du site reboisement : </w:t>
      </w:r>
      <w:r w:rsidR="00A30984" w:rsidRPr="00634AAF">
        <w:t>Roger Rafanomezantsoa</w:t>
      </w:r>
      <w:r w:rsidR="000F1FB4" w:rsidRPr="00634AAF">
        <w:t> ; R</w:t>
      </w:r>
      <w:r w:rsidR="00442D33" w:rsidRPr="00634AAF">
        <w:t xml:space="preserve">esponsable du site carbonisation : </w:t>
      </w:r>
      <w:r w:rsidR="00A30984" w:rsidRPr="00634AAF">
        <w:t>Andoniaina</w:t>
      </w:r>
      <w:r w:rsidR="00284F5B">
        <w:t xml:space="preserve"> </w:t>
      </w:r>
      <w:r w:rsidR="00A30984" w:rsidRPr="00634AAF">
        <w:t>Vatosoa</w:t>
      </w:r>
      <w:r w:rsidR="00284F5B">
        <w:t xml:space="preserve"> </w:t>
      </w:r>
      <w:r w:rsidR="00A30984" w:rsidRPr="00634AAF">
        <w:t>Andriamifidy</w:t>
      </w:r>
      <w:r w:rsidR="000F1FB4" w:rsidRPr="00634AAF">
        <w:t> ; I</w:t>
      </w:r>
      <w:r w:rsidR="00442D33" w:rsidRPr="00634AAF">
        <w:t>ngénieurs forestiers</w:t>
      </w:r>
      <w:r w:rsidR="00C50786" w:rsidRPr="00634AAF">
        <w:t> : Mamimahefa</w:t>
      </w:r>
      <w:r w:rsidR="00284F5B">
        <w:t xml:space="preserve"> </w:t>
      </w:r>
      <w:r w:rsidR="00C50786" w:rsidRPr="00634AAF">
        <w:t>Rabetokotany, Milantosoa</w:t>
      </w:r>
      <w:r w:rsidR="00481438" w:rsidRPr="00634AAF">
        <w:t>nandrasana Larissa Marie,</w:t>
      </w:r>
      <w:r w:rsidR="00284F5B">
        <w:t xml:space="preserve"> </w:t>
      </w:r>
      <w:r w:rsidR="00481438" w:rsidRPr="00634AAF">
        <w:t>Rakonoiaina</w:t>
      </w:r>
      <w:r w:rsidR="00284F5B">
        <w:t xml:space="preserve"> </w:t>
      </w:r>
      <w:r w:rsidR="00481438" w:rsidRPr="00634AAF">
        <w:t>Ralaifetra, Ratoniherison</w:t>
      </w:r>
      <w:r w:rsidR="00284F5B">
        <w:t xml:space="preserve"> </w:t>
      </w:r>
      <w:r w:rsidR="00481438" w:rsidRPr="00634AAF">
        <w:t>Fidy</w:t>
      </w:r>
      <w:r w:rsidR="00284F5B">
        <w:t xml:space="preserve"> </w:t>
      </w:r>
      <w:r w:rsidR="00481438" w:rsidRPr="00634AAF">
        <w:t xml:space="preserve">Tsiorisoa, Ramalanjaona Manda Henintsoa ; </w:t>
      </w:r>
      <w:r w:rsidR="000F1FB4" w:rsidRPr="00634AAF">
        <w:t>Ingénieurs s</w:t>
      </w:r>
      <w:r w:rsidR="00442D33" w:rsidRPr="00634AAF">
        <w:t xml:space="preserve">ocio-organisateurs : </w:t>
      </w:r>
      <w:r w:rsidR="00A30984" w:rsidRPr="00634AAF">
        <w:t>Diary</w:t>
      </w:r>
      <w:r w:rsidR="00FC2E1B">
        <w:t xml:space="preserve"> </w:t>
      </w:r>
      <w:r w:rsidR="00A30984" w:rsidRPr="00634AAF">
        <w:t>Mampianina</w:t>
      </w:r>
      <w:r w:rsidR="00FC2E1B">
        <w:t xml:space="preserve"> </w:t>
      </w:r>
      <w:r w:rsidR="00A30984" w:rsidRPr="00634AAF">
        <w:t>Rakotobe</w:t>
      </w:r>
      <w:r w:rsidR="00C50786" w:rsidRPr="00634AAF">
        <w:t>,</w:t>
      </w:r>
      <w:r w:rsidR="00FC2E1B">
        <w:t xml:space="preserve"> </w:t>
      </w:r>
      <w:r w:rsidR="00A30984" w:rsidRPr="00634AAF">
        <w:t>Aina</w:t>
      </w:r>
      <w:r w:rsidR="00FC2E1B">
        <w:t xml:space="preserve"> </w:t>
      </w:r>
      <w:r w:rsidR="00A30984" w:rsidRPr="00634AAF">
        <w:t>Tantely Alain Radimbison</w:t>
      </w:r>
      <w:r w:rsidR="00481438" w:rsidRPr="00634AAF">
        <w:t>, Tiana</w:t>
      </w:r>
      <w:r w:rsidR="00FC2E1B">
        <w:t xml:space="preserve"> </w:t>
      </w:r>
      <w:r w:rsidR="00481438" w:rsidRPr="00634AAF">
        <w:t>Herimiasa</w:t>
      </w:r>
      <w:r w:rsidR="00C554FA" w:rsidRPr="00634AAF">
        <w:t>, Fanomezantsoa</w:t>
      </w:r>
      <w:r w:rsidR="00FC2E1B">
        <w:t xml:space="preserve"> </w:t>
      </w:r>
      <w:r w:rsidR="00C554FA" w:rsidRPr="00634AAF">
        <w:t>Rajaonarisoana</w:t>
      </w:r>
      <w:r w:rsidR="00442D33" w:rsidRPr="00634AAF">
        <w:t xml:space="preserve"> ; </w:t>
      </w:r>
      <w:r w:rsidR="00481438" w:rsidRPr="00634AAF">
        <w:t>Agents de terrain :</w:t>
      </w:r>
      <w:r w:rsidR="00FC2E1B">
        <w:t xml:space="preserve"> </w:t>
      </w:r>
      <w:r w:rsidR="00481438" w:rsidRPr="00634AAF">
        <w:t xml:space="preserve">Mbolatsahiana et Tiana ; </w:t>
      </w:r>
      <w:r w:rsidR="000F1FB4" w:rsidRPr="00634AAF">
        <w:t>A</w:t>
      </w:r>
      <w:r w:rsidR="00C50786" w:rsidRPr="00634AAF">
        <w:t>ssistante gestion : Meva</w:t>
      </w:r>
      <w:r w:rsidR="00FC2E1B">
        <w:t xml:space="preserve"> </w:t>
      </w:r>
      <w:r w:rsidR="00B12C02" w:rsidRPr="00634AAF">
        <w:t>Ramanjehimanana</w:t>
      </w:r>
    </w:p>
    <w:p w14:paraId="78EBF405" w14:textId="77777777" w:rsidR="00FC76AA" w:rsidRPr="00634AAF" w:rsidRDefault="00FC76AA" w:rsidP="0088256A"/>
    <w:p w14:paraId="0EFD5556" w14:textId="77777777" w:rsidR="00A30984" w:rsidRPr="0088256A" w:rsidRDefault="00442D33" w:rsidP="002C21B5">
      <w:pPr>
        <w:outlineLvl w:val="0"/>
        <w:rPr>
          <w:b/>
          <w:lang w:val="fr-BE"/>
        </w:rPr>
      </w:pPr>
      <w:r w:rsidRPr="0088256A">
        <w:rPr>
          <w:b/>
          <w:lang w:val="fr-BE"/>
        </w:rPr>
        <w:t>FOFIFA / DRFP</w:t>
      </w:r>
    </w:p>
    <w:p w14:paraId="27BF7EEA" w14:textId="77777777" w:rsidR="00A30984" w:rsidRPr="00634AAF" w:rsidRDefault="00442D33" w:rsidP="00A30984">
      <w:pPr>
        <w:tabs>
          <w:tab w:val="left" w:pos="284"/>
        </w:tabs>
        <w:jc w:val="both"/>
        <w:rPr>
          <w:lang w:val="fr-BE"/>
        </w:rPr>
      </w:pPr>
      <w:r w:rsidRPr="00634AAF">
        <w:t xml:space="preserve">Chef de Département : </w:t>
      </w:r>
      <w:r w:rsidR="00A30984" w:rsidRPr="00634AAF">
        <w:t>Hanitriniaina</w:t>
      </w:r>
      <w:r w:rsidR="00FC2E1B">
        <w:t xml:space="preserve"> </w:t>
      </w:r>
      <w:r w:rsidR="00A30984" w:rsidRPr="00634AAF">
        <w:t>Sahondra</w:t>
      </w:r>
      <w:r w:rsidR="00FC2E1B">
        <w:t xml:space="preserve"> </w:t>
      </w:r>
      <w:r w:rsidR="00A30984" w:rsidRPr="00634AAF">
        <w:t>Hary</w:t>
      </w:r>
      <w:r w:rsidR="00FC2E1B">
        <w:t xml:space="preserve"> </w:t>
      </w:r>
      <w:r w:rsidR="00A30984" w:rsidRPr="00634AAF">
        <w:t>Noro</w:t>
      </w:r>
      <w:r w:rsidR="00FC2E1B">
        <w:t xml:space="preserve"> </w:t>
      </w:r>
      <w:r w:rsidR="00A30984" w:rsidRPr="00634AAF">
        <w:t>Andrianoelisoa</w:t>
      </w:r>
      <w:r w:rsidR="00666391" w:rsidRPr="00634AAF">
        <w:t> ; R</w:t>
      </w:r>
      <w:r w:rsidRPr="00634AAF">
        <w:t xml:space="preserve">esponsable carbonisation : </w:t>
      </w:r>
      <w:r w:rsidR="00A30984" w:rsidRPr="00634AAF">
        <w:t>Alain Michel Rasamindisa</w:t>
      </w:r>
      <w:r w:rsidR="00D044DA" w:rsidRPr="00634AAF">
        <w:t> ; R</w:t>
      </w:r>
      <w:r w:rsidRPr="00634AAF">
        <w:t xml:space="preserve">esponsable PGR : </w:t>
      </w:r>
      <w:r w:rsidR="00A30984" w:rsidRPr="00634AAF">
        <w:t>Nicolas Andriamampianina</w:t>
      </w:r>
      <w:r w:rsidR="00D044DA" w:rsidRPr="00634AAF">
        <w:t> ; R</w:t>
      </w:r>
      <w:r w:rsidR="00666391" w:rsidRPr="00634AAF">
        <w:t>es</w:t>
      </w:r>
      <w:r w:rsidR="0090125C" w:rsidRPr="00634AAF">
        <w:t xml:space="preserve">ponsable pépinières : </w:t>
      </w:r>
      <w:r w:rsidR="00A30984" w:rsidRPr="00634AAF">
        <w:t>Hery</w:t>
      </w:r>
      <w:r w:rsidR="00FC2E1B">
        <w:t xml:space="preserve"> </w:t>
      </w:r>
      <w:r w:rsidR="00A30984" w:rsidRPr="00634AAF">
        <w:t>Rakotondraoelina</w:t>
      </w:r>
      <w:r w:rsidR="00FC2E1B">
        <w:t xml:space="preserve"> </w:t>
      </w:r>
      <w:r w:rsidR="00A30984" w:rsidRPr="00634AAF">
        <w:t>Andriatsitohaina</w:t>
      </w:r>
      <w:r w:rsidR="00D044DA" w:rsidRPr="00634AAF">
        <w:t> ; R</w:t>
      </w:r>
      <w:r w:rsidR="0090125C" w:rsidRPr="00634AAF">
        <w:t>esponsable</w:t>
      </w:r>
      <w:r w:rsidR="00FC2E1B">
        <w:t xml:space="preserve"> </w:t>
      </w:r>
      <w:r w:rsidR="0090125C" w:rsidRPr="00634AAF">
        <w:t xml:space="preserve">reboisement : </w:t>
      </w:r>
      <w:r w:rsidR="00A30984" w:rsidRPr="00634AAF">
        <w:t>Viviane Hanitra</w:t>
      </w:r>
      <w:r w:rsidR="00FC2E1B">
        <w:t xml:space="preserve"> </w:t>
      </w:r>
      <w:r w:rsidR="00A30984" w:rsidRPr="00634AAF">
        <w:t>Andriamampandry</w:t>
      </w:r>
      <w:r w:rsidR="00D044DA" w:rsidRPr="00634AAF">
        <w:t> ; A</w:t>
      </w:r>
      <w:r w:rsidR="00C50786" w:rsidRPr="00634AAF">
        <w:t>ssistante gestion : Noro</w:t>
      </w:r>
      <w:r w:rsidR="00FC2E1B">
        <w:t xml:space="preserve"> </w:t>
      </w:r>
      <w:r w:rsidR="00B12C02" w:rsidRPr="00634AAF">
        <w:t>Hanitra</w:t>
      </w:r>
      <w:r w:rsidR="00FC2E1B">
        <w:t xml:space="preserve"> </w:t>
      </w:r>
      <w:r w:rsidR="00B12C02" w:rsidRPr="00634AAF">
        <w:t>Ravoniarisoa</w:t>
      </w:r>
    </w:p>
    <w:p w14:paraId="78749319" w14:textId="77777777" w:rsidR="00A30984" w:rsidRDefault="00A30984" w:rsidP="004E35D0">
      <w:pPr>
        <w:tabs>
          <w:tab w:val="left" w:pos="284"/>
        </w:tabs>
        <w:jc w:val="both"/>
        <w:rPr>
          <w:lang w:val="fr-BE"/>
        </w:rPr>
      </w:pPr>
    </w:p>
    <w:p w14:paraId="2B3C19D9" w14:textId="77777777" w:rsidR="00634AAF" w:rsidRDefault="00634AAF">
      <w:pPr>
        <w:rPr>
          <w:lang w:val="fr-BE"/>
        </w:rPr>
      </w:pPr>
      <w:r>
        <w:rPr>
          <w:lang w:val="fr-BE"/>
        </w:rPr>
        <w:br w:type="page"/>
      </w:r>
    </w:p>
    <w:p w14:paraId="3BB865BC" w14:textId="77777777" w:rsidR="00A1357B" w:rsidRDefault="00A1357B" w:rsidP="004E35D0">
      <w:pPr>
        <w:tabs>
          <w:tab w:val="left" w:pos="284"/>
        </w:tabs>
        <w:jc w:val="both"/>
        <w:rPr>
          <w:lang w:val="fr-BE"/>
        </w:rPr>
      </w:pPr>
    </w:p>
    <w:p w14:paraId="2C23B736" w14:textId="77777777" w:rsidR="00047586" w:rsidRPr="00DB046C" w:rsidRDefault="00047586" w:rsidP="002C21B5">
      <w:pPr>
        <w:pStyle w:val="Titre1"/>
        <w:tabs>
          <w:tab w:val="left" w:pos="284"/>
        </w:tabs>
        <w:rPr>
          <w:rFonts w:ascii="Calibri" w:hAnsi="Calibri"/>
          <w:lang w:val="fr-BE"/>
        </w:rPr>
      </w:pPr>
      <w:bookmarkStart w:id="155" w:name="_Toc350500144"/>
      <w:bookmarkStart w:id="156" w:name="_Toc479339730"/>
      <w:bookmarkStart w:id="157" w:name="_Toc516735729"/>
      <w:r w:rsidRPr="00DB046C">
        <w:rPr>
          <w:rFonts w:ascii="Calibri" w:hAnsi="Calibri"/>
          <w:lang w:val="fr-BE"/>
        </w:rPr>
        <w:t>Bénéficiaires/entités affiliées et autre coopération</w:t>
      </w:r>
      <w:bookmarkEnd w:id="155"/>
      <w:bookmarkEnd w:id="156"/>
      <w:bookmarkEnd w:id="157"/>
    </w:p>
    <w:p w14:paraId="71386B41" w14:textId="77777777" w:rsidR="00047586" w:rsidRDefault="00047586" w:rsidP="004E35D0">
      <w:pPr>
        <w:numPr>
          <w:ilvl w:val="12"/>
          <w:numId w:val="0"/>
        </w:numPr>
        <w:tabs>
          <w:tab w:val="left" w:pos="284"/>
        </w:tabs>
        <w:ind w:left="283" w:hanging="283"/>
        <w:jc w:val="both"/>
        <w:rPr>
          <w:color w:val="0000FF"/>
          <w:lang w:val="fr-BE"/>
        </w:rPr>
      </w:pPr>
    </w:p>
    <w:p w14:paraId="1C77983F" w14:textId="77777777" w:rsidR="008C4B41" w:rsidRPr="004E35D0" w:rsidRDefault="006D4D56" w:rsidP="002C21B5">
      <w:pPr>
        <w:pStyle w:val="Titre2"/>
        <w:rPr>
          <w:rStyle w:val="lev"/>
          <w:b/>
        </w:rPr>
      </w:pPr>
      <w:bookmarkStart w:id="158" w:name="_Toc350500145"/>
      <w:bookmarkStart w:id="159" w:name="_Toc479339731"/>
      <w:bookmarkStart w:id="160" w:name="_Toc516735730"/>
      <w:r>
        <w:rPr>
          <w:rStyle w:val="lev"/>
          <w:b/>
        </w:rPr>
        <w:t xml:space="preserve">Evaluation des </w:t>
      </w:r>
      <w:r w:rsidR="00047586" w:rsidRPr="004E35D0">
        <w:rPr>
          <w:rStyle w:val="lev"/>
          <w:b/>
        </w:rPr>
        <w:t>relations entre les bénéficiaires/entités affiliées de ce contrat de subvention</w:t>
      </w:r>
      <w:r w:rsidR="00514DF1">
        <w:rPr>
          <w:rStyle w:val="lev"/>
          <w:b/>
        </w:rPr>
        <w:t>.</w:t>
      </w:r>
      <w:bookmarkEnd w:id="158"/>
      <w:bookmarkEnd w:id="159"/>
      <w:bookmarkEnd w:id="160"/>
    </w:p>
    <w:p w14:paraId="331877A3" w14:textId="77777777" w:rsidR="00047586" w:rsidRPr="00514DF1" w:rsidRDefault="00047586" w:rsidP="004E35D0">
      <w:pPr>
        <w:tabs>
          <w:tab w:val="left" w:pos="284"/>
        </w:tabs>
        <w:rPr>
          <w:color w:val="0000FF"/>
          <w:sz w:val="16"/>
          <w:szCs w:val="16"/>
        </w:rPr>
      </w:pPr>
      <w:r w:rsidRPr="00514DF1">
        <w:rPr>
          <w:color w:val="0000FF"/>
          <w:sz w:val="16"/>
          <w:szCs w:val="16"/>
        </w:rPr>
        <w:t>c.-à-d. ceux qui ont signé le mandat du coordinateur ou la déclaration des entitésaffiliées) ? Veuillez fournir des informations spécifiques pour chaque bénéficiaire/entité affiliée.</w:t>
      </w:r>
    </w:p>
    <w:p w14:paraId="4CB27E62" w14:textId="77777777" w:rsidR="005A790B" w:rsidRPr="00634AAF" w:rsidRDefault="005A790B" w:rsidP="005A790B">
      <w:pPr>
        <w:widowControl w:val="0"/>
        <w:tabs>
          <w:tab w:val="left" w:pos="284"/>
          <w:tab w:val="left" w:pos="567"/>
        </w:tabs>
        <w:autoSpaceDE w:val="0"/>
        <w:autoSpaceDN w:val="0"/>
        <w:adjustRightInd w:val="0"/>
        <w:jc w:val="both"/>
      </w:pPr>
      <w:r>
        <w:tab/>
      </w:r>
      <w:r w:rsidRPr="00634AAF">
        <w:t>Les relations entre les partenaires CIRAD, FOFIFA et PARTAGE restent excellentes. Chaque partenaire exécute normalement les tâches qui lui sont dévolues (</w:t>
      </w:r>
      <w:r w:rsidR="00374A86" w:rsidRPr="00634AAF">
        <w:fldChar w:fldCharType="begin"/>
      </w:r>
      <w:r w:rsidR="0066463C" w:rsidRPr="00634AAF">
        <w:instrText>REF</w:instrText>
      </w:r>
      <w:r w:rsidRPr="00634AAF">
        <w:instrText xml:space="preserve"> _Ref350674039 \h </w:instrText>
      </w:r>
      <w:r w:rsidR="00374A86" w:rsidRPr="00634AAF">
        <w:fldChar w:fldCharType="separate"/>
      </w:r>
      <w:r w:rsidR="003A793E" w:rsidRPr="00634AAF">
        <w:t xml:space="preserve">Tableau </w:t>
      </w:r>
      <w:r w:rsidR="003A793E">
        <w:rPr>
          <w:noProof/>
        </w:rPr>
        <w:t>15</w:t>
      </w:r>
      <w:r w:rsidR="00374A86" w:rsidRPr="00634AAF">
        <w:fldChar w:fldCharType="end"/>
      </w:r>
      <w:r w:rsidRPr="00634AAF">
        <w:t xml:space="preserve">). Des réunions </w:t>
      </w:r>
      <w:r w:rsidR="00FC76AA" w:rsidRPr="00634AAF">
        <w:t xml:space="preserve">régulières rassemblent </w:t>
      </w:r>
      <w:r w:rsidRPr="00634AAF">
        <w:t xml:space="preserve">ces partenaires pour </w:t>
      </w:r>
      <w:r w:rsidR="004F11A6" w:rsidRPr="00634AAF">
        <w:t xml:space="preserve">partager les informations, </w:t>
      </w:r>
      <w:r w:rsidRPr="00634AAF">
        <w:t xml:space="preserve">faire des points d’avancement et </w:t>
      </w:r>
      <w:r w:rsidR="004F11A6" w:rsidRPr="00634AAF">
        <w:t>prendre les décisions pour l’exécution du Plan d’action.</w:t>
      </w:r>
    </w:p>
    <w:p w14:paraId="76A74B17" w14:textId="77777777" w:rsidR="009925AC" w:rsidRPr="008773C0" w:rsidRDefault="009925AC" w:rsidP="004E35D0">
      <w:pPr>
        <w:widowControl w:val="0"/>
        <w:tabs>
          <w:tab w:val="left" w:pos="284"/>
        </w:tabs>
        <w:autoSpaceDE w:val="0"/>
        <w:autoSpaceDN w:val="0"/>
        <w:adjustRightInd w:val="0"/>
        <w:rPr>
          <w:color w:val="FF0000"/>
        </w:rPr>
      </w:pPr>
    </w:p>
    <w:p w14:paraId="0AF8BB3A" w14:textId="77777777" w:rsidR="00CF026E" w:rsidRPr="00634AAF" w:rsidRDefault="00367CBA" w:rsidP="002C21B5">
      <w:pPr>
        <w:pStyle w:val="Lgende"/>
        <w:outlineLvl w:val="0"/>
      </w:pPr>
      <w:bookmarkStart w:id="161" w:name="_Ref350674039"/>
      <w:bookmarkStart w:id="162" w:name="_Ref516732160"/>
      <w:bookmarkStart w:id="163" w:name="_Toc516735753"/>
      <w:r w:rsidRPr="00634AAF">
        <w:t xml:space="preserve">Tableau </w:t>
      </w:r>
      <w:r w:rsidR="00374A86" w:rsidRPr="00634AAF">
        <w:fldChar w:fldCharType="begin"/>
      </w:r>
      <w:r w:rsidR="0066463C" w:rsidRPr="00634AAF">
        <w:instrText>SEQ</w:instrText>
      </w:r>
      <w:r w:rsidR="0003326F" w:rsidRPr="00634AAF">
        <w:instrText xml:space="preserve"> Tableau \* ARABIC </w:instrText>
      </w:r>
      <w:r w:rsidR="00374A86" w:rsidRPr="00634AAF">
        <w:fldChar w:fldCharType="separate"/>
      </w:r>
      <w:r w:rsidR="003A793E">
        <w:rPr>
          <w:noProof/>
        </w:rPr>
        <w:t>15</w:t>
      </w:r>
      <w:r w:rsidR="00374A86" w:rsidRPr="00634AAF">
        <w:rPr>
          <w:noProof/>
        </w:rPr>
        <w:fldChar w:fldCharType="end"/>
      </w:r>
      <w:bookmarkEnd w:id="161"/>
      <w:r w:rsidRPr="00634AAF">
        <w:t xml:space="preserve"> : Tâches dévolues aux différents partenaires pour l’année </w:t>
      </w:r>
      <w:r w:rsidR="002367E5" w:rsidRPr="00634AAF">
        <w:t>3</w:t>
      </w:r>
      <w:bookmarkEnd w:id="162"/>
      <w:bookmarkEnd w:id="163"/>
    </w:p>
    <w:p w14:paraId="03335BF1" w14:textId="77777777" w:rsidR="00634AAF" w:rsidRPr="00634AAF" w:rsidRDefault="00634AAF" w:rsidP="008825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8683"/>
      </w:tblGrid>
      <w:tr w:rsidR="00491BDF" w:rsidRPr="00634AAF" w14:paraId="2CAB0D1A" w14:textId="77777777" w:rsidTr="00DB046C">
        <w:tc>
          <w:tcPr>
            <w:tcW w:w="0" w:type="auto"/>
            <w:shd w:val="clear" w:color="auto" w:fill="auto"/>
          </w:tcPr>
          <w:p w14:paraId="645AE50B" w14:textId="77777777" w:rsidR="00491BDF" w:rsidRPr="00634AAF" w:rsidRDefault="00491BDF" w:rsidP="00DB046C">
            <w:pPr>
              <w:widowControl w:val="0"/>
              <w:tabs>
                <w:tab w:val="left" w:pos="284"/>
              </w:tabs>
              <w:autoSpaceDE w:val="0"/>
              <w:autoSpaceDN w:val="0"/>
              <w:adjustRightInd w:val="0"/>
            </w:pPr>
            <w:r w:rsidRPr="00634AAF">
              <w:t>CIRAD</w:t>
            </w:r>
          </w:p>
        </w:tc>
        <w:tc>
          <w:tcPr>
            <w:tcW w:w="0" w:type="auto"/>
            <w:shd w:val="clear" w:color="auto" w:fill="auto"/>
          </w:tcPr>
          <w:p w14:paraId="0E11D58E" w14:textId="77777777" w:rsidR="00491BDF" w:rsidRPr="00634AAF" w:rsidRDefault="001233EA" w:rsidP="00DB046C">
            <w:pPr>
              <w:widowControl w:val="0"/>
              <w:tabs>
                <w:tab w:val="left" w:pos="284"/>
              </w:tabs>
              <w:autoSpaceDE w:val="0"/>
              <w:autoSpaceDN w:val="0"/>
              <w:adjustRightInd w:val="0"/>
            </w:pPr>
            <w:r w:rsidRPr="00634AAF">
              <w:t xml:space="preserve">. </w:t>
            </w:r>
            <w:r w:rsidR="00491BDF" w:rsidRPr="00634AAF">
              <w:t>Coordination générale du projet</w:t>
            </w:r>
          </w:p>
          <w:p w14:paraId="5D3A6B0C" w14:textId="77777777" w:rsidR="003E4D22" w:rsidRPr="00634AAF" w:rsidRDefault="001233EA" w:rsidP="00DB046C">
            <w:pPr>
              <w:widowControl w:val="0"/>
              <w:tabs>
                <w:tab w:val="left" w:pos="284"/>
              </w:tabs>
              <w:autoSpaceDE w:val="0"/>
              <w:autoSpaceDN w:val="0"/>
              <w:adjustRightInd w:val="0"/>
            </w:pPr>
            <w:r w:rsidRPr="00634AAF">
              <w:t xml:space="preserve">. </w:t>
            </w:r>
            <w:r w:rsidR="00247059" w:rsidRPr="00634AAF">
              <w:t xml:space="preserve">Gestion </w:t>
            </w:r>
            <w:r w:rsidR="003E4D22" w:rsidRPr="00634AAF">
              <w:t xml:space="preserve">administrative et financière </w:t>
            </w:r>
          </w:p>
          <w:p w14:paraId="2529899F" w14:textId="77777777" w:rsidR="005B255D" w:rsidRPr="00634AAF" w:rsidRDefault="001233EA" w:rsidP="00DB046C">
            <w:pPr>
              <w:widowControl w:val="0"/>
              <w:tabs>
                <w:tab w:val="left" w:pos="284"/>
              </w:tabs>
              <w:autoSpaceDE w:val="0"/>
              <w:autoSpaceDN w:val="0"/>
              <w:adjustRightInd w:val="0"/>
            </w:pPr>
            <w:r w:rsidRPr="00634AAF">
              <w:t xml:space="preserve">. </w:t>
            </w:r>
            <w:r w:rsidR="003E4D22" w:rsidRPr="00634AAF">
              <w:t xml:space="preserve">Etablissement </w:t>
            </w:r>
            <w:r w:rsidR="005B255D" w:rsidRPr="00634AAF">
              <w:t>des contrats de partenariat</w:t>
            </w:r>
          </w:p>
          <w:p w14:paraId="45915F92" w14:textId="77777777" w:rsidR="005B255D" w:rsidRPr="00634AAF" w:rsidRDefault="001233EA" w:rsidP="00DB046C">
            <w:pPr>
              <w:widowControl w:val="0"/>
              <w:tabs>
                <w:tab w:val="left" w:pos="284"/>
              </w:tabs>
              <w:autoSpaceDE w:val="0"/>
              <w:autoSpaceDN w:val="0"/>
              <w:adjustRightInd w:val="0"/>
            </w:pPr>
            <w:r w:rsidRPr="00634AAF">
              <w:t xml:space="preserve">. </w:t>
            </w:r>
            <w:r w:rsidR="00247059" w:rsidRPr="00634AAF">
              <w:t xml:space="preserve">Gestion </w:t>
            </w:r>
            <w:r w:rsidR="005B255D" w:rsidRPr="00634AAF">
              <w:t>des appels d’offre des contrats de service</w:t>
            </w:r>
          </w:p>
          <w:p w14:paraId="750C3077" w14:textId="77777777" w:rsidR="00491BDF" w:rsidRPr="00634AAF" w:rsidRDefault="001233EA" w:rsidP="00DB046C">
            <w:pPr>
              <w:widowControl w:val="0"/>
              <w:tabs>
                <w:tab w:val="left" w:pos="284"/>
              </w:tabs>
              <w:autoSpaceDE w:val="0"/>
              <w:autoSpaceDN w:val="0"/>
              <w:adjustRightInd w:val="0"/>
            </w:pPr>
            <w:r w:rsidRPr="00634AAF">
              <w:t xml:space="preserve">. </w:t>
            </w:r>
            <w:r w:rsidR="00247059" w:rsidRPr="00634AAF">
              <w:t xml:space="preserve">Gestion </w:t>
            </w:r>
            <w:r w:rsidR="00491BDF" w:rsidRPr="00634AAF">
              <w:t>des missions d</w:t>
            </w:r>
            <w:r w:rsidR="00247059" w:rsidRPr="00634AAF">
              <w:t xml:space="preserve">’expertises et </w:t>
            </w:r>
            <w:r w:rsidR="003E4D22" w:rsidRPr="00634AAF">
              <w:t xml:space="preserve">de </w:t>
            </w:r>
            <w:r w:rsidR="00491BDF" w:rsidRPr="00634AAF">
              <w:t>consultants</w:t>
            </w:r>
            <w:r w:rsidR="00247059" w:rsidRPr="00634AAF">
              <w:t>.</w:t>
            </w:r>
          </w:p>
          <w:p w14:paraId="6FAC298F" w14:textId="77777777" w:rsidR="00247059" w:rsidRPr="00634AAF" w:rsidRDefault="001233EA" w:rsidP="00DB046C">
            <w:pPr>
              <w:widowControl w:val="0"/>
              <w:tabs>
                <w:tab w:val="left" w:pos="284"/>
              </w:tabs>
              <w:autoSpaceDE w:val="0"/>
              <w:autoSpaceDN w:val="0"/>
              <w:adjustRightInd w:val="0"/>
            </w:pPr>
            <w:r w:rsidRPr="00634AAF">
              <w:t xml:space="preserve">. </w:t>
            </w:r>
            <w:r w:rsidR="00247059" w:rsidRPr="00634AAF">
              <w:t>Gestion d</w:t>
            </w:r>
            <w:r w:rsidR="003E4D22" w:rsidRPr="00634AAF">
              <w:t>e la base de données d</w:t>
            </w:r>
            <w:r w:rsidR="00247059" w:rsidRPr="00634AAF">
              <w:t>u Suivi-Evaluation</w:t>
            </w:r>
          </w:p>
          <w:p w14:paraId="3AC3352E" w14:textId="77777777" w:rsidR="00247059" w:rsidRPr="00634AAF" w:rsidRDefault="001233EA" w:rsidP="00DB046C">
            <w:pPr>
              <w:widowControl w:val="0"/>
              <w:tabs>
                <w:tab w:val="left" w:pos="284"/>
              </w:tabs>
              <w:autoSpaceDE w:val="0"/>
              <w:autoSpaceDN w:val="0"/>
              <w:adjustRightInd w:val="0"/>
            </w:pPr>
            <w:r w:rsidRPr="00634AAF">
              <w:t xml:space="preserve">. </w:t>
            </w:r>
            <w:r w:rsidR="00247059" w:rsidRPr="00634AAF">
              <w:t xml:space="preserve">Suivi et appui technique </w:t>
            </w:r>
            <w:r w:rsidR="003E4D22" w:rsidRPr="00634AAF">
              <w:t xml:space="preserve">aux opérateurs </w:t>
            </w:r>
          </w:p>
          <w:p w14:paraId="6DDC04A5" w14:textId="77777777" w:rsidR="005B255D" w:rsidRPr="00634AAF" w:rsidRDefault="001233EA" w:rsidP="00DB046C">
            <w:pPr>
              <w:widowControl w:val="0"/>
              <w:tabs>
                <w:tab w:val="left" w:pos="284"/>
              </w:tabs>
              <w:autoSpaceDE w:val="0"/>
              <w:autoSpaceDN w:val="0"/>
              <w:adjustRightInd w:val="0"/>
            </w:pPr>
            <w:r w:rsidRPr="00634AAF">
              <w:t xml:space="preserve">. </w:t>
            </w:r>
            <w:r w:rsidR="005B255D" w:rsidRPr="00634AAF">
              <w:t>Représentation du projet et actions de visibilité</w:t>
            </w:r>
            <w:r w:rsidR="005C30B5" w:rsidRPr="00634AAF">
              <w:t>.</w:t>
            </w:r>
          </w:p>
        </w:tc>
      </w:tr>
      <w:tr w:rsidR="00491BDF" w:rsidRPr="00634AAF" w14:paraId="1F375612" w14:textId="77777777" w:rsidTr="00DB046C">
        <w:tc>
          <w:tcPr>
            <w:tcW w:w="0" w:type="auto"/>
            <w:shd w:val="clear" w:color="auto" w:fill="auto"/>
          </w:tcPr>
          <w:p w14:paraId="39226C4C" w14:textId="77777777" w:rsidR="00491BDF" w:rsidRPr="00634AAF" w:rsidRDefault="00491BDF" w:rsidP="00DB046C">
            <w:pPr>
              <w:widowControl w:val="0"/>
              <w:tabs>
                <w:tab w:val="left" w:pos="284"/>
              </w:tabs>
              <w:autoSpaceDE w:val="0"/>
              <w:autoSpaceDN w:val="0"/>
              <w:adjustRightInd w:val="0"/>
            </w:pPr>
            <w:r w:rsidRPr="00634AAF">
              <w:t>FOFIFA</w:t>
            </w:r>
          </w:p>
        </w:tc>
        <w:tc>
          <w:tcPr>
            <w:tcW w:w="0" w:type="auto"/>
            <w:shd w:val="clear" w:color="auto" w:fill="auto"/>
          </w:tcPr>
          <w:p w14:paraId="78A16EE1" w14:textId="77777777" w:rsidR="003E4D22" w:rsidRPr="00634AAF" w:rsidRDefault="001233EA" w:rsidP="00DB046C">
            <w:pPr>
              <w:widowControl w:val="0"/>
              <w:tabs>
                <w:tab w:val="left" w:pos="284"/>
              </w:tabs>
              <w:autoSpaceDE w:val="0"/>
              <w:autoSpaceDN w:val="0"/>
              <w:adjustRightInd w:val="0"/>
            </w:pPr>
            <w:r w:rsidRPr="00634AAF">
              <w:t xml:space="preserve">. </w:t>
            </w:r>
            <w:r w:rsidR="00491BDF" w:rsidRPr="00634AAF">
              <w:t>Appui technique</w:t>
            </w:r>
            <w:r w:rsidR="003E4D22" w:rsidRPr="00634AAF">
              <w:t>, formation et suivi des groupes cibles.</w:t>
            </w:r>
          </w:p>
          <w:p w14:paraId="6427B4AF" w14:textId="77777777" w:rsidR="00491BDF" w:rsidRPr="00634AAF" w:rsidRDefault="001233EA" w:rsidP="00DB046C">
            <w:pPr>
              <w:widowControl w:val="0"/>
              <w:tabs>
                <w:tab w:val="left" w:pos="284"/>
              </w:tabs>
              <w:autoSpaceDE w:val="0"/>
              <w:autoSpaceDN w:val="0"/>
              <w:adjustRightInd w:val="0"/>
            </w:pPr>
            <w:r w:rsidRPr="00634AAF">
              <w:t xml:space="preserve">. </w:t>
            </w:r>
            <w:r w:rsidR="003E4D22" w:rsidRPr="00634AAF">
              <w:t xml:space="preserve">Equipement en matériel des pépiniéristes et des charbonniers </w:t>
            </w:r>
          </w:p>
          <w:p w14:paraId="624B7CA8" w14:textId="77777777" w:rsidR="003E4D22" w:rsidRPr="00634AAF" w:rsidRDefault="001233EA" w:rsidP="00DB046C">
            <w:pPr>
              <w:widowControl w:val="0"/>
              <w:tabs>
                <w:tab w:val="left" w:pos="284"/>
              </w:tabs>
              <w:autoSpaceDE w:val="0"/>
              <w:autoSpaceDN w:val="0"/>
              <w:adjustRightInd w:val="0"/>
            </w:pPr>
            <w:r w:rsidRPr="00634AAF">
              <w:t xml:space="preserve">. </w:t>
            </w:r>
            <w:r w:rsidR="003E4D22" w:rsidRPr="00634AAF">
              <w:t>Formation des pépiniéristes des reboiseurs et des charbonniers.</w:t>
            </w:r>
          </w:p>
          <w:p w14:paraId="04FA2621" w14:textId="77777777" w:rsidR="003E4D22" w:rsidRPr="00634AAF" w:rsidRDefault="001233EA" w:rsidP="00DB046C">
            <w:pPr>
              <w:widowControl w:val="0"/>
              <w:tabs>
                <w:tab w:val="left" w:pos="284"/>
              </w:tabs>
              <w:autoSpaceDE w:val="0"/>
              <w:autoSpaceDN w:val="0"/>
              <w:adjustRightInd w:val="0"/>
            </w:pPr>
            <w:r w:rsidRPr="00634AAF">
              <w:t xml:space="preserve">. </w:t>
            </w:r>
            <w:r w:rsidR="00491BDF" w:rsidRPr="00634AAF">
              <w:t>E</w:t>
            </w:r>
            <w:r w:rsidR="003E4D22" w:rsidRPr="00634AAF">
              <w:t>tablissement des plans de gestion des reboisements.</w:t>
            </w:r>
          </w:p>
          <w:p w14:paraId="0B958573" w14:textId="77777777" w:rsidR="00491BDF" w:rsidRPr="00634AAF" w:rsidRDefault="001233EA" w:rsidP="00DB046C">
            <w:pPr>
              <w:widowControl w:val="0"/>
              <w:tabs>
                <w:tab w:val="left" w:pos="284"/>
              </w:tabs>
              <w:autoSpaceDE w:val="0"/>
              <w:autoSpaceDN w:val="0"/>
              <w:adjustRightInd w:val="0"/>
            </w:pPr>
            <w:r w:rsidRPr="00634AAF">
              <w:t xml:space="preserve">. </w:t>
            </w:r>
            <w:r w:rsidR="00491BDF" w:rsidRPr="00634AAF">
              <w:t>E</w:t>
            </w:r>
            <w:r w:rsidR="003E4D22" w:rsidRPr="00634AAF">
              <w:t>ncadrement d’ingénieurs pour les analyses de référence (productivité, état initial du reboisement et de la carbonisation).</w:t>
            </w:r>
          </w:p>
          <w:p w14:paraId="022D4EDE" w14:textId="77777777" w:rsidR="001233EA" w:rsidRPr="00634AAF" w:rsidRDefault="001233EA" w:rsidP="00DB046C">
            <w:pPr>
              <w:widowControl w:val="0"/>
              <w:tabs>
                <w:tab w:val="left" w:pos="284"/>
              </w:tabs>
              <w:autoSpaceDE w:val="0"/>
              <w:autoSpaceDN w:val="0"/>
              <w:adjustRightInd w:val="0"/>
            </w:pPr>
            <w:r w:rsidRPr="00634AAF">
              <w:t>. Etablissement des guides techniques et manuels de formations.</w:t>
            </w:r>
          </w:p>
        </w:tc>
      </w:tr>
      <w:tr w:rsidR="00491BDF" w:rsidRPr="00634AAF" w14:paraId="32B18417" w14:textId="77777777" w:rsidTr="00DB046C">
        <w:tc>
          <w:tcPr>
            <w:tcW w:w="0" w:type="auto"/>
            <w:shd w:val="clear" w:color="auto" w:fill="auto"/>
          </w:tcPr>
          <w:p w14:paraId="28EDA598" w14:textId="77777777" w:rsidR="00491BDF" w:rsidRPr="00634AAF" w:rsidRDefault="00491BDF" w:rsidP="00DB046C">
            <w:pPr>
              <w:widowControl w:val="0"/>
              <w:tabs>
                <w:tab w:val="left" w:pos="284"/>
              </w:tabs>
              <w:autoSpaceDE w:val="0"/>
              <w:autoSpaceDN w:val="0"/>
              <w:adjustRightInd w:val="0"/>
            </w:pPr>
            <w:r w:rsidRPr="00634AAF">
              <w:t xml:space="preserve">PARTAGE </w:t>
            </w:r>
          </w:p>
        </w:tc>
        <w:tc>
          <w:tcPr>
            <w:tcW w:w="0" w:type="auto"/>
            <w:shd w:val="clear" w:color="auto" w:fill="auto"/>
          </w:tcPr>
          <w:p w14:paraId="3FF6736A" w14:textId="77777777" w:rsidR="00E77291" w:rsidRPr="00634AAF" w:rsidRDefault="001233EA" w:rsidP="00DB046C">
            <w:pPr>
              <w:widowControl w:val="0"/>
              <w:tabs>
                <w:tab w:val="left" w:pos="284"/>
              </w:tabs>
              <w:autoSpaceDE w:val="0"/>
              <w:autoSpaceDN w:val="0"/>
              <w:adjustRightInd w:val="0"/>
              <w:rPr>
                <w:rFonts w:cs="‡è£_ˇ"/>
              </w:rPr>
            </w:pPr>
            <w:r w:rsidRPr="00634AAF">
              <w:rPr>
                <w:rFonts w:cs="‡è£_ˇ"/>
              </w:rPr>
              <w:t xml:space="preserve">. </w:t>
            </w:r>
            <w:r w:rsidR="00E77291" w:rsidRPr="00634AAF">
              <w:rPr>
                <w:rFonts w:cs="‡è£_ˇ"/>
              </w:rPr>
              <w:t xml:space="preserve">Gestion du projet auprès des administrations publiques locales, régionale et nationale. </w:t>
            </w:r>
          </w:p>
          <w:p w14:paraId="6CB67003" w14:textId="77777777" w:rsidR="00E77291" w:rsidRPr="00634AAF" w:rsidRDefault="001233EA" w:rsidP="00DB046C">
            <w:pPr>
              <w:widowControl w:val="0"/>
              <w:tabs>
                <w:tab w:val="left" w:pos="284"/>
              </w:tabs>
              <w:autoSpaceDE w:val="0"/>
              <w:autoSpaceDN w:val="0"/>
              <w:adjustRightInd w:val="0"/>
              <w:rPr>
                <w:rFonts w:cs="‡è£_ˇ"/>
              </w:rPr>
            </w:pPr>
            <w:r w:rsidRPr="00634AAF">
              <w:rPr>
                <w:rFonts w:cs="‡è£_ˇ"/>
              </w:rPr>
              <w:t xml:space="preserve">. </w:t>
            </w:r>
            <w:r w:rsidR="00E77291" w:rsidRPr="00634AAF">
              <w:rPr>
                <w:rFonts w:cs="‡è£_ˇ"/>
              </w:rPr>
              <w:t>Etablissement des contrats avec les CCBE, les pépiniéristes, les reboiseurs et les charbonniers.</w:t>
            </w:r>
          </w:p>
          <w:p w14:paraId="2DF4205F" w14:textId="77777777" w:rsidR="001233EA" w:rsidRPr="00634AAF" w:rsidRDefault="001233EA" w:rsidP="00DB046C">
            <w:pPr>
              <w:widowControl w:val="0"/>
              <w:tabs>
                <w:tab w:val="left" w:pos="284"/>
              </w:tabs>
              <w:autoSpaceDE w:val="0"/>
              <w:autoSpaceDN w:val="0"/>
              <w:adjustRightInd w:val="0"/>
              <w:rPr>
                <w:rFonts w:cs="‡è£_ˇ"/>
              </w:rPr>
            </w:pPr>
            <w:r w:rsidRPr="00634AAF">
              <w:rPr>
                <w:rFonts w:cs="‡è£_ˇ"/>
              </w:rPr>
              <w:t>. Etablissement des bases de données terrain du projet.</w:t>
            </w:r>
          </w:p>
          <w:p w14:paraId="098AAAF7" w14:textId="77777777" w:rsidR="005C30B5" w:rsidRPr="00634AAF" w:rsidRDefault="005C30B5" w:rsidP="00DB046C">
            <w:pPr>
              <w:widowControl w:val="0"/>
              <w:tabs>
                <w:tab w:val="left" w:pos="284"/>
              </w:tabs>
              <w:autoSpaceDE w:val="0"/>
              <w:autoSpaceDN w:val="0"/>
              <w:adjustRightInd w:val="0"/>
              <w:rPr>
                <w:rFonts w:cs="‡è£_ˇ"/>
              </w:rPr>
            </w:pPr>
            <w:r w:rsidRPr="00634AAF">
              <w:rPr>
                <w:rFonts w:cs="‡è£_ˇ"/>
              </w:rPr>
              <w:t>. Appui technique et financier aux groupes cibles.</w:t>
            </w:r>
          </w:p>
          <w:p w14:paraId="27CD8007" w14:textId="77777777" w:rsidR="00E77291" w:rsidRPr="00634AAF" w:rsidRDefault="001233EA" w:rsidP="00DB046C">
            <w:pPr>
              <w:widowControl w:val="0"/>
              <w:tabs>
                <w:tab w:val="left" w:pos="284"/>
              </w:tabs>
              <w:autoSpaceDE w:val="0"/>
              <w:autoSpaceDN w:val="0"/>
              <w:adjustRightInd w:val="0"/>
              <w:rPr>
                <w:rFonts w:cs="‡è£_ˇ"/>
              </w:rPr>
            </w:pPr>
            <w:r w:rsidRPr="00634AAF">
              <w:rPr>
                <w:rFonts w:cs="‡è£_ˇ"/>
              </w:rPr>
              <w:t xml:space="preserve">. </w:t>
            </w:r>
            <w:r w:rsidR="00E77291" w:rsidRPr="00634AAF">
              <w:rPr>
                <w:rFonts w:cs="‡è£_ˇ"/>
              </w:rPr>
              <w:t>Suivi des activités du projet</w:t>
            </w:r>
            <w:r w:rsidRPr="00634AAF">
              <w:rPr>
                <w:rFonts w:cs="‡è£_ˇ"/>
              </w:rPr>
              <w:t xml:space="preserve"> par 8 ingénieurs de proximité (un par commune) et 2 superviseur</w:t>
            </w:r>
            <w:r w:rsidR="00FC2E1B">
              <w:rPr>
                <w:rFonts w:cs="‡è£_ˇ"/>
              </w:rPr>
              <w:t>s</w:t>
            </w:r>
            <w:r w:rsidRPr="00634AAF">
              <w:rPr>
                <w:rFonts w:cs="‡è£_ˇ"/>
              </w:rPr>
              <w:t xml:space="preserve"> de sites (1 par bureau local).</w:t>
            </w:r>
          </w:p>
          <w:p w14:paraId="11B54C29" w14:textId="77777777" w:rsidR="00491BDF" w:rsidRPr="00634AAF" w:rsidRDefault="001233EA" w:rsidP="00DB046C">
            <w:pPr>
              <w:widowControl w:val="0"/>
              <w:tabs>
                <w:tab w:val="left" w:pos="284"/>
              </w:tabs>
              <w:autoSpaceDE w:val="0"/>
              <w:autoSpaceDN w:val="0"/>
              <w:adjustRightInd w:val="0"/>
              <w:rPr>
                <w:rFonts w:cs="‡è£_ˇ"/>
              </w:rPr>
            </w:pPr>
            <w:r w:rsidRPr="00634AAF">
              <w:rPr>
                <w:rFonts w:cs="‡è£_ˇ"/>
              </w:rPr>
              <w:t>. Appui aux prestataires de services (Hardi et LLD).</w:t>
            </w:r>
          </w:p>
          <w:p w14:paraId="73377C89" w14:textId="77777777" w:rsidR="001233EA" w:rsidRPr="00634AAF" w:rsidRDefault="001233EA" w:rsidP="00DB046C">
            <w:pPr>
              <w:widowControl w:val="0"/>
              <w:tabs>
                <w:tab w:val="left" w:pos="284"/>
              </w:tabs>
              <w:autoSpaceDE w:val="0"/>
              <w:autoSpaceDN w:val="0"/>
              <w:adjustRightInd w:val="0"/>
              <w:rPr>
                <w:rFonts w:cs="‡è£_ˇ"/>
              </w:rPr>
            </w:pPr>
            <w:r w:rsidRPr="00634AAF">
              <w:rPr>
                <w:rFonts w:cs="‡è£_ˇ"/>
              </w:rPr>
              <w:t>. Représentations du projet et actions de visibilité</w:t>
            </w:r>
            <w:r w:rsidR="005C30B5" w:rsidRPr="00634AAF">
              <w:rPr>
                <w:rFonts w:cs="‡è£_ˇ"/>
              </w:rPr>
              <w:t>.</w:t>
            </w:r>
          </w:p>
        </w:tc>
      </w:tr>
    </w:tbl>
    <w:p w14:paraId="5F25249F" w14:textId="77777777" w:rsidR="00F62A77" w:rsidRDefault="00F62A77" w:rsidP="004E35D0">
      <w:pPr>
        <w:numPr>
          <w:ilvl w:val="12"/>
          <w:numId w:val="0"/>
        </w:numPr>
        <w:tabs>
          <w:tab w:val="left" w:pos="284"/>
        </w:tabs>
        <w:ind w:left="426" w:hanging="426"/>
        <w:jc w:val="both"/>
        <w:rPr>
          <w:color w:val="0000FF"/>
        </w:rPr>
      </w:pPr>
    </w:p>
    <w:p w14:paraId="2EFABF6E" w14:textId="77777777" w:rsidR="00514DF1" w:rsidRPr="00DB046C" w:rsidRDefault="006D4D56" w:rsidP="002C21B5">
      <w:pPr>
        <w:pStyle w:val="Titre2"/>
        <w:rPr>
          <w:rStyle w:val="Titre3Car"/>
          <w:rFonts w:cs="Times New Roman"/>
          <w:b/>
          <w:bCs/>
          <w:i/>
          <w:color w:val="0000FF"/>
          <w:lang w:val="fr-FR"/>
        </w:rPr>
      </w:pPr>
      <w:bookmarkStart w:id="164" w:name="_Toc350500146"/>
      <w:bookmarkStart w:id="165" w:name="_Toc479339732"/>
      <w:bookmarkStart w:id="166" w:name="_Toc516735731"/>
      <w:r w:rsidRPr="0066463C">
        <w:rPr>
          <w:rStyle w:val="Titre3Car"/>
          <w:b/>
          <w:lang w:val="fr-FR"/>
        </w:rPr>
        <w:t>Evaluation des</w:t>
      </w:r>
      <w:r w:rsidR="00047586" w:rsidRPr="0066463C">
        <w:rPr>
          <w:rStyle w:val="Titre3Car"/>
          <w:b/>
          <w:lang w:val="fr-FR"/>
        </w:rPr>
        <w:t xml:space="preserve"> relations entre votre organisation et les autorités publiques dans les pays de l’action?</w:t>
      </w:r>
      <w:bookmarkEnd w:id="164"/>
      <w:bookmarkEnd w:id="165"/>
      <w:bookmarkEnd w:id="166"/>
    </w:p>
    <w:p w14:paraId="648EA65E" w14:textId="77777777" w:rsidR="00047586" w:rsidRPr="00514DF1" w:rsidRDefault="00047586" w:rsidP="00514DF1">
      <w:pPr>
        <w:rPr>
          <w:color w:val="3366FF"/>
          <w:sz w:val="16"/>
          <w:szCs w:val="16"/>
        </w:rPr>
      </w:pPr>
      <w:r w:rsidRPr="00514DF1">
        <w:rPr>
          <w:color w:val="3366FF"/>
          <w:sz w:val="16"/>
          <w:szCs w:val="16"/>
        </w:rPr>
        <w:t xml:space="preserve"> Comment ces relations ont-elles affecté l’action?</w:t>
      </w:r>
    </w:p>
    <w:p w14:paraId="4F9141F5" w14:textId="77777777" w:rsidR="00802973" w:rsidRDefault="00802973" w:rsidP="00802973">
      <w:pPr>
        <w:widowControl w:val="0"/>
        <w:tabs>
          <w:tab w:val="left" w:pos="284"/>
        </w:tabs>
        <w:autoSpaceDE w:val="0"/>
        <w:autoSpaceDN w:val="0"/>
        <w:adjustRightInd w:val="0"/>
        <w:ind w:firstLine="708"/>
        <w:jc w:val="both"/>
      </w:pPr>
      <w:r w:rsidRPr="00634AAF">
        <w:t>Les relations avec les autorités étatiques sont très bonnes au niveau régiona</w:t>
      </w:r>
      <w:r w:rsidR="00634AAF">
        <w:t>l</w:t>
      </w:r>
      <w:r w:rsidRPr="00634AAF">
        <w:t xml:space="preserve"> notamment avec les élus et les administrations chargées des forêts. Les maires, les adjoints, les fonctionnaires et les responsables des cantonnements des Eaux et Forêts ont participé, en relation avec les agents du Cirad de Partage et du Fofifa</w:t>
      </w:r>
      <w:r w:rsidR="00634AAF">
        <w:t>,</w:t>
      </w:r>
      <w:r w:rsidRPr="00634AAF">
        <w:t xml:space="preserve"> aux différents ateliers ainsi qu’aux formations des pépiniéristes, des reboiseurs et des charbonniers. Ils ont pu s’informer dans le détail et poser les questions sur le déroulement du projet et l’amélioration de la production en bois énergie par le reboisement et par l’amélioration des techniques de carbonisation. Les autorités publiques restent disponibles à chaque demande du projet et le dialogue est maintenu régulièrement par la présence des 10 ingénieurs socio-organisateurs et forestiers présents dans les 6 communes d’intervention actuelle du projet Arina. </w:t>
      </w:r>
    </w:p>
    <w:p w14:paraId="129C3DBB" w14:textId="77777777" w:rsidR="00D07AEB" w:rsidRDefault="00D07AEB" w:rsidP="004E35D0">
      <w:pPr>
        <w:widowControl w:val="0"/>
        <w:tabs>
          <w:tab w:val="left" w:pos="284"/>
        </w:tabs>
        <w:autoSpaceDE w:val="0"/>
        <w:autoSpaceDN w:val="0"/>
        <w:adjustRightInd w:val="0"/>
        <w:jc w:val="both"/>
      </w:pPr>
    </w:p>
    <w:p w14:paraId="0EF8EDBA" w14:textId="77777777" w:rsidR="00047586" w:rsidRPr="004E35D0" w:rsidRDefault="006D4D56" w:rsidP="002C21B5">
      <w:pPr>
        <w:pStyle w:val="Titre2"/>
      </w:pPr>
      <w:bookmarkStart w:id="167" w:name="_Toc350500147"/>
      <w:bookmarkStart w:id="168" w:name="_Toc479339733"/>
      <w:bookmarkStart w:id="169" w:name="_Toc516735732"/>
      <w:r>
        <w:t>R</w:t>
      </w:r>
      <w:r w:rsidR="00047586" w:rsidRPr="004E35D0">
        <w:t>elations avec toute autre organisation prenant part à la mise en œuvre de l’action</w:t>
      </w:r>
      <w:r w:rsidR="003C2DDC">
        <w:t>.</w:t>
      </w:r>
      <w:bookmarkEnd w:id="167"/>
      <w:bookmarkEnd w:id="168"/>
      <w:bookmarkEnd w:id="169"/>
    </w:p>
    <w:p w14:paraId="7EC4B449" w14:textId="77777777" w:rsidR="00047586" w:rsidRPr="00DB046C" w:rsidRDefault="00047586" w:rsidP="00395DCC">
      <w:pPr>
        <w:pStyle w:val="Corpsdetexte3"/>
        <w:numPr>
          <w:ilvl w:val="0"/>
          <w:numId w:val="26"/>
        </w:numPr>
        <w:tabs>
          <w:tab w:val="clear" w:pos="-720"/>
          <w:tab w:val="clear" w:pos="720"/>
          <w:tab w:val="num" w:pos="-3119"/>
          <w:tab w:val="left" w:pos="284"/>
        </w:tabs>
        <w:suppressAutoHyphens w:val="0"/>
        <w:ind w:left="1134"/>
        <w:rPr>
          <w:rFonts w:ascii="Calibri" w:hAnsi="Calibri"/>
          <w:i/>
          <w:color w:val="0000FF"/>
          <w:sz w:val="16"/>
          <w:szCs w:val="16"/>
          <w:lang w:val="fr-BE"/>
        </w:rPr>
      </w:pPr>
      <w:r w:rsidRPr="00DB046C">
        <w:rPr>
          <w:rFonts w:ascii="Calibri" w:hAnsi="Calibri"/>
          <w:i/>
          <w:color w:val="0000FF"/>
          <w:sz w:val="16"/>
          <w:szCs w:val="16"/>
          <w:lang w:val="fr-BE"/>
        </w:rPr>
        <w:t>Associé(s) (si existant)</w:t>
      </w:r>
    </w:p>
    <w:p w14:paraId="5B454BCE" w14:textId="77777777" w:rsidR="00047586" w:rsidRPr="00DB046C" w:rsidRDefault="00047586" w:rsidP="00395DCC">
      <w:pPr>
        <w:pStyle w:val="Corpsdetexte3"/>
        <w:numPr>
          <w:ilvl w:val="0"/>
          <w:numId w:val="26"/>
        </w:numPr>
        <w:tabs>
          <w:tab w:val="clear" w:pos="-720"/>
          <w:tab w:val="clear" w:pos="720"/>
          <w:tab w:val="num" w:pos="-3119"/>
          <w:tab w:val="left" w:pos="284"/>
        </w:tabs>
        <w:suppressAutoHyphens w:val="0"/>
        <w:ind w:left="1134"/>
        <w:rPr>
          <w:rFonts w:ascii="Calibri" w:hAnsi="Calibri"/>
          <w:i/>
          <w:color w:val="0000FF"/>
          <w:sz w:val="16"/>
          <w:szCs w:val="16"/>
        </w:rPr>
      </w:pPr>
      <w:r w:rsidRPr="00DB046C">
        <w:rPr>
          <w:rFonts w:ascii="Calibri" w:hAnsi="Calibri"/>
          <w:i/>
          <w:color w:val="0000FF"/>
          <w:sz w:val="16"/>
          <w:szCs w:val="16"/>
        </w:rPr>
        <w:t>Contractant(s) (si existant)</w:t>
      </w:r>
    </w:p>
    <w:p w14:paraId="0C79FE46" w14:textId="77777777" w:rsidR="00047586" w:rsidRPr="00DB046C" w:rsidRDefault="00047586" w:rsidP="00395DCC">
      <w:pPr>
        <w:pStyle w:val="Corpsdetexte3"/>
        <w:numPr>
          <w:ilvl w:val="0"/>
          <w:numId w:val="26"/>
        </w:numPr>
        <w:tabs>
          <w:tab w:val="clear" w:pos="-720"/>
          <w:tab w:val="clear" w:pos="720"/>
          <w:tab w:val="num" w:pos="-3119"/>
          <w:tab w:val="left" w:pos="284"/>
        </w:tabs>
        <w:suppressAutoHyphens w:val="0"/>
        <w:ind w:left="1134"/>
        <w:rPr>
          <w:rFonts w:ascii="Calibri" w:hAnsi="Calibri"/>
          <w:i/>
          <w:color w:val="0000FF"/>
          <w:sz w:val="16"/>
          <w:szCs w:val="16"/>
        </w:rPr>
      </w:pPr>
      <w:r w:rsidRPr="00DB046C">
        <w:rPr>
          <w:rFonts w:ascii="Calibri" w:hAnsi="Calibri"/>
          <w:i/>
          <w:color w:val="0000FF"/>
          <w:sz w:val="16"/>
          <w:szCs w:val="16"/>
        </w:rPr>
        <w:t>Bénéficiaires finaux et groupes cibles</w:t>
      </w:r>
    </w:p>
    <w:p w14:paraId="3F1C6E24" w14:textId="77777777" w:rsidR="00047586" w:rsidRPr="00DB046C" w:rsidRDefault="00047586" w:rsidP="00395DCC">
      <w:pPr>
        <w:pStyle w:val="Corpsdetexte3"/>
        <w:numPr>
          <w:ilvl w:val="0"/>
          <w:numId w:val="26"/>
        </w:numPr>
        <w:tabs>
          <w:tab w:val="clear" w:pos="-720"/>
          <w:tab w:val="clear" w:pos="720"/>
          <w:tab w:val="num" w:pos="-3119"/>
          <w:tab w:val="left" w:pos="284"/>
        </w:tabs>
        <w:suppressAutoHyphens w:val="0"/>
        <w:ind w:left="1134"/>
        <w:rPr>
          <w:rFonts w:ascii="Calibri" w:hAnsi="Calibri"/>
          <w:i/>
          <w:color w:val="0000FF"/>
          <w:sz w:val="16"/>
          <w:szCs w:val="16"/>
        </w:rPr>
      </w:pPr>
      <w:r w:rsidRPr="00DB046C">
        <w:rPr>
          <w:rFonts w:ascii="Calibri" w:hAnsi="Calibri"/>
          <w:i/>
          <w:color w:val="0000FF"/>
          <w:sz w:val="16"/>
          <w:szCs w:val="16"/>
        </w:rPr>
        <w:lastRenderedPageBreak/>
        <w:t>Autres tiers concernés (incluant les autres donateurs, autres agences gouvernementales ou unités gouvernementales locales, ONG, etc.).</w:t>
      </w:r>
    </w:p>
    <w:p w14:paraId="40BA2316" w14:textId="77777777" w:rsidR="00071008" w:rsidRPr="004E35D0" w:rsidRDefault="00071008" w:rsidP="004E35D0">
      <w:pPr>
        <w:tabs>
          <w:tab w:val="left" w:pos="284"/>
        </w:tabs>
        <w:ind w:firstLine="360"/>
        <w:jc w:val="both"/>
      </w:pPr>
    </w:p>
    <w:p w14:paraId="3FE0CBD3" w14:textId="77777777" w:rsidR="00B219AA" w:rsidRPr="00634AAF" w:rsidRDefault="000A5F8C" w:rsidP="00C554FA">
      <w:pPr>
        <w:tabs>
          <w:tab w:val="left" w:pos="284"/>
        </w:tabs>
        <w:ind w:firstLine="360"/>
        <w:jc w:val="both"/>
      </w:pPr>
      <w:r w:rsidRPr="00634AAF">
        <w:t xml:space="preserve">Les relations avec l’administration forestière qui est considérée comme partenaire associé dans le projet Arina sont régulières, </w:t>
      </w:r>
      <w:r w:rsidR="00433D49" w:rsidRPr="00634AAF">
        <w:t xml:space="preserve">très </w:t>
      </w:r>
      <w:r w:rsidRPr="00634AAF">
        <w:t xml:space="preserve">cordiales et </w:t>
      </w:r>
      <w:r w:rsidR="00745245" w:rsidRPr="00634AAF">
        <w:t xml:space="preserve">contribuent à un travail efficace </w:t>
      </w:r>
      <w:r w:rsidRPr="00634AAF">
        <w:t xml:space="preserve">sur les zones d’activités. Les services déconcentrés </w:t>
      </w:r>
      <w:r w:rsidRPr="00634AAF">
        <w:rPr>
          <w:rFonts w:cs="Arial"/>
        </w:rPr>
        <w:t>DREEF</w:t>
      </w:r>
      <w:r w:rsidR="00C554FA" w:rsidRPr="00634AAF">
        <w:rPr>
          <w:rFonts w:cs="Arial"/>
        </w:rPr>
        <w:t xml:space="preserve"> et</w:t>
      </w:r>
      <w:r w:rsidRPr="00634AAF">
        <w:rPr>
          <w:rFonts w:cs="Arial"/>
        </w:rPr>
        <w:t xml:space="preserve"> CEEF ont participé aux ateliers </w:t>
      </w:r>
      <w:r w:rsidR="009D4F15" w:rsidRPr="00634AAF">
        <w:rPr>
          <w:rFonts w:cs="Arial"/>
        </w:rPr>
        <w:t xml:space="preserve">sur les PGR et CFD </w:t>
      </w:r>
      <w:r w:rsidRPr="00634AAF">
        <w:rPr>
          <w:rFonts w:cs="Arial"/>
        </w:rPr>
        <w:t>du projet</w:t>
      </w:r>
      <w:r w:rsidR="009D4F15" w:rsidRPr="00634AAF">
        <w:rPr>
          <w:rFonts w:cs="Arial"/>
        </w:rPr>
        <w:t xml:space="preserve"> et sont présent</w:t>
      </w:r>
      <w:r w:rsidR="00433D49" w:rsidRPr="00634AAF">
        <w:rPr>
          <w:rFonts w:cs="Arial"/>
        </w:rPr>
        <w:t>ssur</w:t>
      </w:r>
      <w:r w:rsidRPr="00634AAF">
        <w:rPr>
          <w:rFonts w:cs="Arial"/>
        </w:rPr>
        <w:t xml:space="preserve"> les communes d’</w:t>
      </w:r>
      <w:r w:rsidR="009D4F15" w:rsidRPr="00634AAF">
        <w:rPr>
          <w:rFonts w:cs="Arial"/>
        </w:rPr>
        <w:t>intervention du projet</w:t>
      </w:r>
      <w:r w:rsidRPr="00634AAF">
        <w:t xml:space="preserve">. </w:t>
      </w:r>
      <w:r w:rsidR="00C554FA" w:rsidRPr="00634AAF">
        <w:t>Les CEEF ont également participé aux séances de formation des reboiseurs et des charbonniers. Le CEEF d’Anjozorobe s’</w:t>
      </w:r>
      <w:r w:rsidR="00433D49" w:rsidRPr="00634AAF">
        <w:t xml:space="preserve">est impliqué </w:t>
      </w:r>
      <w:r w:rsidR="00C554FA" w:rsidRPr="00634AAF">
        <w:t xml:space="preserve">activitement cette année 3 </w:t>
      </w:r>
      <w:r w:rsidR="00433D49" w:rsidRPr="00634AAF">
        <w:t>pour</w:t>
      </w:r>
      <w:r w:rsidR="00C554FA" w:rsidRPr="00634AAF">
        <w:t xml:space="preserve"> la réalisation des travaux de contrôle et de validation </w:t>
      </w:r>
      <w:r w:rsidR="00433D49" w:rsidRPr="00634AAF">
        <w:t>de mise en oeuvre</w:t>
      </w:r>
      <w:r w:rsidR="00C554FA" w:rsidRPr="00634AAF">
        <w:t>des pare-feux et d</w:t>
      </w:r>
      <w:r w:rsidR="00433D49" w:rsidRPr="00634AAF">
        <w:t>e</w:t>
      </w:r>
      <w:r w:rsidR="00C554FA" w:rsidRPr="00634AAF">
        <w:t xml:space="preserve"> netto</w:t>
      </w:r>
      <w:r w:rsidR="00433D49" w:rsidRPr="00634AAF">
        <w:t>yage</w:t>
      </w:r>
      <w:r w:rsidR="00C554FA" w:rsidRPr="00634AAF">
        <w:t xml:space="preserve"> des parcelles des reboiseurs. Les données sur les réalisations du projet sont transférées régulièrement aux CEEF.</w:t>
      </w:r>
    </w:p>
    <w:p w14:paraId="2DF82669" w14:textId="77777777" w:rsidR="00C554FA" w:rsidRPr="00634AAF" w:rsidRDefault="00C554FA" w:rsidP="00C554FA">
      <w:pPr>
        <w:tabs>
          <w:tab w:val="left" w:pos="284"/>
        </w:tabs>
        <w:ind w:firstLine="360"/>
        <w:jc w:val="both"/>
      </w:pPr>
    </w:p>
    <w:p w14:paraId="23E64BEF" w14:textId="77777777" w:rsidR="00A77574" w:rsidRPr="00634AAF" w:rsidRDefault="00954981" w:rsidP="004E35D0">
      <w:pPr>
        <w:tabs>
          <w:tab w:val="left" w:pos="284"/>
        </w:tabs>
        <w:jc w:val="both"/>
      </w:pPr>
      <w:r w:rsidRPr="00634AAF">
        <w:rPr>
          <w:rFonts w:cs="Helvetica"/>
        </w:rPr>
        <w:tab/>
      </w:r>
      <w:r w:rsidRPr="00634AAF">
        <w:t>Les relations avec les groupes cibles notamment les communes</w:t>
      </w:r>
      <w:r w:rsidR="00433D49" w:rsidRPr="00634AAF">
        <w:t xml:space="preserve"> et</w:t>
      </w:r>
      <w:r w:rsidR="002617C7" w:rsidRPr="00634AAF">
        <w:t xml:space="preserve"> l</w:t>
      </w:r>
      <w:r w:rsidR="002617C7" w:rsidRPr="00634AAF">
        <w:rPr>
          <w:rFonts w:cs="Arial"/>
          <w:lang w:val="fr-BE"/>
        </w:rPr>
        <w:t>es comités communaux</w:t>
      </w:r>
      <w:r w:rsidRPr="00634AAF">
        <w:t xml:space="preserve">, sont </w:t>
      </w:r>
      <w:r w:rsidR="00A77574" w:rsidRPr="00634AAF">
        <w:t xml:space="preserve">très </w:t>
      </w:r>
      <w:r w:rsidRPr="00634AAF">
        <w:t>bonnes. L</w:t>
      </w:r>
      <w:r w:rsidR="002617C7" w:rsidRPr="00634AAF">
        <w:t xml:space="preserve">es </w:t>
      </w:r>
      <w:r w:rsidR="00C554FA" w:rsidRPr="00634AAF">
        <w:t>réunions,</w:t>
      </w:r>
      <w:r w:rsidR="009D4F15" w:rsidRPr="00634AAF">
        <w:t xml:space="preserve"> les </w:t>
      </w:r>
      <w:r w:rsidRPr="00634AAF">
        <w:t>atelier</w:t>
      </w:r>
      <w:r w:rsidR="002617C7" w:rsidRPr="00634AAF">
        <w:t xml:space="preserve">s </w:t>
      </w:r>
      <w:r w:rsidR="00C554FA" w:rsidRPr="00634AAF">
        <w:t xml:space="preserve">et la participation des maires et des présidents de fokotany en tant que présidents et membres du CCBE </w:t>
      </w:r>
      <w:r w:rsidR="009D4F15" w:rsidRPr="00634AAF">
        <w:t xml:space="preserve">démontrent </w:t>
      </w:r>
      <w:r w:rsidRPr="00634AAF">
        <w:t>clairement la volonté de</w:t>
      </w:r>
      <w:r w:rsidR="00C554FA" w:rsidRPr="00634AAF">
        <w:t xml:space="preserve"> ce</w:t>
      </w:r>
      <w:r w:rsidRPr="00634AAF">
        <w:t xml:space="preserve">s </w:t>
      </w:r>
      <w:r w:rsidR="00C554FA" w:rsidRPr="00634AAF">
        <w:t>élus</w:t>
      </w:r>
      <w:r w:rsidRPr="00634AAF">
        <w:t xml:space="preserve"> de voir l’installation de </w:t>
      </w:r>
      <w:r w:rsidR="002617C7" w:rsidRPr="00634AAF">
        <w:t xml:space="preserve">nouveaux reboisements et </w:t>
      </w:r>
      <w:r w:rsidR="000B1B93" w:rsidRPr="00634AAF">
        <w:t>l’</w:t>
      </w:r>
      <w:r w:rsidR="002617C7" w:rsidRPr="00634AAF">
        <w:t>amélior</w:t>
      </w:r>
      <w:r w:rsidR="000B1B93" w:rsidRPr="00634AAF">
        <w:t>ation d</w:t>
      </w:r>
      <w:r w:rsidR="002617C7" w:rsidRPr="00634AAF">
        <w:t xml:space="preserve">es rendements de carbonisation du bois-énergie. </w:t>
      </w:r>
      <w:r w:rsidR="00A77574" w:rsidRPr="00634AAF">
        <w:t>Les maires</w:t>
      </w:r>
      <w:r w:rsidRPr="00634AAF">
        <w:t xml:space="preserve"> ont réaffirmé cette volonté </w:t>
      </w:r>
      <w:r w:rsidR="009D4F15" w:rsidRPr="00634AAF">
        <w:t>par l</w:t>
      </w:r>
      <w:r w:rsidR="00A77574" w:rsidRPr="00634AAF">
        <w:t>a participation et l</w:t>
      </w:r>
      <w:r w:rsidR="003F59A7" w:rsidRPr="00634AAF">
        <w:t xml:space="preserve">’intégration des CCBE </w:t>
      </w:r>
      <w:r w:rsidR="00A77574" w:rsidRPr="00634AAF">
        <w:t xml:space="preserve">aux décisions communales. Ils ont également participé aux </w:t>
      </w:r>
      <w:r w:rsidR="003F59A7" w:rsidRPr="00634AAF">
        <w:t xml:space="preserve">prises de décision pour la création </w:t>
      </w:r>
      <w:r w:rsidR="00C554FA" w:rsidRPr="00634AAF">
        <w:t>des associations</w:t>
      </w:r>
      <w:r w:rsidR="003F59A7" w:rsidRPr="00634AAF">
        <w:t xml:space="preserve"> et/ou coopératives de reboiseurs et </w:t>
      </w:r>
      <w:r w:rsidR="00A77574" w:rsidRPr="00634AAF">
        <w:t xml:space="preserve">de </w:t>
      </w:r>
      <w:r w:rsidR="003F59A7" w:rsidRPr="00634AAF">
        <w:t>charbonniers.</w:t>
      </w:r>
      <w:r w:rsidR="00A77574" w:rsidRPr="00634AAF">
        <w:t xml:space="preserve"> Enfin ils mettent toujours à disposition des salles de réunion.</w:t>
      </w:r>
    </w:p>
    <w:p w14:paraId="54FBD5BB" w14:textId="77777777" w:rsidR="00634AAF" w:rsidRDefault="00634AAF" w:rsidP="004267A1">
      <w:pPr>
        <w:tabs>
          <w:tab w:val="left" w:pos="284"/>
        </w:tabs>
        <w:jc w:val="both"/>
      </w:pPr>
    </w:p>
    <w:p w14:paraId="5C4352D4" w14:textId="77777777" w:rsidR="00A77574" w:rsidRPr="00634AAF" w:rsidRDefault="00A77574" w:rsidP="004267A1">
      <w:pPr>
        <w:tabs>
          <w:tab w:val="left" w:pos="284"/>
        </w:tabs>
        <w:jc w:val="both"/>
      </w:pPr>
      <w:r w:rsidRPr="00634AAF">
        <w:t>Les relations avec les acteurs (</w:t>
      </w:r>
      <w:r w:rsidRPr="00634AAF">
        <w:rPr>
          <w:rFonts w:cs="Arial"/>
          <w:lang w:val="fr-BE"/>
        </w:rPr>
        <w:t>pépiniéristes, reboiseurs, chabonniers, artisans)</w:t>
      </w:r>
      <w:r w:rsidR="00FC2E1B">
        <w:rPr>
          <w:rFonts w:cs="Arial"/>
          <w:lang w:val="fr-BE"/>
        </w:rPr>
        <w:t xml:space="preserve"> </w:t>
      </w:r>
      <w:r w:rsidRPr="00634AAF">
        <w:t xml:space="preserve">sont également bonnes. Les acteurs se sont montrés très actifs au cours des séances de formation </w:t>
      </w:r>
      <w:r w:rsidR="00433D49" w:rsidRPr="00634AAF">
        <w:t xml:space="preserve">et de </w:t>
      </w:r>
      <w:r w:rsidRPr="00634AAF">
        <w:t xml:space="preserve">la mise en œuvre des reboisements, de la carbonisation ou de la production des Foyers Améliorés. </w:t>
      </w:r>
    </w:p>
    <w:p w14:paraId="1DCD7E70" w14:textId="77777777" w:rsidR="002617C7" w:rsidRPr="00634AAF" w:rsidRDefault="002617C7" w:rsidP="004267A1">
      <w:pPr>
        <w:tabs>
          <w:tab w:val="left" w:pos="284"/>
        </w:tabs>
        <w:jc w:val="both"/>
        <w:rPr>
          <w:rFonts w:cs="Helvetica"/>
        </w:rPr>
      </w:pPr>
    </w:p>
    <w:p w14:paraId="6F7845FB" w14:textId="77777777" w:rsidR="009D4F15" w:rsidRPr="00634AAF" w:rsidRDefault="00A11AD9" w:rsidP="004267A1">
      <w:pPr>
        <w:tabs>
          <w:tab w:val="left" w:pos="284"/>
        </w:tabs>
        <w:jc w:val="both"/>
        <w:rPr>
          <w:lang w:eastAsia="fr-FR"/>
        </w:rPr>
      </w:pPr>
      <w:r w:rsidRPr="00634AAF">
        <w:tab/>
      </w:r>
      <w:r w:rsidR="009D4F15" w:rsidRPr="00634AAF">
        <w:t xml:space="preserve">La collaboration du Cirad avec l’ONG Hardi a été profitable au projet </w:t>
      </w:r>
      <w:r w:rsidR="009D4F15" w:rsidRPr="00634AAF">
        <w:rPr>
          <w:lang w:val="fr-BE" w:eastAsia="fr-FR"/>
        </w:rPr>
        <w:t>et a démontré les très bonnes relations établies avec tous les partenaires et publics cibles.</w:t>
      </w:r>
      <w:r w:rsidR="009D4F15" w:rsidRPr="00634AAF">
        <w:t xml:space="preserve"> De plus, l</w:t>
      </w:r>
      <w:r w:rsidR="009D4F15" w:rsidRPr="00634AAF">
        <w:rPr>
          <w:lang w:val="fr-BE" w:eastAsia="fr-FR"/>
        </w:rPr>
        <w:t xml:space="preserve">e volume et la qualité du travail réalisé par l’ONG Hardi dans 4 communes potentielles de reboisement a permis au projet Arina de faire des choix stratégiques et sécuriser les activités de reboisement. </w:t>
      </w:r>
    </w:p>
    <w:p w14:paraId="7421B055" w14:textId="77777777" w:rsidR="00A11AD9" w:rsidRPr="00634AAF" w:rsidRDefault="00A11AD9" w:rsidP="009D4F15">
      <w:pPr>
        <w:tabs>
          <w:tab w:val="left" w:pos="284"/>
        </w:tabs>
        <w:jc w:val="both"/>
        <w:rPr>
          <w:rFonts w:cs="Helvetica"/>
        </w:rPr>
      </w:pPr>
    </w:p>
    <w:p w14:paraId="4B769A59" w14:textId="77777777" w:rsidR="009D4F15" w:rsidRPr="00634AAF" w:rsidRDefault="00A11AD9" w:rsidP="009D4F15">
      <w:pPr>
        <w:tabs>
          <w:tab w:val="left" w:pos="284"/>
        </w:tabs>
        <w:jc w:val="both"/>
        <w:rPr>
          <w:rFonts w:cs="Helvetica"/>
        </w:rPr>
      </w:pPr>
      <w:r w:rsidRPr="00634AAF">
        <w:rPr>
          <w:rFonts w:cs="Helvetica"/>
        </w:rPr>
        <w:tab/>
      </w:r>
      <w:r w:rsidR="009D4F15" w:rsidRPr="00634AAF">
        <w:rPr>
          <w:rFonts w:cs="Helvetica"/>
        </w:rPr>
        <w:t>Le</w:t>
      </w:r>
      <w:r w:rsidR="00A77574" w:rsidRPr="00634AAF">
        <w:rPr>
          <w:rFonts w:cs="Helvetica"/>
        </w:rPr>
        <w:t xml:space="preserve"> premier contrat de service signé avec </w:t>
      </w:r>
      <w:r w:rsidR="009D4F15" w:rsidRPr="00634AAF">
        <w:rPr>
          <w:rFonts w:cs="Helvetica"/>
        </w:rPr>
        <w:t xml:space="preserve">l’association LLD </w:t>
      </w:r>
      <w:r w:rsidR="00A77574" w:rsidRPr="00634AAF">
        <w:rPr>
          <w:rFonts w:cs="Helvetica"/>
        </w:rPr>
        <w:t xml:space="preserve">a été </w:t>
      </w:r>
      <w:r w:rsidR="004267A1" w:rsidRPr="00634AAF">
        <w:rPr>
          <w:rFonts w:cs="Helvetica"/>
        </w:rPr>
        <w:t>profitable</w:t>
      </w:r>
      <w:r w:rsidR="00A77574" w:rsidRPr="00634AAF">
        <w:rPr>
          <w:rFonts w:cs="Helvetica"/>
        </w:rPr>
        <w:t xml:space="preserve"> pour le projet Arina qui a obtenu une analyse pertinente du marché des FA. Ce travail préliminaire </w:t>
      </w:r>
      <w:r w:rsidR="004267A1" w:rsidRPr="00634AAF">
        <w:rPr>
          <w:rFonts w:cs="Helvetica"/>
        </w:rPr>
        <w:t>a permis au projet de faire des choix stratégiques pour la production de foyers améliorés en région Analamanga.</w:t>
      </w:r>
      <w:r w:rsidR="00C554FA" w:rsidRPr="00634AAF">
        <w:rPr>
          <w:rFonts w:cs="Helvetica"/>
        </w:rPr>
        <w:t xml:space="preserve"> Le deuxième contrat est en cours </w:t>
      </w:r>
      <w:r w:rsidRPr="00634AAF">
        <w:rPr>
          <w:rFonts w:cs="Helvetica"/>
        </w:rPr>
        <w:t>avec des</w:t>
      </w:r>
      <w:r w:rsidR="00C554FA" w:rsidRPr="00634AAF">
        <w:rPr>
          <w:rFonts w:cs="Helvetica"/>
        </w:rPr>
        <w:t xml:space="preserve"> résultats satisfaisants</w:t>
      </w:r>
      <w:r w:rsidR="00433D49" w:rsidRPr="00634AAF">
        <w:rPr>
          <w:rFonts w:cs="Helvetica"/>
        </w:rPr>
        <w:t xml:space="preserve"> concourant à</w:t>
      </w:r>
      <w:r w:rsidR="00C554FA" w:rsidRPr="00634AAF">
        <w:rPr>
          <w:rFonts w:cs="Helvetica"/>
        </w:rPr>
        <w:t xml:space="preserve"> l’atteinte de l’objectif final du projet.</w:t>
      </w:r>
    </w:p>
    <w:p w14:paraId="200C30B6" w14:textId="77777777" w:rsidR="00307CEB" w:rsidRPr="004E35D0" w:rsidRDefault="00307CEB" w:rsidP="004E35D0">
      <w:pPr>
        <w:tabs>
          <w:tab w:val="left" w:pos="284"/>
        </w:tabs>
        <w:ind w:left="426" w:hanging="426"/>
        <w:jc w:val="both"/>
        <w:rPr>
          <w:color w:val="0000FF"/>
        </w:rPr>
      </w:pPr>
    </w:p>
    <w:p w14:paraId="0EB56A92" w14:textId="77777777" w:rsidR="00047586" w:rsidRPr="004E35D0" w:rsidRDefault="00047586" w:rsidP="002C21B5">
      <w:pPr>
        <w:pStyle w:val="Titre2"/>
      </w:pPr>
      <w:bookmarkStart w:id="170" w:name="_Toc350500148"/>
      <w:bookmarkStart w:id="171" w:name="_Toc479339734"/>
      <w:bookmarkStart w:id="172" w:name="_Toc516735733"/>
      <w:r w:rsidRPr="004E35D0">
        <w:t>Liens et synergies mis en place avec d’autres actions.</w:t>
      </w:r>
      <w:bookmarkEnd w:id="170"/>
      <w:bookmarkEnd w:id="171"/>
      <w:bookmarkEnd w:id="172"/>
    </w:p>
    <w:p w14:paraId="60C61C35" w14:textId="77777777" w:rsidR="000A5F8C" w:rsidRPr="004E35D0" w:rsidRDefault="000A5F8C" w:rsidP="004E35D0">
      <w:pPr>
        <w:tabs>
          <w:tab w:val="left" w:pos="284"/>
        </w:tabs>
        <w:jc w:val="both"/>
      </w:pPr>
    </w:p>
    <w:p w14:paraId="2B350DCC" w14:textId="77777777" w:rsidR="000A5F8C" w:rsidRPr="00634AAF" w:rsidRDefault="000A5F8C" w:rsidP="002C21B5">
      <w:pPr>
        <w:tabs>
          <w:tab w:val="left" w:pos="284"/>
        </w:tabs>
        <w:ind w:firstLine="576"/>
        <w:jc w:val="both"/>
        <w:outlineLvl w:val="0"/>
      </w:pPr>
      <w:r w:rsidRPr="00634AAF">
        <w:t>Sans objet pour Arina</w:t>
      </w:r>
      <w:r w:rsidR="00634AAF">
        <w:t>.</w:t>
      </w:r>
    </w:p>
    <w:p w14:paraId="2D5F1E35" w14:textId="77777777" w:rsidR="001233EA" w:rsidRPr="00634AAF" w:rsidRDefault="001233EA" w:rsidP="004E35D0">
      <w:pPr>
        <w:tabs>
          <w:tab w:val="left" w:pos="284"/>
        </w:tabs>
        <w:jc w:val="both"/>
      </w:pPr>
    </w:p>
    <w:p w14:paraId="35169B97" w14:textId="77777777" w:rsidR="00307CEB" w:rsidRPr="004E35D0" w:rsidRDefault="00307CEB" w:rsidP="004E35D0">
      <w:pPr>
        <w:tabs>
          <w:tab w:val="left" w:pos="284"/>
        </w:tabs>
        <w:jc w:val="both"/>
        <w:rPr>
          <w:color w:val="0000FF"/>
        </w:rPr>
      </w:pPr>
    </w:p>
    <w:p w14:paraId="3F5BBC82" w14:textId="77777777" w:rsidR="008C4B41" w:rsidRPr="004E35D0" w:rsidRDefault="00047586" w:rsidP="002C21B5">
      <w:pPr>
        <w:pStyle w:val="Titre2"/>
      </w:pPr>
      <w:bookmarkStart w:id="173" w:name="_Toc350500149"/>
      <w:bookmarkStart w:id="174" w:name="_Toc479339735"/>
      <w:bookmarkStart w:id="175" w:name="_Toc516735734"/>
      <w:r w:rsidRPr="004E35D0">
        <w:t>Si votre organisation a reçu précédemment d’autres subventions de l’UE ayant comme objectif d’appuyer le même groupe cible, dans quelle mesure cette action a-t-elle pu renforcer/compléter la/les précédente(s)</w:t>
      </w:r>
      <w:r w:rsidR="00FC2E1B">
        <w:t xml:space="preserve"> </w:t>
      </w:r>
      <w:r w:rsidRPr="004E35D0">
        <w:t>?</w:t>
      </w:r>
      <w:bookmarkEnd w:id="173"/>
      <w:bookmarkEnd w:id="174"/>
      <w:bookmarkEnd w:id="175"/>
    </w:p>
    <w:p w14:paraId="3D5B9A19" w14:textId="77777777" w:rsidR="00047586" w:rsidRPr="00DB046C" w:rsidRDefault="00047586" w:rsidP="004E35D0">
      <w:pPr>
        <w:pStyle w:val="Corpsdetexte3"/>
        <w:tabs>
          <w:tab w:val="clear" w:pos="-720"/>
          <w:tab w:val="left" w:pos="284"/>
        </w:tabs>
        <w:suppressAutoHyphens w:val="0"/>
        <w:rPr>
          <w:rFonts w:ascii="Calibri" w:hAnsi="Calibri"/>
          <w:i/>
          <w:color w:val="0000FF"/>
          <w:sz w:val="16"/>
          <w:szCs w:val="16"/>
        </w:rPr>
      </w:pPr>
      <w:r w:rsidRPr="00DB046C">
        <w:rPr>
          <w:rFonts w:ascii="Calibri" w:hAnsi="Calibri"/>
          <w:i/>
          <w:color w:val="0000FF"/>
          <w:sz w:val="16"/>
          <w:szCs w:val="16"/>
        </w:rPr>
        <w:t xml:space="preserve"> (Énumérez toutes les subventions antérieures de l’UE pertinentes).</w:t>
      </w:r>
    </w:p>
    <w:p w14:paraId="7E3386DF" w14:textId="77777777" w:rsidR="00626E2F" w:rsidRPr="004E35D0" w:rsidRDefault="00626E2F" w:rsidP="004E35D0">
      <w:pPr>
        <w:tabs>
          <w:tab w:val="left" w:pos="284"/>
        </w:tabs>
        <w:jc w:val="both"/>
      </w:pPr>
    </w:p>
    <w:p w14:paraId="19CA1864" w14:textId="77777777" w:rsidR="00311B99" w:rsidRPr="00634AAF" w:rsidRDefault="00626E2F" w:rsidP="002C21B5">
      <w:pPr>
        <w:outlineLvl w:val="0"/>
      </w:pPr>
      <w:r w:rsidRPr="00634AAF">
        <w:t>Sans objet pour Arina</w:t>
      </w:r>
      <w:r w:rsidR="004B0D50" w:rsidRPr="00634AAF">
        <w:t>.</w:t>
      </w:r>
    </w:p>
    <w:p w14:paraId="79168612" w14:textId="77777777" w:rsidR="001233EA" w:rsidRDefault="001233EA" w:rsidP="004E35D0">
      <w:pPr>
        <w:tabs>
          <w:tab w:val="left" w:pos="284"/>
        </w:tabs>
        <w:jc w:val="both"/>
        <w:rPr>
          <w:color w:val="0000FF"/>
        </w:rPr>
      </w:pPr>
    </w:p>
    <w:p w14:paraId="70226742" w14:textId="77777777" w:rsidR="00047586" w:rsidRPr="00DB046C" w:rsidRDefault="00047586" w:rsidP="002C21B5">
      <w:pPr>
        <w:pStyle w:val="Titre1"/>
        <w:tabs>
          <w:tab w:val="left" w:pos="284"/>
        </w:tabs>
        <w:rPr>
          <w:rFonts w:ascii="Calibri" w:hAnsi="Calibri"/>
        </w:rPr>
      </w:pPr>
      <w:bookmarkStart w:id="176" w:name="_Toc350500150"/>
      <w:bookmarkStart w:id="177" w:name="_Toc479339736"/>
      <w:bookmarkStart w:id="178" w:name="_Toc516735735"/>
      <w:r w:rsidRPr="00DB046C">
        <w:rPr>
          <w:rFonts w:ascii="Calibri" w:hAnsi="Calibri"/>
        </w:rPr>
        <w:t>Visibilité</w:t>
      </w:r>
      <w:r w:rsidR="004B0D50" w:rsidRPr="00DB046C">
        <w:rPr>
          <w:rFonts w:ascii="Calibri" w:hAnsi="Calibri"/>
        </w:rPr>
        <w:t>.</w:t>
      </w:r>
      <w:bookmarkEnd w:id="176"/>
      <w:bookmarkEnd w:id="177"/>
      <w:bookmarkEnd w:id="178"/>
    </w:p>
    <w:p w14:paraId="72E03F97" w14:textId="77777777" w:rsidR="00047586" w:rsidRPr="003C2DDC" w:rsidRDefault="00047586" w:rsidP="004E35D0">
      <w:pPr>
        <w:tabs>
          <w:tab w:val="left" w:pos="284"/>
        </w:tabs>
        <w:ind w:left="360"/>
        <w:jc w:val="both"/>
        <w:rPr>
          <w:color w:val="0000FF"/>
          <w:sz w:val="16"/>
          <w:szCs w:val="16"/>
        </w:rPr>
      </w:pPr>
      <w:r w:rsidRPr="003C2DDC">
        <w:rPr>
          <w:color w:val="0000FF"/>
          <w:sz w:val="16"/>
          <w:szCs w:val="16"/>
        </w:rPr>
        <w:t>Comment la visibilité de la contribution de l’UE est-elle assurée dans l’action?</w:t>
      </w:r>
    </w:p>
    <w:p w14:paraId="1FF4845C" w14:textId="77777777" w:rsidR="00307CEB" w:rsidRDefault="00307CEB" w:rsidP="004E35D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lang w:eastAsia="fr-FR"/>
        </w:rPr>
      </w:pPr>
    </w:p>
    <w:p w14:paraId="028684AF" w14:textId="77777777" w:rsidR="00E40421" w:rsidRPr="00634AAF" w:rsidRDefault="006C4065" w:rsidP="00634AA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lang w:eastAsia="fr-FR"/>
        </w:rPr>
      </w:pPr>
      <w:r>
        <w:rPr>
          <w:rFonts w:cs="Courier"/>
          <w:lang w:eastAsia="fr-FR"/>
        </w:rPr>
        <w:tab/>
      </w:r>
      <w:r w:rsidR="00E40421" w:rsidRPr="00634AAF">
        <w:rPr>
          <w:rFonts w:cs="Courier"/>
          <w:lang w:eastAsia="fr-FR"/>
        </w:rPr>
        <w:t xml:space="preserve">Un plan de communication du projet Arina a été soumis et accepté au premier trimestre 2016 par le service chargé de l'Information et de la Communication, Section Politique, Presse et Information de la DUEM. </w:t>
      </w:r>
    </w:p>
    <w:p w14:paraId="7D9CD715" w14:textId="77777777" w:rsidR="00372EC5" w:rsidRDefault="00372EC5" w:rsidP="004E35D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FF0000"/>
          <w:lang w:eastAsia="fr-FR"/>
        </w:rPr>
      </w:pPr>
    </w:p>
    <w:p w14:paraId="04F4329A" w14:textId="77777777" w:rsidR="00790370" w:rsidRDefault="00790370" w:rsidP="004E35D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FF0000"/>
          <w:lang w:eastAsia="fr-FR"/>
        </w:rPr>
      </w:pPr>
    </w:p>
    <w:p w14:paraId="2745ECA1" w14:textId="77777777" w:rsidR="00790370" w:rsidRDefault="00790370" w:rsidP="004E35D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FF0000"/>
          <w:lang w:eastAsia="fr-FR"/>
        </w:rPr>
      </w:pPr>
    </w:p>
    <w:p w14:paraId="4093962F" w14:textId="77777777" w:rsidR="00790370" w:rsidRDefault="00790370" w:rsidP="004E35D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FF0000"/>
          <w:lang w:eastAsia="fr-FR"/>
        </w:rPr>
      </w:pPr>
    </w:p>
    <w:p w14:paraId="78F55DAA" w14:textId="77777777" w:rsidR="00790370" w:rsidRPr="00654D11" w:rsidRDefault="00790370" w:rsidP="004E35D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FF0000"/>
          <w:lang w:eastAsia="fr-FR"/>
        </w:rPr>
      </w:pPr>
    </w:p>
    <w:p w14:paraId="781745BB" w14:textId="77777777" w:rsidR="0088256A" w:rsidRPr="0088256A" w:rsidRDefault="0088256A" w:rsidP="002C21B5">
      <w:pPr>
        <w:numPr>
          <w:ilvl w:val="12"/>
          <w:numId w:val="0"/>
        </w:numPr>
        <w:pBdr>
          <w:top w:val="single" w:sz="12" w:space="1" w:color="5B9BD5" w:themeColor="accent1"/>
          <w:left w:val="single" w:sz="12" w:space="1" w:color="5B9BD5" w:themeColor="accent1"/>
          <w:bottom w:val="single" w:sz="12" w:space="1" w:color="5B9BD5" w:themeColor="accent1"/>
          <w:right w:val="single" w:sz="12" w:space="1" w:color="5B9BD5" w:themeColor="accent1"/>
        </w:pBdr>
        <w:tabs>
          <w:tab w:val="left" w:pos="284"/>
        </w:tabs>
        <w:ind w:left="283" w:hanging="283"/>
        <w:jc w:val="both"/>
        <w:outlineLvl w:val="0"/>
        <w:rPr>
          <w:b/>
        </w:rPr>
      </w:pPr>
      <w:bookmarkStart w:id="179" w:name="_Toc516735736"/>
      <w:r w:rsidRPr="0088256A">
        <w:rPr>
          <w:b/>
        </w:rPr>
        <w:t>Indicateurs</w:t>
      </w:r>
      <w:bookmarkEnd w:id="179"/>
    </w:p>
    <w:p w14:paraId="2FDB0441" w14:textId="77777777" w:rsidR="00E40421" w:rsidRPr="00634AAF" w:rsidRDefault="00E40421" w:rsidP="00066A4F">
      <w:pPr>
        <w:numPr>
          <w:ilvl w:val="12"/>
          <w:numId w:val="0"/>
        </w:numPr>
        <w:pBdr>
          <w:top w:val="single" w:sz="12" w:space="1" w:color="5B9BD5" w:themeColor="accent1"/>
          <w:left w:val="single" w:sz="12" w:space="1" w:color="5B9BD5" w:themeColor="accent1"/>
          <w:bottom w:val="single" w:sz="12" w:space="1" w:color="5B9BD5" w:themeColor="accent1"/>
          <w:right w:val="single" w:sz="12" w:space="1" w:color="5B9BD5" w:themeColor="accent1"/>
        </w:pBdr>
        <w:tabs>
          <w:tab w:val="left" w:pos="284"/>
        </w:tabs>
        <w:ind w:left="283" w:hanging="283"/>
        <w:jc w:val="both"/>
      </w:pPr>
      <w:r w:rsidRPr="00634AAF">
        <w:t>Ce plan prévoit 6 activités liées à la communication :</w:t>
      </w:r>
    </w:p>
    <w:p w14:paraId="003F0C0E" w14:textId="77777777" w:rsidR="00E40421" w:rsidRPr="00634AAF" w:rsidRDefault="00E40421" w:rsidP="00066A4F">
      <w:pPr>
        <w:pBdr>
          <w:top w:val="single" w:sz="12" w:space="1" w:color="5B9BD5" w:themeColor="accent1"/>
          <w:left w:val="single" w:sz="12" w:space="1" w:color="5B9BD5" w:themeColor="accent1"/>
          <w:bottom w:val="single" w:sz="12" w:space="1" w:color="5B9BD5" w:themeColor="accent1"/>
          <w:right w:val="single" w:sz="12" w:space="1" w:color="5B9BD5" w:themeColor="accent1"/>
        </w:pBdr>
        <w:rPr>
          <w:lang w:val="fr-BE"/>
        </w:rPr>
      </w:pPr>
      <w:r w:rsidRPr="00066A4F">
        <w:rPr>
          <w:b/>
        </w:rPr>
        <w:t>4.1.</w:t>
      </w:r>
      <w:r w:rsidR="00E8198E" w:rsidRPr="00634AAF">
        <w:tab/>
      </w:r>
      <w:r w:rsidRPr="00634AAF">
        <w:rPr>
          <w:lang w:val="fr-BE"/>
        </w:rPr>
        <w:t>Affichage lors des réunions, ateliers dans les districts, les communes, les bureaux, lors des formations, des réunions avec la presse</w:t>
      </w:r>
      <w:r w:rsidR="00507209" w:rsidRPr="00634AAF">
        <w:rPr>
          <w:lang w:val="fr-BE"/>
        </w:rPr>
        <w:t>.</w:t>
      </w:r>
    </w:p>
    <w:p w14:paraId="0DBE31C8" w14:textId="77777777" w:rsidR="00E40421" w:rsidRPr="00634AAF" w:rsidRDefault="00E40421" w:rsidP="00066A4F">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rPr>
        <w:t>4.2.</w:t>
      </w:r>
      <w:r w:rsidR="00E8198E" w:rsidRPr="00634AAF">
        <w:tab/>
      </w:r>
      <w:r w:rsidRPr="00634AAF">
        <w:rPr>
          <w:lang w:val="fr-BE"/>
        </w:rPr>
        <w:t xml:space="preserve">Achat des autocollants avec </w:t>
      </w:r>
      <w:r w:rsidR="003F2CB4" w:rsidRPr="00634AAF">
        <w:rPr>
          <w:lang w:val="fr-BE"/>
        </w:rPr>
        <w:t xml:space="preserve">les logos de </w:t>
      </w:r>
      <w:r w:rsidRPr="00634AAF">
        <w:rPr>
          <w:lang w:val="fr-BE"/>
        </w:rPr>
        <w:t>l’UE</w:t>
      </w:r>
    </w:p>
    <w:p w14:paraId="54887E14" w14:textId="77777777" w:rsidR="00E40421" w:rsidRPr="00634AAF" w:rsidRDefault="00E40421" w:rsidP="00066A4F">
      <w:pPr>
        <w:pBdr>
          <w:top w:val="single" w:sz="12" w:space="1" w:color="5B9BD5" w:themeColor="accent1"/>
          <w:left w:val="single" w:sz="12" w:space="1" w:color="5B9BD5" w:themeColor="accent1"/>
          <w:bottom w:val="single" w:sz="12" w:space="1" w:color="5B9BD5" w:themeColor="accent1"/>
          <w:right w:val="single" w:sz="12" w:space="1" w:color="5B9BD5" w:themeColor="accent1"/>
        </w:pBdr>
        <w:rPr>
          <w:lang w:val="fr-BE"/>
        </w:rPr>
      </w:pPr>
      <w:r w:rsidRPr="00066A4F">
        <w:rPr>
          <w:b/>
          <w:lang w:val="fr-BE"/>
        </w:rPr>
        <w:t>4.3</w:t>
      </w:r>
      <w:r w:rsidR="00E8198E" w:rsidRPr="00634AAF">
        <w:tab/>
      </w:r>
      <w:r w:rsidRPr="00634AAF">
        <w:rPr>
          <w:lang w:val="fr-BE"/>
        </w:rPr>
        <w:t>Conception de panneaux d’identification, de banderoles informatives dans les communes, sur la route des bureaux locaux, sur les sites d’action</w:t>
      </w:r>
    </w:p>
    <w:p w14:paraId="1359A4DC" w14:textId="77777777" w:rsidR="00E40421" w:rsidRPr="00634AAF" w:rsidRDefault="00E40421" w:rsidP="00066A4F">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lang w:val="fr-BE"/>
        </w:rPr>
        <w:t>4.4</w:t>
      </w:r>
      <w:r w:rsidR="00E8198E" w:rsidRPr="00634AAF">
        <w:rPr>
          <w:lang w:val="fr-BE"/>
        </w:rPr>
        <w:tab/>
      </w:r>
      <w:r w:rsidRPr="00634AAF">
        <w:rPr>
          <w:lang w:val="fr-BE"/>
        </w:rPr>
        <w:t xml:space="preserve">Conception de brochures et fiches techniques  </w:t>
      </w:r>
    </w:p>
    <w:p w14:paraId="71163E92" w14:textId="77777777" w:rsidR="00E40421" w:rsidRPr="00634AAF" w:rsidRDefault="00E40421" w:rsidP="00066A4F">
      <w:pPr>
        <w:pBdr>
          <w:top w:val="single" w:sz="12" w:space="1" w:color="5B9BD5" w:themeColor="accent1"/>
          <w:left w:val="single" w:sz="12" w:space="1" w:color="5B9BD5" w:themeColor="accent1"/>
          <w:bottom w:val="single" w:sz="12" w:space="1" w:color="5B9BD5" w:themeColor="accent1"/>
          <w:right w:val="single" w:sz="12" w:space="1" w:color="5B9BD5" w:themeColor="accent1"/>
        </w:pBdr>
        <w:rPr>
          <w:lang w:val="fr-BE"/>
        </w:rPr>
      </w:pPr>
      <w:r w:rsidRPr="00066A4F">
        <w:rPr>
          <w:b/>
          <w:lang w:val="fr-BE"/>
        </w:rPr>
        <w:t>4.5</w:t>
      </w:r>
      <w:r w:rsidR="00E8198E" w:rsidRPr="00634AAF">
        <w:rPr>
          <w:lang w:val="fr-BE"/>
        </w:rPr>
        <w:tab/>
      </w:r>
      <w:r w:rsidRPr="00634AAF">
        <w:rPr>
          <w:lang w:val="fr-BE"/>
        </w:rPr>
        <w:t>Reportage</w:t>
      </w:r>
      <w:r w:rsidR="00492EAA" w:rsidRPr="00634AAF">
        <w:rPr>
          <w:lang w:val="fr-BE"/>
        </w:rPr>
        <w:t>.</w:t>
      </w:r>
    </w:p>
    <w:p w14:paraId="7D6B5F25" w14:textId="77777777" w:rsidR="00E40421" w:rsidRPr="00634AAF" w:rsidRDefault="00E40421" w:rsidP="00066A4F">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lang w:val="fr-BE"/>
        </w:rPr>
        <w:t>4.6</w:t>
      </w:r>
      <w:r w:rsidR="00E8198E" w:rsidRPr="00634AAF">
        <w:rPr>
          <w:lang w:val="fr-BE"/>
        </w:rPr>
        <w:tab/>
      </w:r>
      <w:r w:rsidRPr="00634AAF">
        <w:rPr>
          <w:lang w:val="fr-BE"/>
        </w:rPr>
        <w:t>Conception et animation d’un site internet</w:t>
      </w:r>
    </w:p>
    <w:p w14:paraId="1B2E153D" w14:textId="77777777" w:rsidR="0030418F" w:rsidRPr="00634AAF" w:rsidRDefault="0030418F" w:rsidP="004E35D0">
      <w:pPr>
        <w:numPr>
          <w:ilvl w:val="12"/>
          <w:numId w:val="0"/>
        </w:numPr>
        <w:tabs>
          <w:tab w:val="left" w:pos="284"/>
        </w:tabs>
        <w:jc w:val="both"/>
      </w:pPr>
    </w:p>
    <w:p w14:paraId="51F1964F" w14:textId="77777777" w:rsidR="00EE603F" w:rsidRPr="00634AAF" w:rsidRDefault="00AE41AC" w:rsidP="002C21B5">
      <w:pPr>
        <w:numPr>
          <w:ilvl w:val="12"/>
          <w:numId w:val="0"/>
        </w:numPr>
        <w:pBdr>
          <w:top w:val="single" w:sz="12" w:space="1" w:color="5B9BD5" w:themeColor="accent1"/>
          <w:left w:val="single" w:sz="12" w:space="1" w:color="5B9BD5" w:themeColor="accent1"/>
          <w:bottom w:val="single" w:sz="12" w:space="1" w:color="5B9BD5" w:themeColor="accent1"/>
          <w:right w:val="single" w:sz="12" w:space="1" w:color="5B9BD5" w:themeColor="accent1"/>
        </w:pBdr>
        <w:tabs>
          <w:tab w:val="left" w:pos="284"/>
        </w:tabs>
        <w:ind w:left="283" w:hanging="283"/>
        <w:jc w:val="both"/>
        <w:outlineLvl w:val="0"/>
        <w:rPr>
          <w:b/>
        </w:rPr>
      </w:pPr>
      <w:bookmarkStart w:id="180" w:name="_Toc516735737"/>
      <w:r w:rsidRPr="00634AAF">
        <w:rPr>
          <w:b/>
        </w:rPr>
        <w:t>Principaux acquis </w:t>
      </w:r>
      <w:r w:rsidR="003D3F0D" w:rsidRPr="00634AAF">
        <w:rPr>
          <w:b/>
        </w:rPr>
        <w:t xml:space="preserve">année </w:t>
      </w:r>
      <w:r w:rsidR="007D1F60" w:rsidRPr="00634AAF">
        <w:rPr>
          <w:b/>
        </w:rPr>
        <w:t>3</w:t>
      </w:r>
      <w:r w:rsidR="00FC2E1B">
        <w:rPr>
          <w:b/>
        </w:rPr>
        <w:t xml:space="preserve"> </w:t>
      </w:r>
      <w:r w:rsidRPr="00634AAF">
        <w:rPr>
          <w:b/>
        </w:rPr>
        <w:t>:</w:t>
      </w:r>
      <w:bookmarkEnd w:id="180"/>
    </w:p>
    <w:p w14:paraId="3C2023AD" w14:textId="77777777" w:rsidR="00AE41AC" w:rsidRPr="00634AAF" w:rsidRDefault="00066A4F" w:rsidP="0088256A">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rPr>
        <w:t>4.1.</w:t>
      </w:r>
      <w:r w:rsidR="00FC2E1B">
        <w:rPr>
          <w:b/>
        </w:rPr>
        <w:t xml:space="preserve"> </w:t>
      </w:r>
      <w:r w:rsidR="00507209" w:rsidRPr="00634AAF">
        <w:t xml:space="preserve">Acquis </w:t>
      </w:r>
      <w:r w:rsidR="00443C10" w:rsidRPr="00634AAF">
        <w:t>10</w:t>
      </w:r>
      <w:r w:rsidR="00507209" w:rsidRPr="00634AAF">
        <w:t>0%</w:t>
      </w:r>
      <w:r w:rsidR="00976B08" w:rsidRPr="00634AAF">
        <w:t>.</w:t>
      </w:r>
      <w:r w:rsidR="00507209" w:rsidRPr="00634AAF">
        <w:t> </w:t>
      </w:r>
      <w:r w:rsidR="00CC398E" w:rsidRPr="00634AAF">
        <w:t>Des affiches ont été fabriquées pour les ateliers de lancement du projet Arina dans les communes d’intervention</w:t>
      </w:r>
      <w:r w:rsidR="00976B08" w:rsidRPr="00634AAF">
        <w:t xml:space="preserve"> et les bureaux</w:t>
      </w:r>
      <w:r w:rsidR="00CC398E" w:rsidRPr="00634AAF">
        <w:t>.</w:t>
      </w:r>
    </w:p>
    <w:p w14:paraId="3805688F" w14:textId="77777777" w:rsidR="00AE41AC" w:rsidRPr="00634AAF" w:rsidRDefault="00AE41AC" w:rsidP="0088256A">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rPr>
        <w:t>4.2</w:t>
      </w:r>
      <w:r w:rsidR="00096B90" w:rsidRPr="00066A4F">
        <w:rPr>
          <w:b/>
        </w:rPr>
        <w:t>.</w:t>
      </w:r>
      <w:r w:rsidR="00FC2E1B">
        <w:rPr>
          <w:b/>
        </w:rPr>
        <w:t xml:space="preserve"> </w:t>
      </w:r>
      <w:r w:rsidR="00507209" w:rsidRPr="00634AAF">
        <w:t xml:space="preserve">Acquis </w:t>
      </w:r>
      <w:r w:rsidR="00443C10" w:rsidRPr="00634AAF">
        <w:t>10</w:t>
      </w:r>
      <w:r w:rsidR="00507209" w:rsidRPr="00634AAF">
        <w:t>0%</w:t>
      </w:r>
      <w:r w:rsidR="00976B08" w:rsidRPr="00634AAF">
        <w:t>.</w:t>
      </w:r>
      <w:r w:rsidR="00507209" w:rsidRPr="00634AAF">
        <w:t> </w:t>
      </w:r>
      <w:r w:rsidR="00CC398E" w:rsidRPr="00634AAF">
        <w:t>Les autocollants avec les logos de l’UE ont été achetés et collés sur l’ensemble du matériel roulant (motos) et ordinateurs achetés pour le projet.</w:t>
      </w:r>
    </w:p>
    <w:p w14:paraId="4288FF14" w14:textId="77777777" w:rsidR="00AE41AC" w:rsidRPr="00634AAF" w:rsidRDefault="00096B90" w:rsidP="0088256A">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rPr>
        <w:t>4.3</w:t>
      </w:r>
      <w:r w:rsidR="00AE41AC" w:rsidRPr="00066A4F">
        <w:rPr>
          <w:b/>
        </w:rPr>
        <w:t>.</w:t>
      </w:r>
      <w:r w:rsidR="00FC2E1B">
        <w:rPr>
          <w:b/>
        </w:rPr>
        <w:t xml:space="preserve"> </w:t>
      </w:r>
      <w:r w:rsidR="00507209" w:rsidRPr="00634AAF">
        <w:t xml:space="preserve">Acquis </w:t>
      </w:r>
      <w:r w:rsidR="00443C10" w:rsidRPr="00634AAF">
        <w:t>10</w:t>
      </w:r>
      <w:r w:rsidR="00507209" w:rsidRPr="00634AAF">
        <w:t>0%</w:t>
      </w:r>
      <w:r w:rsidR="00976B08" w:rsidRPr="00634AAF">
        <w:t xml:space="preserve">. </w:t>
      </w:r>
      <w:r w:rsidR="007834B4" w:rsidRPr="00634AAF">
        <w:t xml:space="preserve">Les panneaux d’identification </w:t>
      </w:r>
      <w:r w:rsidR="00481438" w:rsidRPr="00634AAF">
        <w:t xml:space="preserve">des pépinières, des communes de reboisement, des communes de carbonisation et des bureaux locaux ont été confectionnés ei installés dans les 6 communes </w:t>
      </w:r>
      <w:r w:rsidR="00492EAA" w:rsidRPr="00634AAF">
        <w:t>du projet.</w:t>
      </w:r>
    </w:p>
    <w:p w14:paraId="1CAE86E6" w14:textId="77777777" w:rsidR="00516A96" w:rsidRPr="00634AAF" w:rsidRDefault="00516A96" w:rsidP="0088256A">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rPr>
        <w:t>4.4.</w:t>
      </w:r>
      <w:r w:rsidR="00FC2E1B">
        <w:rPr>
          <w:b/>
        </w:rPr>
        <w:t xml:space="preserve"> </w:t>
      </w:r>
      <w:r w:rsidR="00507209" w:rsidRPr="00634AAF">
        <w:t xml:space="preserve">Acquis </w:t>
      </w:r>
      <w:r w:rsidR="00976B08" w:rsidRPr="00634AAF">
        <w:t>3</w:t>
      </w:r>
      <w:r w:rsidR="00507209" w:rsidRPr="00634AAF">
        <w:t>0%</w:t>
      </w:r>
      <w:r w:rsidR="00976B08" w:rsidRPr="00634AAF">
        <w:t xml:space="preserve">. </w:t>
      </w:r>
      <w:r w:rsidR="000620AD" w:rsidRPr="00634AAF">
        <w:t>L</w:t>
      </w:r>
      <w:r w:rsidR="00492EAA" w:rsidRPr="00634AAF">
        <w:t>’ensemble des informations a été collecté pour l’établissement des fiches techniques</w:t>
      </w:r>
      <w:r w:rsidRPr="00634AAF">
        <w:t>.</w:t>
      </w:r>
    </w:p>
    <w:p w14:paraId="6E79D6DB" w14:textId="77777777" w:rsidR="00AE41AC" w:rsidRPr="00634AAF" w:rsidRDefault="00AE41AC" w:rsidP="0088256A">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rPr>
        <w:t>4.5.</w:t>
      </w:r>
      <w:r w:rsidR="00FC2E1B">
        <w:rPr>
          <w:b/>
        </w:rPr>
        <w:t xml:space="preserve"> </w:t>
      </w:r>
      <w:r w:rsidR="00507209" w:rsidRPr="00634AAF">
        <w:t xml:space="preserve">Acquis </w:t>
      </w:r>
      <w:r w:rsidR="00654D11" w:rsidRPr="00634AAF">
        <w:t>3</w:t>
      </w:r>
      <w:r w:rsidR="00492EAA" w:rsidRPr="00634AAF">
        <w:t>0%</w:t>
      </w:r>
      <w:r w:rsidR="00976B08" w:rsidRPr="00634AAF">
        <w:t>.</w:t>
      </w:r>
      <w:r w:rsidR="00FC2E1B">
        <w:t xml:space="preserve"> </w:t>
      </w:r>
      <w:r w:rsidR="00443C10" w:rsidRPr="00634AAF">
        <w:t>La prise de vue est en cours</w:t>
      </w:r>
      <w:r w:rsidR="00492EAA" w:rsidRPr="00634AAF">
        <w:t>.</w:t>
      </w:r>
      <w:r w:rsidR="00443C10" w:rsidRPr="00634AAF">
        <w:t xml:space="preserve"> La vidéo </w:t>
      </w:r>
      <w:r w:rsidR="00E31A8F" w:rsidRPr="00634AAF">
        <w:t>d’une duré</w:t>
      </w:r>
      <w:r w:rsidR="00A716A7" w:rsidRPr="00634AAF">
        <w:t>e</w:t>
      </w:r>
      <w:r w:rsidR="00E31A8F" w:rsidRPr="00634AAF">
        <w:t xml:space="preserve"> de 13 m</w:t>
      </w:r>
      <w:r w:rsidR="00A716A7" w:rsidRPr="00634AAF">
        <w:t>inute</w:t>
      </w:r>
      <w:r w:rsidR="00066A4F">
        <w:t>s</w:t>
      </w:r>
      <w:r w:rsidR="00A716A7" w:rsidRPr="00634AAF">
        <w:t xml:space="preserve"> (format reportage TV)</w:t>
      </w:r>
      <w:r w:rsidR="00FC2E1B">
        <w:t xml:space="preserve"> </w:t>
      </w:r>
      <w:r w:rsidR="00443C10" w:rsidRPr="00634AAF">
        <w:t xml:space="preserve">sera disponible </w:t>
      </w:r>
      <w:r w:rsidR="00E31A8F" w:rsidRPr="00634AAF">
        <w:t>en</w:t>
      </w:r>
      <w:r w:rsidR="00443C10" w:rsidRPr="00634AAF">
        <w:t xml:space="preserve"> juin 2018</w:t>
      </w:r>
      <w:r w:rsidR="00E31A8F" w:rsidRPr="00634AAF">
        <w:t xml:space="preserve"> pour la version malgache/français</w:t>
      </w:r>
      <w:r w:rsidR="00443C10" w:rsidRPr="00634AAF">
        <w:t>.</w:t>
      </w:r>
      <w:r w:rsidR="00E31A8F" w:rsidRPr="00634AAF">
        <w:t xml:space="preserve"> Une version avec sous-titrage en anglais est programmée</w:t>
      </w:r>
      <w:r w:rsidR="00A716A7" w:rsidRPr="00634AAF">
        <w:t>. Il est prévu de présenter ce film au Copilo ASA de juin 2018 ainsi qu’au Congrès international IUFRO 2.08.03 « Eucalyptus 2018 » qui se tiendra en septembre 2018 à Montpellier (France)</w:t>
      </w:r>
    </w:p>
    <w:p w14:paraId="53347D54" w14:textId="77777777" w:rsidR="00AE41AC" w:rsidRPr="00634AAF" w:rsidRDefault="00AE41AC" w:rsidP="0088256A">
      <w:pPr>
        <w:pBdr>
          <w:top w:val="single" w:sz="12" w:space="1" w:color="5B9BD5" w:themeColor="accent1"/>
          <w:left w:val="single" w:sz="12" w:space="1" w:color="5B9BD5" w:themeColor="accent1"/>
          <w:bottom w:val="single" w:sz="12" w:space="1" w:color="5B9BD5" w:themeColor="accent1"/>
          <w:right w:val="single" w:sz="12" w:space="1" w:color="5B9BD5" w:themeColor="accent1"/>
        </w:pBdr>
      </w:pPr>
      <w:r w:rsidRPr="00066A4F">
        <w:rPr>
          <w:b/>
        </w:rPr>
        <w:t>4.6</w:t>
      </w:r>
      <w:r w:rsidR="00E8198E" w:rsidRPr="00634AAF">
        <w:t> </w:t>
      </w:r>
      <w:r w:rsidR="00507209" w:rsidRPr="00634AAF">
        <w:t xml:space="preserve">Acquis </w:t>
      </w:r>
      <w:r w:rsidR="00634AAF">
        <w:t>5</w:t>
      </w:r>
      <w:r w:rsidR="00443C10" w:rsidRPr="00634AAF">
        <w:t xml:space="preserve">0 </w:t>
      </w:r>
      <w:r w:rsidR="00507209" w:rsidRPr="00634AAF">
        <w:t>% </w:t>
      </w:r>
      <w:r w:rsidR="00492EAA" w:rsidRPr="00634AAF">
        <w:t xml:space="preserve">La conception du site internet a été </w:t>
      </w:r>
      <w:r w:rsidR="00C554FA" w:rsidRPr="00634AAF">
        <w:t>reprise</w:t>
      </w:r>
      <w:r w:rsidR="00492EAA" w:rsidRPr="00634AAF">
        <w:t xml:space="preserve"> en main par le service communication du Cirad. Un nouveau nom de domaine a été acheté</w:t>
      </w:r>
      <w:r w:rsidR="00976B08" w:rsidRPr="00634AAF">
        <w:t xml:space="preserve"> (</w:t>
      </w:r>
      <w:r w:rsidR="00706497" w:rsidRPr="00634AAF">
        <w:t xml:space="preserve">L’url du site </w:t>
      </w:r>
      <w:r w:rsidR="00706497" w:rsidRPr="00634AAF">
        <w:rPr>
          <w:rFonts w:eastAsia="Times New Roman"/>
        </w:rPr>
        <w:t xml:space="preserve">développé sera </w:t>
      </w:r>
      <w:hyperlink r:id="rId35" w:history="1">
        <w:r w:rsidR="00706497" w:rsidRPr="00634AAF">
          <w:rPr>
            <w:rStyle w:val="Lienhypertexte"/>
            <w:rFonts w:eastAsia="Times New Roman"/>
            <w:color w:val="auto"/>
          </w:rPr>
          <w:t>https://www.projet-arina-mg.org</w:t>
        </w:r>
      </w:hyperlink>
      <w:r w:rsidR="00976B08" w:rsidRPr="00634AAF">
        <w:t>)</w:t>
      </w:r>
      <w:r w:rsidR="00CC398E" w:rsidRPr="00634AAF">
        <w:t>.</w:t>
      </w:r>
      <w:r w:rsidR="00634AAF">
        <w:t xml:space="preserve">La mise en ligne est prévue en mai 2018. </w:t>
      </w:r>
      <w:r w:rsidR="00976B08" w:rsidRPr="00634AAF">
        <w:t>La mise à jour sera faite régulièrement par un technicien du Cirad.</w:t>
      </w:r>
    </w:p>
    <w:p w14:paraId="1FB8DD67" w14:textId="77777777" w:rsidR="00E40421" w:rsidRDefault="00E40421" w:rsidP="004E35D0">
      <w:pPr>
        <w:numPr>
          <w:ilvl w:val="12"/>
          <w:numId w:val="0"/>
        </w:numPr>
        <w:tabs>
          <w:tab w:val="left" w:pos="284"/>
        </w:tabs>
        <w:ind w:left="283" w:hanging="283"/>
        <w:jc w:val="both"/>
        <w:rPr>
          <w:color w:val="0000FF"/>
        </w:rPr>
      </w:pPr>
    </w:p>
    <w:p w14:paraId="121282C0" w14:textId="77777777" w:rsidR="00492EAA" w:rsidRPr="004E35D0" w:rsidRDefault="00492EAA" w:rsidP="00492EAA">
      <w:pPr>
        <w:numPr>
          <w:ilvl w:val="12"/>
          <w:numId w:val="0"/>
        </w:numPr>
        <w:tabs>
          <w:tab w:val="left" w:pos="284"/>
        </w:tabs>
        <w:jc w:val="both"/>
        <w:rPr>
          <w:color w:val="0000FF"/>
        </w:rPr>
      </w:pPr>
    </w:p>
    <w:p w14:paraId="6B2EBA6B" w14:textId="77777777" w:rsidR="00047586" w:rsidRPr="003C2DDC" w:rsidRDefault="00047586" w:rsidP="003C2DDC">
      <w:pPr>
        <w:tabs>
          <w:tab w:val="left" w:pos="284"/>
        </w:tabs>
        <w:jc w:val="both"/>
        <w:rPr>
          <w:color w:val="0000FF"/>
          <w:sz w:val="16"/>
          <w:szCs w:val="16"/>
        </w:rPr>
      </w:pPr>
      <w:r w:rsidRPr="003C2DDC">
        <w:rPr>
          <w:color w:val="0000FF"/>
          <w:sz w:val="16"/>
          <w:szCs w:val="16"/>
        </w:rPr>
        <w:t>La Commission européenne pourrait souhaiter publier les résultats des actions. Auriez-vous des objections à la publication de ce rapport sur le site Internet d'EuropeAid</w:t>
      </w:r>
      <w:r w:rsidR="00FC2E1B">
        <w:rPr>
          <w:color w:val="0000FF"/>
          <w:sz w:val="16"/>
          <w:szCs w:val="16"/>
        </w:rPr>
        <w:t xml:space="preserve"> </w:t>
      </w:r>
      <w:r w:rsidRPr="003C2DDC">
        <w:rPr>
          <w:color w:val="0000FF"/>
          <w:sz w:val="16"/>
          <w:szCs w:val="16"/>
        </w:rPr>
        <w:t>? Si tel est le cas, veuillez exposer vos objections.</w:t>
      </w:r>
    </w:p>
    <w:p w14:paraId="7AB27D53" w14:textId="77777777" w:rsidR="00626E2F" w:rsidRPr="003C2DDC" w:rsidRDefault="00626E2F" w:rsidP="004E35D0">
      <w:pPr>
        <w:tabs>
          <w:tab w:val="left" w:pos="284"/>
        </w:tabs>
        <w:ind w:left="360"/>
        <w:jc w:val="both"/>
        <w:rPr>
          <w:b/>
          <w:color w:val="0000FF"/>
          <w:sz w:val="16"/>
          <w:szCs w:val="16"/>
        </w:rPr>
      </w:pPr>
    </w:p>
    <w:p w14:paraId="2C7ECD11" w14:textId="77777777" w:rsidR="00047586" w:rsidRPr="00634AAF" w:rsidRDefault="00626E2F" w:rsidP="004E35D0">
      <w:pPr>
        <w:widowControl w:val="0"/>
        <w:tabs>
          <w:tab w:val="left" w:pos="284"/>
        </w:tabs>
        <w:autoSpaceDE w:val="0"/>
        <w:autoSpaceDN w:val="0"/>
        <w:adjustRightInd w:val="0"/>
        <w:ind w:firstLine="360"/>
        <w:rPr>
          <w:b/>
        </w:rPr>
      </w:pPr>
      <w:r w:rsidRPr="00634AAF">
        <w:t xml:space="preserve">Il n’y a aucune objection de la part du demandeur et des co-demandeurs du projet Arina pour publier les résultats des activités et à mettre en ligne </w:t>
      </w:r>
      <w:r w:rsidR="00CB0D6B" w:rsidRPr="00634AAF">
        <w:t>ce rapport sur le site Internet d</w:t>
      </w:r>
      <w:r w:rsidRPr="00634AAF">
        <w:t>’</w:t>
      </w:r>
      <w:r w:rsidR="00CB0D6B" w:rsidRPr="00634AAF">
        <w:t>EuropeAid.</w:t>
      </w:r>
    </w:p>
    <w:p w14:paraId="178DDF05" w14:textId="77777777" w:rsidR="00047586" w:rsidRPr="00634AAF" w:rsidRDefault="00047586" w:rsidP="004E35D0">
      <w:pPr>
        <w:tabs>
          <w:tab w:val="left" w:pos="284"/>
        </w:tabs>
        <w:jc w:val="both"/>
      </w:pPr>
    </w:p>
    <w:p w14:paraId="38B16E20" w14:textId="77777777" w:rsidR="00047586" w:rsidRPr="00634AAF" w:rsidRDefault="00047586" w:rsidP="004E35D0">
      <w:pPr>
        <w:tabs>
          <w:tab w:val="left" w:pos="284"/>
        </w:tabs>
        <w:jc w:val="both"/>
      </w:pPr>
    </w:p>
    <w:p w14:paraId="09DA9B05" w14:textId="77777777" w:rsidR="000640BD" w:rsidRPr="00634AAF" w:rsidRDefault="00047586" w:rsidP="004E35D0">
      <w:pPr>
        <w:tabs>
          <w:tab w:val="left" w:pos="284"/>
        </w:tabs>
        <w:jc w:val="both"/>
      </w:pPr>
      <w:r w:rsidRPr="00634AAF">
        <w:t xml:space="preserve">Nom </w:t>
      </w:r>
      <w:r w:rsidR="000640BD" w:rsidRPr="00634AAF">
        <w:t xml:space="preserve">et fonction de </w:t>
      </w:r>
      <w:r w:rsidRPr="00634AAF">
        <w:t>la personne de contact pour l’action</w:t>
      </w:r>
      <w:r w:rsidR="00FC2E1B">
        <w:t xml:space="preserve"> </w:t>
      </w:r>
      <w:r w:rsidRPr="00634AAF">
        <w:t>:</w:t>
      </w:r>
    </w:p>
    <w:p w14:paraId="2279B6AE" w14:textId="77777777" w:rsidR="000640BD" w:rsidRPr="00CE7DB1" w:rsidRDefault="00443C10" w:rsidP="004E35D0">
      <w:pPr>
        <w:tabs>
          <w:tab w:val="left" w:pos="284"/>
        </w:tabs>
        <w:ind w:firstLine="708"/>
        <w:jc w:val="both"/>
      </w:pPr>
      <w:r w:rsidRPr="00634AAF">
        <w:t>Jean-</w:t>
      </w:r>
      <w:r w:rsidRPr="00CE7DB1">
        <w:t>Pierre Bouillet</w:t>
      </w:r>
    </w:p>
    <w:p w14:paraId="3261FCF7" w14:textId="77777777" w:rsidR="00047586" w:rsidRPr="00CE7DB1" w:rsidRDefault="000640BD" w:rsidP="004E35D0">
      <w:pPr>
        <w:tabs>
          <w:tab w:val="left" w:pos="284"/>
        </w:tabs>
        <w:ind w:firstLine="708"/>
        <w:jc w:val="both"/>
      </w:pPr>
      <w:r w:rsidRPr="00CE7DB1">
        <w:t>Coordinateur du projet Arina</w:t>
      </w:r>
    </w:p>
    <w:p w14:paraId="74325BB4" w14:textId="77777777" w:rsidR="00047586" w:rsidRPr="00CE7DB1" w:rsidRDefault="000640BD" w:rsidP="004E35D0">
      <w:pPr>
        <w:tabs>
          <w:tab w:val="left" w:pos="284"/>
        </w:tabs>
        <w:jc w:val="both"/>
        <w:rPr>
          <w:lang w:val="en-GB"/>
        </w:rPr>
      </w:pPr>
      <w:r w:rsidRPr="00CE7DB1">
        <w:tab/>
      </w:r>
      <w:r w:rsidRPr="00CE7DB1">
        <w:rPr>
          <w:lang w:val="en-GB"/>
        </w:rPr>
        <w:t>BP 853 Antananarivo 101</w:t>
      </w:r>
      <w:r w:rsidR="003A6355" w:rsidRPr="00CE7DB1">
        <w:rPr>
          <w:lang w:val="en-GB"/>
        </w:rPr>
        <w:t xml:space="preserve"> Madagascar</w:t>
      </w:r>
    </w:p>
    <w:p w14:paraId="4AF50FA3" w14:textId="77777777" w:rsidR="000640BD" w:rsidRPr="00CE7DB1" w:rsidRDefault="000640BD" w:rsidP="004E35D0">
      <w:pPr>
        <w:tabs>
          <w:tab w:val="left" w:pos="284"/>
        </w:tabs>
        <w:jc w:val="both"/>
        <w:rPr>
          <w:lang w:val="en-GB"/>
        </w:rPr>
      </w:pPr>
      <w:r w:rsidRPr="00CE7DB1">
        <w:rPr>
          <w:lang w:val="en-GB"/>
        </w:rPr>
        <w:tab/>
      </w:r>
      <w:hyperlink r:id="rId36" w:history="1">
        <w:r w:rsidR="00CE7DB1" w:rsidRPr="00CE7DB1">
          <w:rPr>
            <w:rStyle w:val="Lienhypertexte"/>
            <w:lang w:val="en-GB"/>
          </w:rPr>
          <w:t>jpbouillet@cirad.fr</w:t>
        </w:r>
      </w:hyperlink>
    </w:p>
    <w:p w14:paraId="3665B4CF" w14:textId="77777777" w:rsidR="00C554FA" w:rsidRPr="00CE7DB1" w:rsidRDefault="00C554FA" w:rsidP="004E35D0">
      <w:pPr>
        <w:tabs>
          <w:tab w:val="left" w:pos="284"/>
        </w:tabs>
        <w:jc w:val="both"/>
        <w:rPr>
          <w:lang w:val="en-GB"/>
        </w:rPr>
      </w:pPr>
    </w:p>
    <w:p w14:paraId="76D645CF" w14:textId="77777777" w:rsidR="000640BD" w:rsidRPr="00CE7DB1" w:rsidRDefault="000640BD" w:rsidP="004E35D0">
      <w:pPr>
        <w:tabs>
          <w:tab w:val="left" w:pos="284"/>
        </w:tabs>
        <w:jc w:val="both"/>
        <w:rPr>
          <w:lang w:val="en-GB"/>
        </w:rPr>
      </w:pPr>
    </w:p>
    <w:p w14:paraId="15410386" w14:textId="77777777" w:rsidR="00047586" w:rsidRPr="00CE7DB1" w:rsidRDefault="00877C88" w:rsidP="004E35D0">
      <w:pPr>
        <w:tabs>
          <w:tab w:val="left" w:pos="284"/>
        </w:tabs>
        <w:jc w:val="both"/>
      </w:pPr>
      <w:r w:rsidRPr="00CE7DB1">
        <w:t xml:space="preserve">Signature: </w:t>
      </w:r>
      <w:r w:rsidRPr="00CE7DB1">
        <w:tab/>
      </w:r>
      <w:r w:rsidRPr="00CE7DB1">
        <w:tab/>
      </w:r>
    </w:p>
    <w:p w14:paraId="7A30DFC0" w14:textId="77777777" w:rsidR="00047586" w:rsidRPr="00CE7DB1" w:rsidRDefault="00047586" w:rsidP="004E35D0">
      <w:pPr>
        <w:tabs>
          <w:tab w:val="left" w:pos="284"/>
        </w:tabs>
        <w:jc w:val="both"/>
      </w:pPr>
    </w:p>
    <w:p w14:paraId="4004D22B" w14:textId="77777777" w:rsidR="00047586" w:rsidRPr="00CE7DB1" w:rsidRDefault="00047586" w:rsidP="002C21B5">
      <w:pPr>
        <w:tabs>
          <w:tab w:val="left" w:pos="284"/>
        </w:tabs>
        <w:jc w:val="both"/>
        <w:outlineLvl w:val="0"/>
      </w:pPr>
      <w:r w:rsidRPr="00CE7DB1">
        <w:t>Localité:</w:t>
      </w:r>
      <w:r w:rsidR="00B31B34" w:rsidRPr="00CE7DB1">
        <w:t xml:space="preserve"> Antananarivo </w:t>
      </w:r>
    </w:p>
    <w:p w14:paraId="13FF9A8F" w14:textId="77777777" w:rsidR="00047586" w:rsidRPr="00CE7DB1" w:rsidRDefault="00047586" w:rsidP="004E35D0">
      <w:pPr>
        <w:tabs>
          <w:tab w:val="left" w:pos="284"/>
        </w:tabs>
        <w:jc w:val="both"/>
      </w:pPr>
    </w:p>
    <w:p w14:paraId="4FD918BF" w14:textId="77777777" w:rsidR="00047586" w:rsidRPr="00CE7DB1" w:rsidRDefault="00047586" w:rsidP="002C21B5">
      <w:pPr>
        <w:tabs>
          <w:tab w:val="left" w:pos="284"/>
        </w:tabs>
        <w:jc w:val="both"/>
        <w:outlineLvl w:val="0"/>
      </w:pPr>
      <w:r w:rsidRPr="00CE7DB1">
        <w:t xml:space="preserve">Échéance prévue du rapport: </w:t>
      </w:r>
      <w:r w:rsidR="00A753E4" w:rsidRPr="00CE7DB1">
        <w:t>20/06</w:t>
      </w:r>
      <w:r w:rsidR="00EE603F" w:rsidRPr="00CE7DB1">
        <w:t>/201</w:t>
      </w:r>
      <w:r w:rsidR="00C554FA" w:rsidRPr="00CE7DB1">
        <w:t>8</w:t>
      </w:r>
      <w:r w:rsidRPr="00CE7DB1">
        <w:t xml:space="preserve">…………………….. </w:t>
      </w:r>
    </w:p>
    <w:p w14:paraId="56972516" w14:textId="77777777" w:rsidR="00047586" w:rsidRPr="00CE7DB1" w:rsidRDefault="00047586" w:rsidP="004E35D0">
      <w:pPr>
        <w:tabs>
          <w:tab w:val="left" w:pos="284"/>
        </w:tabs>
        <w:jc w:val="both"/>
      </w:pPr>
    </w:p>
    <w:p w14:paraId="7F76A4B0" w14:textId="77777777" w:rsidR="00047586" w:rsidRPr="00CE7DB1" w:rsidRDefault="00047586" w:rsidP="002C21B5">
      <w:pPr>
        <w:tabs>
          <w:tab w:val="left" w:pos="284"/>
        </w:tabs>
        <w:jc w:val="both"/>
        <w:outlineLvl w:val="0"/>
      </w:pPr>
      <w:r w:rsidRPr="00CE7DB1">
        <w:t>Date d’envoi du rapport: …</w:t>
      </w:r>
      <w:r w:rsidR="00CE7DB1" w:rsidRPr="00CE7DB1">
        <w:t>19</w:t>
      </w:r>
      <w:r w:rsidR="00306A2E" w:rsidRPr="00CE7DB1">
        <w:t>/0</w:t>
      </w:r>
      <w:r w:rsidR="007B2169" w:rsidRPr="00CE7DB1">
        <w:t>6</w:t>
      </w:r>
      <w:r w:rsidR="00306A2E" w:rsidRPr="00CE7DB1">
        <w:t>/201</w:t>
      </w:r>
      <w:r w:rsidR="007B2169" w:rsidRPr="00CE7DB1">
        <w:t>8</w:t>
      </w:r>
      <w:r w:rsidRPr="00CE7DB1">
        <w:t>……………………..</w:t>
      </w:r>
    </w:p>
    <w:p w14:paraId="05990321" w14:textId="77777777" w:rsidR="00047586" w:rsidRPr="00CE7DB1" w:rsidRDefault="00047586" w:rsidP="004E35D0">
      <w:pPr>
        <w:tabs>
          <w:tab w:val="left" w:pos="284"/>
        </w:tabs>
        <w:jc w:val="both"/>
      </w:pPr>
    </w:p>
    <w:p w14:paraId="5A19C0F5" w14:textId="77777777" w:rsidR="00777304" w:rsidRPr="00CE7DB1" w:rsidRDefault="00777304" w:rsidP="004E35D0">
      <w:pPr>
        <w:tabs>
          <w:tab w:val="left" w:pos="284"/>
        </w:tabs>
        <w:jc w:val="both"/>
      </w:pPr>
    </w:p>
    <w:p w14:paraId="290C6B25" w14:textId="77777777" w:rsidR="00664FD2" w:rsidRPr="00CE7DB1" w:rsidRDefault="00664FD2" w:rsidP="004E35D0">
      <w:pPr>
        <w:tabs>
          <w:tab w:val="left" w:pos="284"/>
        </w:tabs>
        <w:jc w:val="both"/>
        <w:sectPr w:rsidR="00664FD2" w:rsidRPr="00CE7DB1" w:rsidSect="00161CF1">
          <w:pgSz w:w="11906" w:h="16838"/>
          <w:pgMar w:top="1134" w:right="1021" w:bottom="1021" w:left="1134" w:header="709" w:footer="709" w:gutter="0"/>
          <w:cols w:space="708"/>
          <w:docGrid w:linePitch="360"/>
        </w:sectPr>
      </w:pPr>
    </w:p>
    <w:p w14:paraId="5C7732BF" w14:textId="77777777" w:rsidR="00777304" w:rsidRPr="00CE7DB1" w:rsidRDefault="00777304" w:rsidP="002C21B5">
      <w:pPr>
        <w:pStyle w:val="Titre1"/>
        <w:tabs>
          <w:tab w:val="left" w:pos="284"/>
        </w:tabs>
        <w:rPr>
          <w:rFonts w:ascii="Calibri" w:hAnsi="Calibri"/>
        </w:rPr>
      </w:pPr>
      <w:bookmarkStart w:id="181" w:name="_Toc350500151"/>
      <w:bookmarkStart w:id="182" w:name="_Toc479339737"/>
      <w:bookmarkStart w:id="183" w:name="_Toc516735738"/>
      <w:r w:rsidRPr="00CE7DB1">
        <w:rPr>
          <w:rFonts w:ascii="Calibri" w:hAnsi="Calibri"/>
        </w:rPr>
        <w:lastRenderedPageBreak/>
        <w:t>ANNEXES</w:t>
      </w:r>
      <w:bookmarkEnd w:id="181"/>
      <w:bookmarkEnd w:id="182"/>
      <w:bookmarkEnd w:id="183"/>
    </w:p>
    <w:p w14:paraId="63E2AE17" w14:textId="77777777" w:rsidR="00777304" w:rsidRDefault="00777304" w:rsidP="004E35D0">
      <w:pPr>
        <w:tabs>
          <w:tab w:val="left" w:pos="284"/>
        </w:tabs>
        <w:jc w:val="both"/>
      </w:pPr>
    </w:p>
    <w:p w14:paraId="78272922" w14:textId="77777777" w:rsidR="00A25FCD" w:rsidRDefault="00A25FCD" w:rsidP="004E35D0">
      <w:pPr>
        <w:tabs>
          <w:tab w:val="left" w:pos="284"/>
        </w:tabs>
        <w:jc w:val="both"/>
      </w:pPr>
    </w:p>
    <w:p w14:paraId="1161E3A2" w14:textId="77777777" w:rsidR="00A25FCD" w:rsidRDefault="00A25FCD" w:rsidP="00A25FCD">
      <w:pPr>
        <w:pStyle w:val="Lgende"/>
        <w:ind w:left="284"/>
        <w:rPr>
          <w:rFonts w:asciiTheme="minorHAnsi" w:hAnsiTheme="minorHAnsi" w:cstheme="minorHAnsi"/>
          <w:i/>
        </w:rPr>
      </w:pPr>
      <w:r>
        <w:tab/>
        <w:t xml:space="preserve">Annexe </w:t>
      </w:r>
      <w:r w:rsidR="00D84019">
        <w:rPr>
          <w:noProof/>
        </w:rPr>
        <w:fldChar w:fldCharType="begin"/>
      </w:r>
      <w:r w:rsidR="00D84019">
        <w:rPr>
          <w:noProof/>
        </w:rPr>
        <w:instrText xml:space="preserve"> SEQ Annexe \* ARABIC </w:instrText>
      </w:r>
      <w:r w:rsidR="00D84019">
        <w:rPr>
          <w:noProof/>
        </w:rPr>
        <w:fldChar w:fldCharType="separate"/>
      </w:r>
      <w:r w:rsidR="003A793E">
        <w:rPr>
          <w:noProof/>
        </w:rPr>
        <w:t>1</w:t>
      </w:r>
      <w:r w:rsidR="00D84019">
        <w:rPr>
          <w:noProof/>
        </w:rPr>
        <w:fldChar w:fldCharType="end"/>
      </w:r>
      <w:r>
        <w:t xml:space="preserve"> : </w:t>
      </w:r>
      <w:r w:rsidRPr="00A16CB5">
        <w:rPr>
          <w:rFonts w:asciiTheme="minorHAnsi" w:hAnsiTheme="minorHAnsi" w:cstheme="minorHAnsi"/>
          <w:i/>
        </w:rPr>
        <w:t>Demande de modification budgétaire pour l</w:t>
      </w:r>
      <w:r>
        <w:rPr>
          <w:rFonts w:asciiTheme="minorHAnsi" w:hAnsiTheme="minorHAnsi" w:cstheme="minorHAnsi"/>
          <w:i/>
        </w:rPr>
        <w:t>’augmentation d’achat d’engrais</w:t>
      </w:r>
      <w:r w:rsidR="00FC2E1B">
        <w:rPr>
          <w:rFonts w:asciiTheme="minorHAnsi" w:hAnsiTheme="minorHAnsi" w:cstheme="minorHAnsi"/>
          <w:i/>
        </w:rPr>
        <w:t xml:space="preserve"> </w:t>
      </w:r>
      <w:r>
        <w:rPr>
          <w:rFonts w:asciiTheme="minorHAnsi" w:hAnsiTheme="minorHAnsi" w:cstheme="minorHAnsi"/>
          <w:i/>
        </w:rPr>
        <w:t>(cf</w:t>
      </w:r>
      <w:r w:rsidRPr="00DB046C">
        <w:rPr>
          <w:rFonts w:cs="Arial"/>
          <w:i/>
          <w:color w:val="000000"/>
        </w:rPr>
        <w:t xml:space="preserve">Sous-Sous Activité </w:t>
      </w:r>
      <w:r>
        <w:rPr>
          <w:rFonts w:cs="Arial"/>
          <w:i/>
          <w:color w:val="000000"/>
        </w:rPr>
        <w:t>C1.2</w:t>
      </w:r>
      <w:r>
        <w:rPr>
          <w:rFonts w:asciiTheme="minorHAnsi" w:hAnsiTheme="minorHAnsi" w:cstheme="minorHAnsi"/>
          <w:i/>
        </w:rPr>
        <w:t>)</w:t>
      </w:r>
    </w:p>
    <w:p w14:paraId="73666F14" w14:textId="77777777" w:rsidR="00A25FCD" w:rsidRDefault="00A25FCD" w:rsidP="00A25FCD"/>
    <w:p w14:paraId="3BC03911" w14:textId="77777777" w:rsidR="00A25FCD" w:rsidRPr="00A25FCD" w:rsidRDefault="00A25FCD" w:rsidP="00A25FCD"/>
    <w:p w14:paraId="585A231B" w14:textId="77777777" w:rsidR="00A25FCD" w:rsidRPr="00A16CB5" w:rsidRDefault="00A25FCD" w:rsidP="00A25FCD">
      <w:pPr>
        <w:pStyle w:val="Lgende"/>
        <w:ind w:left="284"/>
        <w:rPr>
          <w:rFonts w:asciiTheme="minorHAnsi" w:hAnsiTheme="minorHAnsi" w:cstheme="minorHAnsi"/>
          <w:i/>
        </w:rPr>
      </w:pPr>
      <w:r>
        <w:tab/>
        <w:t xml:space="preserve">Annexe </w:t>
      </w:r>
      <w:r w:rsidR="00D84019">
        <w:rPr>
          <w:noProof/>
        </w:rPr>
        <w:fldChar w:fldCharType="begin"/>
      </w:r>
      <w:r w:rsidR="00D84019">
        <w:rPr>
          <w:noProof/>
        </w:rPr>
        <w:instrText xml:space="preserve"> SEQ Annexe \* ARABIC </w:instrText>
      </w:r>
      <w:r w:rsidR="00D84019">
        <w:rPr>
          <w:noProof/>
        </w:rPr>
        <w:fldChar w:fldCharType="separate"/>
      </w:r>
      <w:r w:rsidR="003A793E">
        <w:rPr>
          <w:noProof/>
        </w:rPr>
        <w:t>2</w:t>
      </w:r>
      <w:r w:rsidR="00D84019">
        <w:rPr>
          <w:noProof/>
        </w:rPr>
        <w:fldChar w:fldCharType="end"/>
      </w:r>
      <w:r>
        <w:t xml:space="preserve"> : </w:t>
      </w:r>
      <w:r w:rsidRPr="00A16CB5">
        <w:rPr>
          <w:rFonts w:asciiTheme="minorHAnsi" w:hAnsiTheme="minorHAnsi" w:cstheme="minorHAnsi"/>
          <w:i/>
        </w:rPr>
        <w:t>Demande de modification budgétaire pour la réalisation de l’étude sur la cr</w:t>
      </w:r>
      <w:r>
        <w:rPr>
          <w:rFonts w:asciiTheme="minorHAnsi" w:hAnsiTheme="minorHAnsi" w:cstheme="minorHAnsi"/>
          <w:i/>
        </w:rPr>
        <w:t>oissance des arbres pour les campganes 1 et 2 de plantation</w:t>
      </w:r>
      <w:r w:rsidRPr="00A16CB5">
        <w:rPr>
          <w:rFonts w:asciiTheme="minorHAnsi" w:hAnsiTheme="minorHAnsi" w:cstheme="minorHAnsi"/>
          <w:i/>
        </w:rPr>
        <w:t xml:space="preserve"> (</w:t>
      </w:r>
      <w:r>
        <w:rPr>
          <w:rFonts w:asciiTheme="minorHAnsi" w:hAnsiTheme="minorHAnsi" w:cstheme="minorHAnsi"/>
          <w:i/>
        </w:rPr>
        <w:t>cf</w:t>
      </w:r>
      <w:r w:rsidRPr="00A16CB5">
        <w:rPr>
          <w:rFonts w:asciiTheme="minorHAnsi" w:hAnsiTheme="minorHAnsi" w:cstheme="minorHAnsi"/>
          <w:i/>
        </w:rPr>
        <w:t xml:space="preserve">point </w:t>
      </w:r>
      <w:r>
        <w:rPr>
          <w:rFonts w:asciiTheme="minorHAnsi" w:hAnsiTheme="minorHAnsi" w:cstheme="minorHAnsi"/>
          <w:i/>
        </w:rPr>
        <w:t>2.5</w:t>
      </w:r>
      <w:r w:rsidRPr="00A16CB5">
        <w:rPr>
          <w:rFonts w:asciiTheme="minorHAnsi" w:hAnsiTheme="minorHAnsi" w:cstheme="minorHAnsi"/>
          <w:i/>
        </w:rPr>
        <w:t xml:space="preserve">) </w:t>
      </w:r>
    </w:p>
    <w:p w14:paraId="1501AC29" w14:textId="77777777" w:rsidR="00A25FCD" w:rsidRDefault="00A25FCD" w:rsidP="004E35D0">
      <w:pPr>
        <w:tabs>
          <w:tab w:val="left" w:pos="284"/>
        </w:tabs>
        <w:jc w:val="both"/>
      </w:pPr>
    </w:p>
    <w:p w14:paraId="7C366334" w14:textId="77777777" w:rsidR="00A25FCD" w:rsidRDefault="00A25FCD" w:rsidP="004E35D0">
      <w:pPr>
        <w:tabs>
          <w:tab w:val="left" w:pos="284"/>
        </w:tabs>
        <w:jc w:val="both"/>
      </w:pPr>
    </w:p>
    <w:p w14:paraId="4D88B894" w14:textId="77777777" w:rsidR="00A25FCD" w:rsidRPr="00436B2E" w:rsidRDefault="00A25FCD" w:rsidP="00A25FCD">
      <w:pPr>
        <w:pStyle w:val="Lgende"/>
        <w:ind w:left="284"/>
        <w:rPr>
          <w:i/>
        </w:rPr>
      </w:pPr>
      <w:r>
        <w:tab/>
        <w:t xml:space="preserve">Annexe </w:t>
      </w:r>
      <w:r w:rsidR="00D84019">
        <w:rPr>
          <w:noProof/>
        </w:rPr>
        <w:fldChar w:fldCharType="begin"/>
      </w:r>
      <w:r w:rsidR="00D84019">
        <w:rPr>
          <w:noProof/>
        </w:rPr>
        <w:instrText xml:space="preserve"> SEQ Annexe \* ARABIC </w:instrText>
      </w:r>
      <w:r w:rsidR="00D84019">
        <w:rPr>
          <w:noProof/>
        </w:rPr>
        <w:fldChar w:fldCharType="separate"/>
      </w:r>
      <w:r w:rsidR="003A793E">
        <w:rPr>
          <w:noProof/>
        </w:rPr>
        <w:t>3</w:t>
      </w:r>
      <w:r w:rsidR="00D84019">
        <w:rPr>
          <w:noProof/>
        </w:rPr>
        <w:fldChar w:fldCharType="end"/>
      </w:r>
      <w:r>
        <w:t xml:space="preserve"> : </w:t>
      </w:r>
      <w:r w:rsidRPr="00436B2E">
        <w:rPr>
          <w:i/>
        </w:rPr>
        <w:t>Termes de références de la prestation de service : « Estimation des croissances des arbres et des productions des plantations mises en place par le projet Arina sur les campagnes 2015-2016 et 2016-2017 ” (cf point 2.5).</w:t>
      </w:r>
    </w:p>
    <w:p w14:paraId="111DD4D1" w14:textId="77777777" w:rsidR="00A25FCD" w:rsidRDefault="00A25FCD" w:rsidP="004E35D0">
      <w:pPr>
        <w:tabs>
          <w:tab w:val="left" w:pos="284"/>
        </w:tabs>
        <w:jc w:val="both"/>
      </w:pPr>
    </w:p>
    <w:p w14:paraId="407A219B" w14:textId="77777777" w:rsidR="00A25FCD" w:rsidRDefault="00A25FCD" w:rsidP="004E35D0">
      <w:pPr>
        <w:tabs>
          <w:tab w:val="left" w:pos="284"/>
        </w:tabs>
        <w:jc w:val="both"/>
      </w:pPr>
    </w:p>
    <w:p w14:paraId="2867FC52" w14:textId="77777777" w:rsidR="00A25FCD" w:rsidRPr="00266EA6" w:rsidRDefault="00A25FCD" w:rsidP="00A25FCD">
      <w:pPr>
        <w:pStyle w:val="Lgende"/>
        <w:ind w:left="284"/>
        <w:rPr>
          <w:rFonts w:cs="Arial"/>
          <w:sz w:val="20"/>
          <w:lang w:eastAsia="fr-FR"/>
        </w:rPr>
      </w:pPr>
      <w:r>
        <w:tab/>
        <w:t xml:space="preserve">Annexe </w:t>
      </w:r>
      <w:r w:rsidR="00D84019">
        <w:rPr>
          <w:noProof/>
        </w:rPr>
        <w:fldChar w:fldCharType="begin"/>
      </w:r>
      <w:r w:rsidR="00D84019">
        <w:rPr>
          <w:noProof/>
        </w:rPr>
        <w:instrText xml:space="preserve"> SEQ Annexe \* ARABIC </w:instrText>
      </w:r>
      <w:r w:rsidR="00D84019">
        <w:rPr>
          <w:noProof/>
        </w:rPr>
        <w:fldChar w:fldCharType="separate"/>
      </w:r>
      <w:r w:rsidR="003A793E">
        <w:rPr>
          <w:noProof/>
        </w:rPr>
        <w:t>4</w:t>
      </w:r>
      <w:r w:rsidR="00D84019">
        <w:rPr>
          <w:noProof/>
        </w:rPr>
        <w:fldChar w:fldCharType="end"/>
      </w:r>
      <w:r>
        <w:t xml:space="preserve"> : </w:t>
      </w:r>
      <w:r w:rsidRPr="00266EA6">
        <w:t xml:space="preserve">Liste des </w:t>
      </w:r>
      <w:r>
        <w:t>documents fournis sur un CD additionnel comme « Documents supplémentaires »</w:t>
      </w:r>
    </w:p>
    <w:p w14:paraId="3847946E" w14:textId="77777777" w:rsidR="00A25FCD" w:rsidRPr="004E35D0" w:rsidRDefault="00A25FCD" w:rsidP="004E35D0">
      <w:pPr>
        <w:tabs>
          <w:tab w:val="left" w:pos="284"/>
        </w:tabs>
        <w:jc w:val="both"/>
      </w:pPr>
    </w:p>
    <w:p w14:paraId="2D16141B" w14:textId="77777777" w:rsidR="00777304" w:rsidRPr="004E35D0" w:rsidRDefault="00777304" w:rsidP="004E35D0">
      <w:pPr>
        <w:tabs>
          <w:tab w:val="left" w:pos="284"/>
        </w:tabs>
        <w:jc w:val="both"/>
      </w:pPr>
    </w:p>
    <w:p w14:paraId="430E28F9" w14:textId="77777777" w:rsidR="00122058" w:rsidRDefault="00122058" w:rsidP="004E35D0">
      <w:pPr>
        <w:tabs>
          <w:tab w:val="left" w:pos="284"/>
        </w:tabs>
        <w:jc w:val="both"/>
        <w:sectPr w:rsidR="00122058" w:rsidSect="00161CF1">
          <w:pgSz w:w="11906" w:h="16838"/>
          <w:pgMar w:top="1134" w:right="1021" w:bottom="1021" w:left="1134" w:header="709" w:footer="709" w:gutter="0"/>
          <w:cols w:space="708"/>
          <w:docGrid w:linePitch="360"/>
        </w:sectPr>
      </w:pPr>
    </w:p>
    <w:p w14:paraId="1146B825" w14:textId="63EF7F12" w:rsidR="000370D5" w:rsidRDefault="004474EF" w:rsidP="004474EF">
      <w:pPr>
        <w:pStyle w:val="Lgende"/>
        <w:rPr>
          <w:rFonts w:asciiTheme="minorHAnsi" w:hAnsiTheme="minorHAnsi" w:cstheme="minorHAnsi"/>
          <w:i/>
        </w:rPr>
      </w:pPr>
      <w:bookmarkStart w:id="184" w:name="_Toc516735858"/>
      <w:r>
        <w:lastRenderedPageBreak/>
        <w:t xml:space="preserve">Annexe </w:t>
      </w:r>
      <w:r w:rsidR="00530A27">
        <w:t>1</w:t>
      </w:r>
      <w:r>
        <w:t xml:space="preserve"> : </w:t>
      </w:r>
      <w:r w:rsidR="000370D5" w:rsidRPr="00A16CB5">
        <w:rPr>
          <w:rFonts w:asciiTheme="minorHAnsi" w:hAnsiTheme="minorHAnsi" w:cstheme="minorHAnsi"/>
          <w:i/>
        </w:rPr>
        <w:t>Demande de modification budgétaire pour l</w:t>
      </w:r>
      <w:r w:rsidR="000370D5">
        <w:rPr>
          <w:rFonts w:asciiTheme="minorHAnsi" w:hAnsiTheme="minorHAnsi" w:cstheme="minorHAnsi"/>
          <w:i/>
        </w:rPr>
        <w:t>’augmentation d’achat d’engrais(cf</w:t>
      </w:r>
      <w:r w:rsidR="000370D5" w:rsidRPr="00DB046C">
        <w:rPr>
          <w:rFonts w:cs="Arial"/>
          <w:i/>
          <w:color w:val="000000"/>
        </w:rPr>
        <w:t xml:space="preserve">Sous-Sous Activité </w:t>
      </w:r>
      <w:r w:rsidR="000370D5">
        <w:rPr>
          <w:rFonts w:cs="Arial"/>
          <w:i/>
          <w:color w:val="000000"/>
        </w:rPr>
        <w:t>C1.2</w:t>
      </w:r>
      <w:r w:rsidR="000370D5">
        <w:rPr>
          <w:rFonts w:asciiTheme="minorHAnsi" w:hAnsiTheme="minorHAnsi" w:cstheme="minorHAnsi"/>
          <w:i/>
        </w:rPr>
        <w:t>)</w:t>
      </w:r>
      <w:bookmarkEnd w:id="184"/>
    </w:p>
    <w:p w14:paraId="61131531" w14:textId="77777777" w:rsidR="000370D5" w:rsidRDefault="000370D5">
      <w:pPr>
        <w:rPr>
          <w:rFonts w:asciiTheme="minorHAnsi" w:hAnsiTheme="minorHAnsi" w:cstheme="minorHAnsi"/>
          <w:i/>
        </w:rPr>
      </w:pPr>
    </w:p>
    <w:p w14:paraId="3420EA05" w14:textId="77777777" w:rsidR="000370D5" w:rsidRPr="000370D5" w:rsidRDefault="000370D5" w:rsidP="002C21B5">
      <w:pPr>
        <w:ind w:left="5664"/>
        <w:contextualSpacing/>
        <w:outlineLvl w:val="0"/>
        <w:rPr>
          <w:rFonts w:asciiTheme="minorHAnsi" w:hAnsiTheme="minorHAnsi" w:cstheme="minorHAnsi"/>
          <w:b/>
        </w:rPr>
      </w:pPr>
      <w:r w:rsidRPr="000370D5">
        <w:rPr>
          <w:rFonts w:asciiTheme="minorHAnsi" w:hAnsiTheme="minorHAnsi" w:cstheme="minorHAnsi"/>
          <w:b/>
        </w:rPr>
        <w:t>Union Européenne</w:t>
      </w:r>
    </w:p>
    <w:p w14:paraId="6DBE86E6" w14:textId="77777777" w:rsidR="000370D5" w:rsidRPr="000370D5" w:rsidRDefault="000370D5" w:rsidP="002C21B5">
      <w:pPr>
        <w:ind w:left="5664"/>
        <w:contextualSpacing/>
        <w:outlineLvl w:val="0"/>
        <w:rPr>
          <w:rFonts w:asciiTheme="minorHAnsi" w:hAnsiTheme="minorHAnsi" w:cstheme="minorHAnsi"/>
        </w:rPr>
      </w:pPr>
      <w:r w:rsidRPr="000370D5">
        <w:rPr>
          <w:rFonts w:asciiTheme="minorHAnsi" w:hAnsiTheme="minorHAnsi" w:cstheme="minorHAnsi"/>
        </w:rPr>
        <w:t>Délégation à Madagascar</w:t>
      </w:r>
    </w:p>
    <w:p w14:paraId="414A1187" w14:textId="77777777" w:rsidR="000370D5" w:rsidRPr="000370D5" w:rsidRDefault="000370D5" w:rsidP="002C21B5">
      <w:pPr>
        <w:ind w:left="5664"/>
        <w:contextualSpacing/>
        <w:outlineLvl w:val="0"/>
        <w:rPr>
          <w:rFonts w:asciiTheme="minorHAnsi" w:hAnsiTheme="minorHAnsi" w:cstheme="minorHAnsi"/>
        </w:rPr>
      </w:pPr>
      <w:r w:rsidRPr="000370D5">
        <w:rPr>
          <w:rFonts w:asciiTheme="minorHAnsi" w:hAnsiTheme="minorHAnsi" w:cstheme="minorHAnsi"/>
        </w:rPr>
        <w:t>Monsieur Dromard</w:t>
      </w:r>
    </w:p>
    <w:p w14:paraId="518F3824" w14:textId="77777777" w:rsidR="000370D5" w:rsidRPr="000370D5" w:rsidRDefault="000370D5" w:rsidP="000370D5">
      <w:pPr>
        <w:ind w:left="5664"/>
        <w:contextualSpacing/>
        <w:rPr>
          <w:rFonts w:asciiTheme="minorHAnsi" w:hAnsiTheme="minorHAnsi" w:cstheme="minorHAnsi"/>
        </w:rPr>
      </w:pPr>
      <w:r w:rsidRPr="000370D5">
        <w:rPr>
          <w:rFonts w:asciiTheme="minorHAnsi" w:hAnsiTheme="minorHAnsi" w:cstheme="minorHAnsi"/>
        </w:rPr>
        <w:t>Tour Zital</w:t>
      </w:r>
    </w:p>
    <w:p w14:paraId="7E699D95" w14:textId="77777777" w:rsidR="000370D5" w:rsidRPr="000370D5" w:rsidRDefault="000370D5" w:rsidP="002C21B5">
      <w:pPr>
        <w:ind w:left="5664"/>
        <w:contextualSpacing/>
        <w:outlineLvl w:val="0"/>
        <w:rPr>
          <w:rFonts w:asciiTheme="minorHAnsi" w:hAnsiTheme="minorHAnsi" w:cstheme="minorHAnsi"/>
        </w:rPr>
      </w:pPr>
      <w:r w:rsidRPr="000370D5">
        <w:rPr>
          <w:rFonts w:asciiTheme="minorHAnsi" w:hAnsiTheme="minorHAnsi" w:cstheme="minorHAnsi"/>
        </w:rPr>
        <w:t>9éme étage</w:t>
      </w:r>
    </w:p>
    <w:p w14:paraId="34CF5B89" w14:textId="77777777" w:rsidR="000370D5" w:rsidRPr="000370D5" w:rsidRDefault="000370D5" w:rsidP="000370D5">
      <w:pPr>
        <w:ind w:left="5664"/>
        <w:contextualSpacing/>
        <w:rPr>
          <w:rFonts w:asciiTheme="minorHAnsi" w:hAnsiTheme="minorHAnsi" w:cstheme="minorHAnsi"/>
        </w:rPr>
      </w:pPr>
      <w:r w:rsidRPr="000370D5">
        <w:rPr>
          <w:rFonts w:asciiTheme="minorHAnsi" w:hAnsiTheme="minorHAnsi" w:cstheme="minorHAnsi"/>
        </w:rPr>
        <w:t>Ankorondrano</w:t>
      </w:r>
    </w:p>
    <w:p w14:paraId="11F75ABC" w14:textId="77777777" w:rsidR="000370D5" w:rsidRPr="000370D5" w:rsidRDefault="000370D5" w:rsidP="000370D5">
      <w:pPr>
        <w:ind w:left="5664"/>
        <w:contextualSpacing/>
        <w:rPr>
          <w:rFonts w:asciiTheme="minorHAnsi" w:hAnsiTheme="minorHAnsi" w:cstheme="minorHAnsi"/>
        </w:rPr>
      </w:pPr>
      <w:r w:rsidRPr="000370D5">
        <w:rPr>
          <w:rFonts w:asciiTheme="minorHAnsi" w:hAnsiTheme="minorHAnsi" w:cstheme="minorHAnsi"/>
        </w:rPr>
        <w:t>ANTANANARIVO</w:t>
      </w:r>
    </w:p>
    <w:p w14:paraId="5960881B" w14:textId="77777777" w:rsidR="000370D5" w:rsidRPr="000370D5" w:rsidRDefault="000370D5" w:rsidP="000370D5">
      <w:pPr>
        <w:ind w:left="5664"/>
        <w:contextualSpacing/>
        <w:rPr>
          <w:rFonts w:asciiTheme="minorHAnsi" w:hAnsiTheme="minorHAnsi" w:cstheme="minorHAnsi"/>
        </w:rPr>
      </w:pPr>
    </w:p>
    <w:p w14:paraId="67525B48" w14:textId="77777777" w:rsidR="000370D5" w:rsidRPr="000370D5" w:rsidRDefault="000370D5" w:rsidP="000370D5">
      <w:pPr>
        <w:ind w:left="5664"/>
        <w:contextualSpacing/>
        <w:rPr>
          <w:rFonts w:asciiTheme="minorHAnsi" w:hAnsiTheme="minorHAnsi" w:cstheme="minorHAnsi"/>
        </w:rPr>
      </w:pPr>
    </w:p>
    <w:p w14:paraId="5D84D370" w14:textId="77777777" w:rsidR="000370D5" w:rsidRPr="000370D5" w:rsidRDefault="000370D5" w:rsidP="002C21B5">
      <w:pPr>
        <w:ind w:left="5670"/>
        <w:outlineLvl w:val="0"/>
        <w:rPr>
          <w:rFonts w:asciiTheme="minorHAnsi" w:hAnsiTheme="minorHAnsi" w:cstheme="minorHAnsi"/>
        </w:rPr>
      </w:pPr>
      <w:r w:rsidRPr="000370D5">
        <w:rPr>
          <w:rFonts w:asciiTheme="minorHAnsi" w:hAnsiTheme="minorHAnsi" w:cstheme="minorHAnsi"/>
        </w:rPr>
        <w:t>Montpellier, le 28 novembre 2017</w:t>
      </w:r>
    </w:p>
    <w:p w14:paraId="4BB05A4F" w14:textId="77777777" w:rsidR="000370D5" w:rsidRPr="000370D5" w:rsidRDefault="000370D5" w:rsidP="000370D5">
      <w:pPr>
        <w:contextualSpacing/>
        <w:rPr>
          <w:rFonts w:asciiTheme="minorHAnsi" w:hAnsiTheme="minorHAnsi" w:cstheme="minorHAnsi"/>
        </w:rPr>
      </w:pPr>
    </w:p>
    <w:p w14:paraId="478574BF" w14:textId="77777777" w:rsidR="000370D5" w:rsidRPr="000370D5" w:rsidRDefault="000370D5" w:rsidP="000370D5">
      <w:pPr>
        <w:contextualSpacing/>
        <w:rPr>
          <w:rFonts w:asciiTheme="minorHAnsi" w:hAnsiTheme="minorHAnsi" w:cstheme="minorHAnsi"/>
        </w:rPr>
      </w:pPr>
    </w:p>
    <w:p w14:paraId="65DC9A60" w14:textId="77777777" w:rsidR="000370D5" w:rsidRPr="000370D5" w:rsidRDefault="000370D5" w:rsidP="000370D5">
      <w:pPr>
        <w:contextualSpacing/>
        <w:rPr>
          <w:rFonts w:asciiTheme="minorHAnsi" w:hAnsiTheme="minorHAnsi" w:cstheme="minorHAnsi"/>
        </w:rPr>
      </w:pPr>
      <w:r w:rsidRPr="000370D5">
        <w:rPr>
          <w:rFonts w:asciiTheme="minorHAnsi" w:hAnsiTheme="minorHAnsi" w:cstheme="minorHAnsi"/>
          <w:b/>
        </w:rPr>
        <w:t>Objet </w:t>
      </w:r>
      <w:r w:rsidRPr="000370D5">
        <w:rPr>
          <w:rFonts w:asciiTheme="minorHAnsi" w:hAnsiTheme="minorHAnsi" w:cstheme="minorHAnsi"/>
        </w:rPr>
        <w:t>:</w:t>
      </w:r>
      <w:r w:rsidRPr="000370D5">
        <w:rPr>
          <w:rFonts w:asciiTheme="minorHAnsi" w:hAnsiTheme="minorHAnsi" w:cstheme="minorHAnsi"/>
        </w:rPr>
        <w:tab/>
        <w:t>Contrat FED/2015/358-609 / ARINA</w:t>
      </w:r>
    </w:p>
    <w:p w14:paraId="5B1B50A8" w14:textId="77777777" w:rsidR="000370D5" w:rsidRPr="000370D5" w:rsidRDefault="000370D5" w:rsidP="000370D5">
      <w:pPr>
        <w:ind w:left="709"/>
        <w:contextualSpacing/>
        <w:rPr>
          <w:rFonts w:asciiTheme="minorHAnsi" w:hAnsiTheme="minorHAnsi" w:cstheme="minorHAnsi"/>
        </w:rPr>
      </w:pPr>
      <w:r w:rsidRPr="000370D5">
        <w:rPr>
          <w:rFonts w:asciiTheme="minorHAnsi" w:hAnsiTheme="minorHAnsi" w:cstheme="minorHAnsi"/>
        </w:rPr>
        <w:t>Aménagement et Reboisements Intégrés du district d’Anjozorobe en Bois Energie</w:t>
      </w:r>
    </w:p>
    <w:p w14:paraId="41F21991" w14:textId="77777777" w:rsidR="000370D5" w:rsidRPr="000370D5" w:rsidRDefault="000370D5" w:rsidP="000370D5">
      <w:pPr>
        <w:ind w:firstLine="708"/>
        <w:contextualSpacing/>
        <w:rPr>
          <w:rFonts w:asciiTheme="minorHAnsi" w:hAnsiTheme="minorHAnsi" w:cstheme="minorHAnsi"/>
        </w:rPr>
      </w:pPr>
      <w:r w:rsidRPr="000370D5">
        <w:rPr>
          <w:rFonts w:asciiTheme="minorHAnsi" w:hAnsiTheme="minorHAnsi" w:cstheme="minorHAnsi"/>
        </w:rPr>
        <w:t>Modification du budget / lignes 6.11 et 3.5.4</w:t>
      </w:r>
    </w:p>
    <w:p w14:paraId="7FCBB606" w14:textId="77777777" w:rsidR="000370D5" w:rsidRPr="000370D5" w:rsidRDefault="000370D5" w:rsidP="000370D5">
      <w:pPr>
        <w:contextualSpacing/>
        <w:rPr>
          <w:rFonts w:asciiTheme="minorHAnsi" w:hAnsiTheme="minorHAnsi" w:cstheme="minorHAnsi"/>
        </w:rPr>
      </w:pPr>
    </w:p>
    <w:p w14:paraId="45130907" w14:textId="77777777" w:rsidR="000370D5" w:rsidRPr="000370D5" w:rsidRDefault="000370D5" w:rsidP="000370D5">
      <w:pPr>
        <w:contextualSpacing/>
        <w:rPr>
          <w:rFonts w:asciiTheme="minorHAnsi" w:hAnsiTheme="minorHAnsi" w:cstheme="minorHAnsi"/>
        </w:rPr>
      </w:pPr>
    </w:p>
    <w:p w14:paraId="064E2D55" w14:textId="77777777" w:rsidR="000370D5" w:rsidRPr="000370D5" w:rsidRDefault="000370D5" w:rsidP="002C21B5">
      <w:pPr>
        <w:contextualSpacing/>
        <w:outlineLvl w:val="0"/>
        <w:rPr>
          <w:rFonts w:asciiTheme="minorHAnsi" w:hAnsiTheme="minorHAnsi" w:cstheme="minorHAnsi"/>
        </w:rPr>
      </w:pPr>
      <w:r w:rsidRPr="000370D5">
        <w:rPr>
          <w:rFonts w:asciiTheme="minorHAnsi" w:hAnsiTheme="minorHAnsi" w:cstheme="minorHAnsi"/>
        </w:rPr>
        <w:t>Dossier administratif et financier suivi par : Matthieu Fargeas.</w:t>
      </w:r>
    </w:p>
    <w:p w14:paraId="002DDCEA" w14:textId="77777777" w:rsidR="000370D5" w:rsidRPr="000370D5" w:rsidRDefault="000370D5" w:rsidP="000370D5">
      <w:pPr>
        <w:contextualSpacing/>
        <w:rPr>
          <w:rFonts w:asciiTheme="minorHAnsi" w:hAnsiTheme="minorHAnsi" w:cstheme="minorHAnsi"/>
        </w:rPr>
      </w:pPr>
    </w:p>
    <w:p w14:paraId="7A80B7F9" w14:textId="77777777" w:rsidR="000370D5" w:rsidRPr="000370D5" w:rsidRDefault="000370D5" w:rsidP="000370D5">
      <w:pPr>
        <w:contextualSpacing/>
        <w:rPr>
          <w:rFonts w:asciiTheme="minorHAnsi" w:hAnsiTheme="minorHAnsi" w:cstheme="minorHAnsi"/>
        </w:rPr>
      </w:pPr>
    </w:p>
    <w:p w14:paraId="371EC9CA" w14:textId="77777777" w:rsidR="000370D5" w:rsidRPr="000370D5" w:rsidRDefault="000370D5" w:rsidP="000370D5">
      <w:pPr>
        <w:contextualSpacing/>
        <w:rPr>
          <w:rFonts w:asciiTheme="minorHAnsi" w:hAnsiTheme="minorHAnsi" w:cstheme="minorHAnsi"/>
        </w:rPr>
      </w:pPr>
    </w:p>
    <w:p w14:paraId="333015B0" w14:textId="77777777" w:rsidR="000370D5" w:rsidRPr="000370D5" w:rsidRDefault="000370D5" w:rsidP="000370D5">
      <w:pPr>
        <w:contextualSpacing/>
        <w:jc w:val="both"/>
        <w:rPr>
          <w:rFonts w:asciiTheme="minorHAnsi" w:hAnsiTheme="minorHAnsi" w:cstheme="minorHAnsi"/>
        </w:rPr>
      </w:pPr>
      <w:r w:rsidRPr="000370D5">
        <w:rPr>
          <w:rFonts w:asciiTheme="minorHAnsi" w:hAnsiTheme="minorHAnsi" w:cstheme="minorHAnsi"/>
        </w:rPr>
        <w:t>Monsieur,</w:t>
      </w:r>
    </w:p>
    <w:p w14:paraId="56BCC978" w14:textId="77777777" w:rsidR="000370D5" w:rsidRPr="000370D5" w:rsidRDefault="000370D5" w:rsidP="000370D5">
      <w:pPr>
        <w:contextualSpacing/>
        <w:jc w:val="both"/>
        <w:rPr>
          <w:rFonts w:asciiTheme="minorHAnsi" w:hAnsiTheme="minorHAnsi" w:cstheme="minorHAnsi"/>
        </w:rPr>
      </w:pPr>
    </w:p>
    <w:p w14:paraId="2389D3D7" w14:textId="77777777" w:rsidR="000370D5" w:rsidRPr="000370D5" w:rsidRDefault="000370D5" w:rsidP="000370D5">
      <w:pPr>
        <w:contextualSpacing/>
        <w:jc w:val="both"/>
        <w:rPr>
          <w:rFonts w:asciiTheme="minorHAnsi" w:hAnsiTheme="minorHAnsi" w:cstheme="minorHAnsi"/>
        </w:rPr>
      </w:pPr>
      <w:r w:rsidRPr="000370D5">
        <w:rPr>
          <w:rFonts w:asciiTheme="minorHAnsi" w:hAnsiTheme="minorHAnsi" w:cstheme="minorHAnsi"/>
        </w:rPr>
        <w:t>Dans le cadre du contrat ARINA cité ci-dessus, et conformément à l’article 9, le CIRAD vous informe d’une modification de budget concernant les lignes 6.11 (prestation pour service de transport des plants et intrans) et 3.5.4 (achats de plants et engrais).</w:t>
      </w:r>
    </w:p>
    <w:p w14:paraId="7990B160" w14:textId="77777777" w:rsidR="000370D5" w:rsidRPr="000370D5" w:rsidRDefault="000370D5" w:rsidP="000370D5">
      <w:pPr>
        <w:contextualSpacing/>
        <w:jc w:val="both"/>
        <w:rPr>
          <w:rFonts w:asciiTheme="minorHAnsi" w:hAnsiTheme="minorHAnsi" w:cstheme="minorHAnsi"/>
        </w:rPr>
      </w:pPr>
    </w:p>
    <w:p w14:paraId="3EF19AA6" w14:textId="77777777" w:rsidR="000370D5" w:rsidRPr="000370D5" w:rsidRDefault="000370D5" w:rsidP="000370D5">
      <w:pPr>
        <w:contextualSpacing/>
        <w:jc w:val="both"/>
        <w:rPr>
          <w:rFonts w:asciiTheme="minorHAnsi" w:hAnsiTheme="minorHAnsi" w:cstheme="minorHAnsi"/>
        </w:rPr>
      </w:pPr>
      <w:r w:rsidRPr="000370D5">
        <w:rPr>
          <w:rFonts w:asciiTheme="minorHAnsi" w:hAnsiTheme="minorHAnsi" w:cstheme="minorHAnsi"/>
        </w:rPr>
        <w:t xml:space="preserve">Nous transférons 10 000 euros de la ligne 6.11 vers la ligne 3.5.4. </w:t>
      </w:r>
      <w:r w:rsidRPr="000370D5">
        <w:rPr>
          <w:rFonts w:asciiTheme="minorHAnsi" w:hAnsiTheme="minorHAnsi" w:cstheme="minorHAnsi"/>
          <w:b/>
        </w:rPr>
        <w:t xml:space="preserve">Le coût du transport a en effet été surévalué dans le budget initial. Ce transfert de ligne va nous permettre de financer l’achat d’engrais supplémentaire dont nous voyons l’effet très significatif sur la croissance des arbres. Les surfaces fertilisées pourront ainsi augmenter à 1/5 de la surface totale par rapport à 1/6 prévue initialement. </w:t>
      </w:r>
    </w:p>
    <w:p w14:paraId="55C6A600" w14:textId="77777777" w:rsidR="000370D5" w:rsidRPr="000370D5" w:rsidRDefault="000370D5" w:rsidP="000370D5">
      <w:pPr>
        <w:contextualSpacing/>
        <w:jc w:val="both"/>
        <w:rPr>
          <w:rFonts w:asciiTheme="minorHAnsi" w:hAnsiTheme="minorHAnsi" w:cstheme="minorHAnsi"/>
        </w:rPr>
      </w:pPr>
    </w:p>
    <w:p w14:paraId="40DB23B8" w14:textId="77777777" w:rsidR="000370D5" w:rsidRPr="000370D5" w:rsidRDefault="000370D5" w:rsidP="000370D5">
      <w:pPr>
        <w:contextualSpacing/>
        <w:jc w:val="both"/>
        <w:rPr>
          <w:rFonts w:asciiTheme="minorHAnsi" w:hAnsiTheme="minorHAnsi" w:cstheme="minorHAnsi"/>
        </w:rPr>
      </w:pPr>
      <w:r w:rsidRPr="000370D5">
        <w:rPr>
          <w:rFonts w:asciiTheme="minorHAnsi" w:hAnsiTheme="minorHAnsi" w:cstheme="minorHAnsi"/>
        </w:rPr>
        <w:t>Cette modification n’affecte pas l’objet de l’action du projet et reste dans la limite de variation de 25% des rubriques budgétaires concernées.</w:t>
      </w:r>
    </w:p>
    <w:p w14:paraId="31F61BE4" w14:textId="77777777" w:rsidR="000370D5" w:rsidRPr="000370D5" w:rsidRDefault="000370D5" w:rsidP="000370D5">
      <w:pPr>
        <w:contextualSpacing/>
        <w:jc w:val="both"/>
        <w:rPr>
          <w:rFonts w:asciiTheme="minorHAnsi" w:hAnsiTheme="minorHAnsi" w:cstheme="minorHAnsi"/>
        </w:rPr>
      </w:pPr>
    </w:p>
    <w:p w14:paraId="4998CFB2" w14:textId="77777777" w:rsidR="000370D5" w:rsidRPr="000370D5" w:rsidRDefault="000370D5" w:rsidP="000370D5">
      <w:pPr>
        <w:contextualSpacing/>
        <w:jc w:val="both"/>
        <w:rPr>
          <w:rFonts w:asciiTheme="minorHAnsi" w:hAnsiTheme="minorHAnsi" w:cstheme="minorHAnsi"/>
        </w:rPr>
      </w:pPr>
    </w:p>
    <w:p w14:paraId="0664BFA7" w14:textId="77777777" w:rsidR="000370D5" w:rsidRPr="000370D5" w:rsidRDefault="000370D5" w:rsidP="002C21B5">
      <w:pPr>
        <w:contextualSpacing/>
        <w:jc w:val="both"/>
        <w:outlineLvl w:val="0"/>
        <w:rPr>
          <w:rFonts w:asciiTheme="minorHAnsi" w:hAnsiTheme="minorHAnsi" w:cstheme="minorHAnsi"/>
        </w:rPr>
      </w:pPr>
      <w:r w:rsidRPr="000370D5">
        <w:rPr>
          <w:rFonts w:asciiTheme="minorHAnsi" w:hAnsiTheme="minorHAnsi" w:cstheme="minorHAnsi"/>
        </w:rPr>
        <w:t>Merci de bien vouloir accuser réception de cette modification.</w:t>
      </w:r>
    </w:p>
    <w:p w14:paraId="621910EE" w14:textId="77777777" w:rsidR="000370D5" w:rsidRPr="000370D5" w:rsidRDefault="000370D5" w:rsidP="000370D5">
      <w:pPr>
        <w:contextualSpacing/>
        <w:jc w:val="both"/>
        <w:rPr>
          <w:rFonts w:asciiTheme="minorHAnsi" w:hAnsiTheme="minorHAnsi" w:cstheme="minorHAnsi"/>
        </w:rPr>
      </w:pPr>
    </w:p>
    <w:p w14:paraId="76AB5B31" w14:textId="77777777" w:rsidR="000370D5" w:rsidRPr="000370D5" w:rsidRDefault="000370D5" w:rsidP="000370D5">
      <w:pPr>
        <w:contextualSpacing/>
        <w:jc w:val="both"/>
        <w:rPr>
          <w:rFonts w:asciiTheme="minorHAnsi" w:hAnsiTheme="minorHAnsi" w:cstheme="minorHAnsi"/>
        </w:rPr>
      </w:pPr>
      <w:r w:rsidRPr="000370D5">
        <w:rPr>
          <w:rFonts w:asciiTheme="minorHAnsi" w:hAnsiTheme="minorHAnsi" w:cstheme="minorHAnsi"/>
        </w:rPr>
        <w:t xml:space="preserve">Dans l’attente, nous vous prions de recevoir, Monsieur, nos salutations respectueuses. </w:t>
      </w:r>
    </w:p>
    <w:p w14:paraId="26D653C0" w14:textId="77777777" w:rsidR="000370D5" w:rsidRPr="000370D5" w:rsidRDefault="000370D5" w:rsidP="000370D5">
      <w:pPr>
        <w:contextualSpacing/>
        <w:rPr>
          <w:rFonts w:asciiTheme="minorHAnsi" w:hAnsiTheme="minorHAnsi" w:cstheme="minorHAnsi"/>
        </w:rPr>
      </w:pPr>
    </w:p>
    <w:p w14:paraId="0757A46D" w14:textId="77777777" w:rsidR="000370D5" w:rsidRPr="000370D5" w:rsidRDefault="000370D5" w:rsidP="000370D5">
      <w:pPr>
        <w:contextualSpacing/>
        <w:rPr>
          <w:rFonts w:asciiTheme="minorHAnsi" w:hAnsiTheme="minorHAnsi" w:cstheme="minorHAnsi"/>
        </w:rPr>
      </w:pPr>
    </w:p>
    <w:p w14:paraId="484B9B80" w14:textId="77777777" w:rsidR="000370D5" w:rsidRPr="000370D5" w:rsidRDefault="000370D5" w:rsidP="000370D5">
      <w:pPr>
        <w:contextualSpacing/>
        <w:rPr>
          <w:rFonts w:asciiTheme="minorHAnsi" w:hAnsiTheme="minorHAnsi" w:cstheme="minorHAnsi"/>
        </w:rPr>
      </w:pPr>
    </w:p>
    <w:p w14:paraId="1799564B" w14:textId="77777777" w:rsidR="000370D5" w:rsidRPr="000370D5" w:rsidRDefault="000370D5" w:rsidP="000370D5">
      <w:pPr>
        <w:contextualSpacing/>
        <w:rPr>
          <w:rFonts w:asciiTheme="minorHAnsi" w:hAnsiTheme="minorHAnsi" w:cstheme="minorHAnsi"/>
        </w:rPr>
      </w:pPr>
    </w:p>
    <w:p w14:paraId="70903816" w14:textId="77777777" w:rsidR="000370D5" w:rsidRPr="000370D5" w:rsidRDefault="000370D5" w:rsidP="000370D5">
      <w:pPr>
        <w:contextualSpacing/>
        <w:rPr>
          <w:rFonts w:asciiTheme="minorHAnsi" w:hAnsiTheme="minorHAnsi" w:cstheme="minorHAnsi"/>
        </w:rPr>
      </w:pPr>
    </w:p>
    <w:p w14:paraId="67C490B6" w14:textId="77777777" w:rsidR="000370D5" w:rsidRPr="000370D5" w:rsidRDefault="000370D5" w:rsidP="002C21B5">
      <w:pPr>
        <w:ind w:left="5670"/>
        <w:contextualSpacing/>
        <w:outlineLvl w:val="0"/>
        <w:rPr>
          <w:rFonts w:asciiTheme="minorHAnsi" w:hAnsiTheme="minorHAnsi" w:cstheme="minorHAnsi"/>
        </w:rPr>
      </w:pPr>
      <w:r w:rsidRPr="000370D5">
        <w:rPr>
          <w:rFonts w:asciiTheme="minorHAnsi" w:hAnsiTheme="minorHAnsi" w:cstheme="minorHAnsi"/>
        </w:rPr>
        <w:t>Jean-Pierre BOUILLET</w:t>
      </w:r>
    </w:p>
    <w:p w14:paraId="7AF08588" w14:textId="77777777" w:rsidR="000370D5" w:rsidRPr="000370D5" w:rsidRDefault="000370D5" w:rsidP="000370D5">
      <w:pPr>
        <w:ind w:left="5670"/>
        <w:contextualSpacing/>
        <w:rPr>
          <w:rFonts w:asciiTheme="minorHAnsi" w:hAnsiTheme="minorHAnsi" w:cstheme="minorHAnsi"/>
        </w:rPr>
      </w:pPr>
      <w:r w:rsidRPr="000370D5">
        <w:rPr>
          <w:rFonts w:asciiTheme="minorHAnsi" w:hAnsiTheme="minorHAnsi" w:cstheme="minorHAnsi"/>
        </w:rPr>
        <w:t>Coordinateur du projet ARINA</w:t>
      </w:r>
    </w:p>
    <w:p w14:paraId="783FB66D" w14:textId="77777777" w:rsidR="000370D5" w:rsidRDefault="000370D5">
      <w:pPr>
        <w:rPr>
          <w:rFonts w:asciiTheme="minorHAnsi" w:hAnsiTheme="minorHAnsi" w:cstheme="minorHAnsi"/>
          <w:i/>
        </w:rPr>
      </w:pPr>
      <w:r>
        <w:rPr>
          <w:rFonts w:asciiTheme="minorHAnsi" w:hAnsiTheme="minorHAnsi" w:cstheme="minorHAnsi"/>
          <w:i/>
        </w:rPr>
        <w:br w:type="page"/>
      </w:r>
    </w:p>
    <w:p w14:paraId="3F4675E6" w14:textId="645C3824" w:rsidR="00A16CB5" w:rsidRPr="00A16CB5" w:rsidRDefault="004474EF" w:rsidP="004474EF">
      <w:pPr>
        <w:pStyle w:val="Lgende"/>
        <w:rPr>
          <w:rFonts w:asciiTheme="minorHAnsi" w:hAnsiTheme="minorHAnsi" w:cstheme="minorHAnsi"/>
          <w:i/>
        </w:rPr>
      </w:pPr>
      <w:bookmarkStart w:id="185" w:name="_Toc516735859"/>
      <w:r>
        <w:lastRenderedPageBreak/>
        <w:t>Annexe</w:t>
      </w:r>
      <w:r w:rsidR="00CF4E9F">
        <w:t xml:space="preserve"> 2</w:t>
      </w:r>
      <w:r>
        <w:t xml:space="preserve"> : </w:t>
      </w:r>
      <w:r w:rsidR="00A16CB5" w:rsidRPr="00A16CB5">
        <w:rPr>
          <w:rFonts w:asciiTheme="minorHAnsi" w:hAnsiTheme="minorHAnsi" w:cstheme="minorHAnsi"/>
          <w:i/>
        </w:rPr>
        <w:t>Demande de modification budgétaire pour la réalisation de l’étude sur la cr</w:t>
      </w:r>
      <w:r w:rsidR="00A16CB5">
        <w:rPr>
          <w:rFonts w:asciiTheme="minorHAnsi" w:hAnsiTheme="minorHAnsi" w:cstheme="minorHAnsi"/>
          <w:i/>
        </w:rPr>
        <w:t>oissance des arbres pour les campganes 1 et 2 de plantation</w:t>
      </w:r>
      <w:r w:rsidR="00A16CB5" w:rsidRPr="00A16CB5">
        <w:rPr>
          <w:rFonts w:asciiTheme="minorHAnsi" w:hAnsiTheme="minorHAnsi" w:cstheme="minorHAnsi"/>
          <w:i/>
        </w:rPr>
        <w:t xml:space="preserve"> (</w:t>
      </w:r>
      <w:r w:rsidR="000370D5">
        <w:rPr>
          <w:rFonts w:asciiTheme="minorHAnsi" w:hAnsiTheme="minorHAnsi" w:cstheme="minorHAnsi"/>
          <w:i/>
        </w:rPr>
        <w:t>cf</w:t>
      </w:r>
      <w:r w:rsidR="00A16CB5" w:rsidRPr="00A16CB5">
        <w:rPr>
          <w:rFonts w:asciiTheme="minorHAnsi" w:hAnsiTheme="minorHAnsi" w:cstheme="minorHAnsi"/>
          <w:i/>
        </w:rPr>
        <w:t xml:space="preserve">point </w:t>
      </w:r>
      <w:r w:rsidR="000370D5">
        <w:rPr>
          <w:rFonts w:asciiTheme="minorHAnsi" w:hAnsiTheme="minorHAnsi" w:cstheme="minorHAnsi"/>
          <w:i/>
        </w:rPr>
        <w:t>2.5</w:t>
      </w:r>
      <w:r w:rsidR="00A16CB5" w:rsidRPr="00A16CB5">
        <w:rPr>
          <w:rFonts w:asciiTheme="minorHAnsi" w:hAnsiTheme="minorHAnsi" w:cstheme="minorHAnsi"/>
          <w:i/>
        </w:rPr>
        <w:t>)</w:t>
      </w:r>
      <w:bookmarkEnd w:id="185"/>
    </w:p>
    <w:p w14:paraId="0D25CD9A" w14:textId="77777777" w:rsidR="00A16CB5" w:rsidRDefault="00A16CB5" w:rsidP="00A16CB5">
      <w:pPr>
        <w:contextualSpacing/>
        <w:rPr>
          <w:rFonts w:ascii="Arial" w:hAnsi="Arial" w:cs="Arial"/>
          <w:b/>
        </w:rPr>
      </w:pPr>
    </w:p>
    <w:p w14:paraId="7E4D46A3" w14:textId="77777777" w:rsidR="000370D5" w:rsidRDefault="000370D5" w:rsidP="00A16CB5">
      <w:pPr>
        <w:ind w:left="5664"/>
        <w:contextualSpacing/>
        <w:rPr>
          <w:rFonts w:asciiTheme="minorHAnsi" w:hAnsiTheme="minorHAnsi" w:cstheme="minorHAnsi"/>
          <w:b/>
        </w:rPr>
      </w:pPr>
    </w:p>
    <w:p w14:paraId="759BD62B" w14:textId="77777777" w:rsidR="00A16CB5" w:rsidRPr="00A16CB5" w:rsidRDefault="00A16CB5" w:rsidP="002C21B5">
      <w:pPr>
        <w:ind w:left="5664"/>
        <w:contextualSpacing/>
        <w:outlineLvl w:val="0"/>
        <w:rPr>
          <w:rFonts w:asciiTheme="minorHAnsi" w:hAnsiTheme="minorHAnsi" w:cstheme="minorHAnsi"/>
          <w:b/>
        </w:rPr>
      </w:pPr>
      <w:r w:rsidRPr="00A16CB5">
        <w:rPr>
          <w:rFonts w:asciiTheme="minorHAnsi" w:hAnsiTheme="minorHAnsi" w:cstheme="minorHAnsi"/>
          <w:b/>
        </w:rPr>
        <w:t>Union Européenne</w:t>
      </w:r>
    </w:p>
    <w:p w14:paraId="767432AB" w14:textId="77777777" w:rsidR="00A16CB5" w:rsidRPr="00A16CB5" w:rsidRDefault="00A16CB5" w:rsidP="002C21B5">
      <w:pPr>
        <w:ind w:left="5664"/>
        <w:contextualSpacing/>
        <w:outlineLvl w:val="0"/>
        <w:rPr>
          <w:rFonts w:asciiTheme="minorHAnsi" w:hAnsiTheme="minorHAnsi" w:cstheme="minorHAnsi"/>
        </w:rPr>
      </w:pPr>
      <w:r w:rsidRPr="00A16CB5">
        <w:rPr>
          <w:rFonts w:asciiTheme="minorHAnsi" w:hAnsiTheme="minorHAnsi" w:cstheme="minorHAnsi"/>
        </w:rPr>
        <w:t>Délégation à Madagascar</w:t>
      </w:r>
    </w:p>
    <w:p w14:paraId="62C8BE7C" w14:textId="77777777" w:rsidR="00A16CB5" w:rsidRPr="00A16CB5" w:rsidRDefault="00A16CB5" w:rsidP="00A16CB5">
      <w:pPr>
        <w:ind w:left="5664"/>
        <w:contextualSpacing/>
        <w:rPr>
          <w:rFonts w:asciiTheme="minorHAnsi" w:hAnsiTheme="minorHAnsi" w:cstheme="minorHAnsi"/>
        </w:rPr>
      </w:pPr>
      <w:r w:rsidRPr="00A16CB5">
        <w:rPr>
          <w:rFonts w:asciiTheme="minorHAnsi" w:hAnsiTheme="minorHAnsi" w:cstheme="minorHAnsi"/>
        </w:rPr>
        <w:t>Monsieur Dromard</w:t>
      </w:r>
    </w:p>
    <w:p w14:paraId="4A407855" w14:textId="77777777" w:rsidR="00A16CB5" w:rsidRPr="00A16CB5" w:rsidRDefault="00A16CB5" w:rsidP="00A16CB5">
      <w:pPr>
        <w:ind w:left="5664"/>
        <w:contextualSpacing/>
        <w:rPr>
          <w:rFonts w:asciiTheme="minorHAnsi" w:hAnsiTheme="minorHAnsi" w:cstheme="minorHAnsi"/>
        </w:rPr>
      </w:pPr>
      <w:r w:rsidRPr="00A16CB5">
        <w:rPr>
          <w:rFonts w:asciiTheme="minorHAnsi" w:hAnsiTheme="minorHAnsi" w:cstheme="minorHAnsi"/>
        </w:rPr>
        <w:t>Tour Zital, 9</w:t>
      </w:r>
      <w:r w:rsidRPr="00A16CB5">
        <w:rPr>
          <w:rFonts w:asciiTheme="minorHAnsi" w:hAnsiTheme="minorHAnsi" w:cstheme="minorHAnsi"/>
          <w:vertAlign w:val="superscript"/>
        </w:rPr>
        <w:t>ème</w:t>
      </w:r>
      <w:r w:rsidRPr="00A16CB5">
        <w:rPr>
          <w:rFonts w:asciiTheme="minorHAnsi" w:hAnsiTheme="minorHAnsi" w:cstheme="minorHAnsi"/>
        </w:rPr>
        <w:t xml:space="preserve"> étage</w:t>
      </w:r>
    </w:p>
    <w:p w14:paraId="26553431" w14:textId="77777777" w:rsidR="00A16CB5" w:rsidRPr="00A16CB5" w:rsidRDefault="00A16CB5" w:rsidP="00A16CB5">
      <w:pPr>
        <w:ind w:left="5664"/>
        <w:contextualSpacing/>
        <w:rPr>
          <w:rFonts w:asciiTheme="minorHAnsi" w:hAnsiTheme="minorHAnsi" w:cstheme="minorHAnsi"/>
        </w:rPr>
      </w:pPr>
      <w:r w:rsidRPr="00A16CB5">
        <w:rPr>
          <w:rFonts w:asciiTheme="minorHAnsi" w:hAnsiTheme="minorHAnsi" w:cstheme="minorHAnsi"/>
        </w:rPr>
        <w:t>Ankorondrano</w:t>
      </w:r>
    </w:p>
    <w:p w14:paraId="2DBFF114" w14:textId="77777777" w:rsidR="00A16CB5" w:rsidRPr="00A16CB5" w:rsidRDefault="00A16CB5" w:rsidP="00A16CB5">
      <w:pPr>
        <w:ind w:left="5664"/>
        <w:contextualSpacing/>
        <w:rPr>
          <w:rFonts w:asciiTheme="minorHAnsi" w:hAnsiTheme="minorHAnsi" w:cstheme="minorHAnsi"/>
        </w:rPr>
      </w:pPr>
      <w:r w:rsidRPr="00A16CB5">
        <w:rPr>
          <w:rFonts w:asciiTheme="minorHAnsi" w:hAnsiTheme="minorHAnsi" w:cstheme="minorHAnsi"/>
        </w:rPr>
        <w:t>101- ANTANANARIVO</w:t>
      </w:r>
    </w:p>
    <w:p w14:paraId="3790455D" w14:textId="77777777" w:rsidR="00A16CB5" w:rsidRPr="00A16CB5" w:rsidRDefault="00A16CB5" w:rsidP="00A16CB5">
      <w:pPr>
        <w:ind w:left="5664"/>
        <w:contextualSpacing/>
        <w:rPr>
          <w:rFonts w:asciiTheme="minorHAnsi" w:hAnsiTheme="minorHAnsi" w:cstheme="minorHAnsi"/>
        </w:rPr>
      </w:pPr>
    </w:p>
    <w:p w14:paraId="34C1C3FF" w14:textId="77777777" w:rsidR="00A16CB5" w:rsidRPr="00A16CB5" w:rsidRDefault="00A16CB5" w:rsidP="002C21B5">
      <w:pPr>
        <w:ind w:left="5670"/>
        <w:outlineLvl w:val="0"/>
        <w:rPr>
          <w:rFonts w:asciiTheme="minorHAnsi" w:hAnsiTheme="minorHAnsi" w:cstheme="minorHAnsi"/>
        </w:rPr>
      </w:pPr>
      <w:r w:rsidRPr="00A16CB5">
        <w:rPr>
          <w:rFonts w:asciiTheme="minorHAnsi" w:hAnsiTheme="minorHAnsi" w:cstheme="minorHAnsi"/>
        </w:rPr>
        <w:t>Montpellier, le 10 avril 2018</w:t>
      </w:r>
    </w:p>
    <w:p w14:paraId="0888E4DB" w14:textId="77777777" w:rsidR="00A16CB5" w:rsidRPr="00A16CB5" w:rsidRDefault="00A16CB5" w:rsidP="00A16CB5">
      <w:pPr>
        <w:contextualSpacing/>
        <w:rPr>
          <w:rFonts w:asciiTheme="minorHAnsi" w:hAnsiTheme="minorHAnsi" w:cstheme="minorHAnsi"/>
        </w:rPr>
      </w:pPr>
    </w:p>
    <w:p w14:paraId="06C06986" w14:textId="77777777" w:rsidR="00A16CB5" w:rsidRPr="00A16CB5" w:rsidRDefault="00A16CB5" w:rsidP="00A16CB5">
      <w:pPr>
        <w:contextualSpacing/>
        <w:rPr>
          <w:rFonts w:asciiTheme="minorHAnsi" w:hAnsiTheme="minorHAnsi" w:cstheme="minorHAnsi"/>
        </w:rPr>
      </w:pPr>
      <w:r w:rsidRPr="00A16CB5">
        <w:rPr>
          <w:rFonts w:asciiTheme="minorHAnsi" w:hAnsiTheme="minorHAnsi" w:cstheme="minorHAnsi"/>
          <w:b/>
        </w:rPr>
        <w:t>Objet </w:t>
      </w:r>
      <w:r w:rsidRPr="00A16CB5">
        <w:rPr>
          <w:rFonts w:asciiTheme="minorHAnsi" w:hAnsiTheme="minorHAnsi" w:cstheme="minorHAnsi"/>
        </w:rPr>
        <w:t>:</w:t>
      </w:r>
      <w:r w:rsidRPr="00A16CB5">
        <w:rPr>
          <w:rFonts w:asciiTheme="minorHAnsi" w:hAnsiTheme="minorHAnsi" w:cstheme="minorHAnsi"/>
        </w:rPr>
        <w:tab/>
        <w:t>Contrat FED/2015/358-609 / ARINA</w:t>
      </w:r>
    </w:p>
    <w:p w14:paraId="1E9CE37E" w14:textId="77777777" w:rsidR="00A16CB5" w:rsidRPr="00A16CB5" w:rsidRDefault="00A16CB5" w:rsidP="00A16CB5">
      <w:pPr>
        <w:ind w:firstLine="708"/>
        <w:contextualSpacing/>
        <w:rPr>
          <w:rFonts w:asciiTheme="minorHAnsi" w:hAnsiTheme="minorHAnsi" w:cstheme="minorHAnsi"/>
        </w:rPr>
      </w:pPr>
      <w:r w:rsidRPr="00A16CB5">
        <w:rPr>
          <w:rFonts w:asciiTheme="minorHAnsi" w:hAnsiTheme="minorHAnsi" w:cstheme="minorHAnsi"/>
        </w:rPr>
        <w:t>Modification du budget / lignes 1.3.2.9, 3.2.8, 3.2.9, 4.3.1, 4.4.2, 6.2 et 6.17.</w:t>
      </w:r>
    </w:p>
    <w:p w14:paraId="03D019E4" w14:textId="77777777" w:rsidR="00A16CB5" w:rsidRPr="00A16CB5" w:rsidRDefault="00A16CB5" w:rsidP="00A16CB5">
      <w:pPr>
        <w:contextualSpacing/>
        <w:rPr>
          <w:rFonts w:asciiTheme="minorHAnsi" w:hAnsiTheme="minorHAnsi" w:cstheme="minorHAnsi"/>
        </w:rPr>
      </w:pPr>
    </w:p>
    <w:p w14:paraId="617DED62" w14:textId="77777777" w:rsidR="00A16CB5" w:rsidRPr="00A16CB5" w:rsidRDefault="00A16CB5" w:rsidP="002C21B5">
      <w:pPr>
        <w:contextualSpacing/>
        <w:outlineLvl w:val="0"/>
        <w:rPr>
          <w:rFonts w:asciiTheme="minorHAnsi" w:hAnsiTheme="minorHAnsi" w:cstheme="minorHAnsi"/>
        </w:rPr>
      </w:pPr>
      <w:r w:rsidRPr="00A16CB5">
        <w:rPr>
          <w:rFonts w:asciiTheme="minorHAnsi" w:hAnsiTheme="minorHAnsi" w:cstheme="minorHAnsi"/>
        </w:rPr>
        <w:t>Dossier administratif et financier suivi par : Matthieu Fargeas.</w:t>
      </w:r>
    </w:p>
    <w:p w14:paraId="3708B33A" w14:textId="77777777" w:rsidR="00A16CB5" w:rsidRPr="00A16CB5" w:rsidRDefault="00A16CB5" w:rsidP="00A16CB5">
      <w:pPr>
        <w:contextualSpacing/>
        <w:rPr>
          <w:rFonts w:asciiTheme="minorHAnsi" w:hAnsiTheme="minorHAnsi" w:cstheme="minorHAnsi"/>
        </w:rPr>
      </w:pPr>
    </w:p>
    <w:p w14:paraId="63D07DC0" w14:textId="77777777" w:rsidR="00A16CB5" w:rsidRPr="00A16CB5" w:rsidRDefault="00A16CB5" w:rsidP="00A16CB5">
      <w:pPr>
        <w:contextualSpacing/>
        <w:jc w:val="both"/>
        <w:rPr>
          <w:rFonts w:asciiTheme="minorHAnsi" w:hAnsiTheme="minorHAnsi" w:cstheme="minorHAnsi"/>
        </w:rPr>
      </w:pPr>
      <w:r w:rsidRPr="00A16CB5">
        <w:rPr>
          <w:rFonts w:asciiTheme="minorHAnsi" w:hAnsiTheme="minorHAnsi" w:cstheme="minorHAnsi"/>
        </w:rPr>
        <w:t>Monsieur,</w:t>
      </w:r>
    </w:p>
    <w:p w14:paraId="50752C1B" w14:textId="77777777" w:rsidR="00A16CB5" w:rsidRPr="00A16CB5" w:rsidRDefault="00A16CB5" w:rsidP="00A16CB5">
      <w:pPr>
        <w:contextualSpacing/>
        <w:jc w:val="both"/>
        <w:rPr>
          <w:rFonts w:asciiTheme="minorHAnsi" w:hAnsiTheme="minorHAnsi" w:cstheme="minorHAnsi"/>
        </w:rPr>
      </w:pPr>
    </w:p>
    <w:p w14:paraId="3A29DD3A" w14:textId="77777777" w:rsidR="00A16CB5" w:rsidRPr="00A16CB5" w:rsidRDefault="00A16CB5" w:rsidP="00A16CB5">
      <w:pPr>
        <w:contextualSpacing/>
        <w:jc w:val="both"/>
        <w:rPr>
          <w:rFonts w:asciiTheme="minorHAnsi" w:hAnsiTheme="minorHAnsi" w:cstheme="minorHAnsi"/>
        </w:rPr>
      </w:pPr>
      <w:r w:rsidRPr="00A16CB5">
        <w:rPr>
          <w:rFonts w:asciiTheme="minorHAnsi" w:hAnsiTheme="minorHAnsi" w:cstheme="minorHAnsi"/>
        </w:rPr>
        <w:t>Dans le cadre du contrat ARINA cité ci-dessus, et conformément à l’article 9, le CIRAD vous informe de modifications de budget concernant les lignes 1.3.2.9 (main d’œuvre pépinières), 3.2.8 (achat vidéo projecteur), 3.2.9 (achat appareil photo numérique) 4.3.1 (consommables de bureau), 4.4.2 (autres services), 6.2 (prestation de service pour fournitures de photos aériennes) et 6.17 (Analyses pédologiques pour le reboisement).</w:t>
      </w:r>
    </w:p>
    <w:p w14:paraId="7318D69B" w14:textId="77777777" w:rsidR="00A16CB5" w:rsidRPr="00A16CB5" w:rsidRDefault="00A16CB5" w:rsidP="00A16CB5">
      <w:pPr>
        <w:contextualSpacing/>
        <w:jc w:val="both"/>
        <w:rPr>
          <w:rFonts w:asciiTheme="minorHAnsi" w:hAnsiTheme="minorHAnsi" w:cstheme="minorHAnsi"/>
        </w:rPr>
      </w:pPr>
    </w:p>
    <w:p w14:paraId="1AEDDEAA" w14:textId="77777777" w:rsidR="00A16CB5" w:rsidRPr="00A16CB5" w:rsidRDefault="00A16CB5" w:rsidP="00A16CB5">
      <w:pPr>
        <w:contextualSpacing/>
        <w:jc w:val="both"/>
        <w:rPr>
          <w:rFonts w:asciiTheme="minorHAnsi" w:hAnsiTheme="minorHAnsi" w:cstheme="minorHAnsi"/>
        </w:rPr>
      </w:pPr>
      <w:r w:rsidRPr="00A16CB5">
        <w:rPr>
          <w:rFonts w:asciiTheme="minorHAnsi" w:hAnsiTheme="minorHAnsi" w:cstheme="minorHAnsi"/>
        </w:rPr>
        <w:t>1/ Nous transférons 750 euros de la ligne 4.4.2 vers :</w:t>
      </w:r>
    </w:p>
    <w:p w14:paraId="3283D808" w14:textId="77777777" w:rsidR="00A16CB5" w:rsidRPr="00A16CB5" w:rsidRDefault="00A16CB5" w:rsidP="00A16CB5">
      <w:pPr>
        <w:pStyle w:val="Paragraphedeliste"/>
        <w:numPr>
          <w:ilvl w:val="0"/>
          <w:numId w:val="43"/>
        </w:numPr>
        <w:spacing w:after="200" w:line="276" w:lineRule="auto"/>
        <w:ind w:left="284" w:hanging="218"/>
        <w:jc w:val="both"/>
        <w:rPr>
          <w:rFonts w:asciiTheme="minorHAnsi" w:hAnsiTheme="minorHAnsi" w:cstheme="minorHAnsi"/>
        </w:rPr>
      </w:pPr>
      <w:r w:rsidRPr="00A16CB5">
        <w:rPr>
          <w:rFonts w:asciiTheme="minorHAnsi" w:hAnsiTheme="minorHAnsi" w:cstheme="minorHAnsi"/>
        </w:rPr>
        <w:t>La ligne 3.2.8 pour 450 €, pour l’achat d’un vidéo projecteur destiné à la coordination du projet.</w:t>
      </w:r>
    </w:p>
    <w:p w14:paraId="07036E32" w14:textId="77777777" w:rsidR="00A16CB5" w:rsidRPr="00A16CB5" w:rsidRDefault="00A16CB5" w:rsidP="00A16CB5">
      <w:pPr>
        <w:pStyle w:val="Paragraphedeliste"/>
        <w:numPr>
          <w:ilvl w:val="0"/>
          <w:numId w:val="43"/>
        </w:numPr>
        <w:spacing w:after="200" w:line="276" w:lineRule="auto"/>
        <w:ind w:left="284" w:hanging="218"/>
        <w:jc w:val="both"/>
        <w:rPr>
          <w:rFonts w:asciiTheme="minorHAnsi" w:hAnsiTheme="minorHAnsi" w:cstheme="minorHAnsi"/>
        </w:rPr>
      </w:pPr>
      <w:r w:rsidRPr="00A16CB5">
        <w:rPr>
          <w:rFonts w:asciiTheme="minorHAnsi" w:hAnsiTheme="minorHAnsi" w:cstheme="minorHAnsi"/>
        </w:rPr>
        <w:t>La ligne 3.2.9 pour 300 € pour l’achat d’un appareil photo destiné à la coordination du projet.</w:t>
      </w:r>
    </w:p>
    <w:p w14:paraId="29A72BFD" w14:textId="77777777" w:rsidR="00A16CB5" w:rsidRPr="00A16CB5" w:rsidRDefault="00A16CB5" w:rsidP="00A16CB5">
      <w:pPr>
        <w:contextualSpacing/>
        <w:jc w:val="both"/>
        <w:rPr>
          <w:rFonts w:asciiTheme="minorHAnsi" w:hAnsiTheme="minorHAnsi" w:cstheme="minorHAnsi"/>
        </w:rPr>
      </w:pPr>
      <w:r w:rsidRPr="00A16CB5">
        <w:rPr>
          <w:rFonts w:asciiTheme="minorHAnsi" w:hAnsiTheme="minorHAnsi" w:cstheme="minorHAnsi"/>
        </w:rPr>
        <w:t>2/ Nous transférons 5 000 € de la ligne 4.3.1 vers la ligne 1.3.2.9 pour faire face au besoin de l’activité et à la sous-évaluation du cout de la main d’œuvre au contrat.</w:t>
      </w:r>
    </w:p>
    <w:p w14:paraId="0D4F48C1" w14:textId="77777777" w:rsidR="00A16CB5" w:rsidRPr="00A16CB5" w:rsidRDefault="00A16CB5" w:rsidP="00A16CB5">
      <w:pPr>
        <w:contextualSpacing/>
        <w:jc w:val="both"/>
        <w:rPr>
          <w:rFonts w:asciiTheme="minorHAnsi" w:hAnsiTheme="minorHAnsi" w:cstheme="minorHAnsi"/>
        </w:rPr>
      </w:pPr>
    </w:p>
    <w:p w14:paraId="35A6BE4D" w14:textId="77777777" w:rsidR="00A16CB5" w:rsidRPr="00A16CB5" w:rsidRDefault="00A16CB5" w:rsidP="00A16CB5">
      <w:pPr>
        <w:contextualSpacing/>
        <w:jc w:val="both"/>
        <w:rPr>
          <w:rFonts w:asciiTheme="minorHAnsi" w:hAnsiTheme="minorHAnsi" w:cstheme="minorHAnsi"/>
        </w:rPr>
      </w:pPr>
      <w:r w:rsidRPr="00A16CB5">
        <w:rPr>
          <w:rFonts w:asciiTheme="minorHAnsi" w:hAnsiTheme="minorHAnsi" w:cstheme="minorHAnsi"/>
        </w:rPr>
        <w:t xml:space="preserve">3/ Nous créons la ligne 6.18 "Inventaire reboisement" destiné à la réalisation d’un </w:t>
      </w:r>
      <w:r w:rsidRPr="009F059E">
        <w:rPr>
          <w:rFonts w:asciiTheme="minorHAnsi" w:hAnsiTheme="minorHAnsi" w:cstheme="minorHAnsi"/>
          <w:b/>
        </w:rPr>
        <w:t xml:space="preserve">inventaire des plantations d'Arina </w:t>
      </w:r>
      <w:r w:rsidRPr="00A16CB5">
        <w:rPr>
          <w:rFonts w:asciiTheme="minorHAnsi" w:hAnsiTheme="minorHAnsi" w:cstheme="minorHAnsi"/>
        </w:rPr>
        <w:t>afin d’évaluer, suivant les recommandations du Copilo ASA de juin 2017, l'effet de la fertilisation sur la croissance des arbres et la production des peuplements. Ceci pour un montant de 15 500€, la somme étant transférée de la ligne budgétaire 6.2 pour 13 400€ et de la ligne 6.17 pour 2 100 €.</w:t>
      </w:r>
    </w:p>
    <w:p w14:paraId="58DF4D90" w14:textId="77777777" w:rsidR="00A16CB5" w:rsidRPr="00A16CB5" w:rsidRDefault="00A16CB5" w:rsidP="00A16CB5">
      <w:pPr>
        <w:contextualSpacing/>
        <w:jc w:val="both"/>
        <w:rPr>
          <w:rFonts w:asciiTheme="minorHAnsi" w:hAnsiTheme="minorHAnsi" w:cstheme="minorHAnsi"/>
        </w:rPr>
      </w:pPr>
    </w:p>
    <w:p w14:paraId="09AF72FE" w14:textId="77777777" w:rsidR="00A16CB5" w:rsidRPr="00A16CB5" w:rsidRDefault="00A16CB5" w:rsidP="00A16CB5">
      <w:pPr>
        <w:contextualSpacing/>
        <w:jc w:val="both"/>
        <w:rPr>
          <w:rFonts w:asciiTheme="minorHAnsi" w:hAnsiTheme="minorHAnsi" w:cstheme="minorHAnsi"/>
        </w:rPr>
      </w:pPr>
      <w:r w:rsidRPr="00A16CB5">
        <w:rPr>
          <w:rFonts w:asciiTheme="minorHAnsi" w:hAnsiTheme="minorHAnsi" w:cstheme="minorHAnsi"/>
        </w:rPr>
        <w:t>Ces modifications n’affectent pas l’objet de l’action du projet et reste dans la limite de variation de 25% des rubriques budgétaires concernées.</w:t>
      </w:r>
    </w:p>
    <w:p w14:paraId="2ADB4068" w14:textId="77777777" w:rsidR="00A16CB5" w:rsidRPr="00A16CB5" w:rsidRDefault="00A16CB5" w:rsidP="00A16CB5">
      <w:pPr>
        <w:contextualSpacing/>
        <w:jc w:val="both"/>
        <w:rPr>
          <w:rFonts w:asciiTheme="minorHAnsi" w:hAnsiTheme="minorHAnsi" w:cstheme="minorHAnsi"/>
        </w:rPr>
      </w:pPr>
    </w:p>
    <w:p w14:paraId="3842B038" w14:textId="77777777" w:rsidR="00A16CB5" w:rsidRPr="00A16CB5" w:rsidRDefault="00A16CB5" w:rsidP="002C21B5">
      <w:pPr>
        <w:contextualSpacing/>
        <w:jc w:val="both"/>
        <w:outlineLvl w:val="0"/>
        <w:rPr>
          <w:rFonts w:asciiTheme="minorHAnsi" w:hAnsiTheme="minorHAnsi" w:cstheme="minorHAnsi"/>
        </w:rPr>
      </w:pPr>
      <w:r w:rsidRPr="00A16CB5">
        <w:rPr>
          <w:rFonts w:asciiTheme="minorHAnsi" w:hAnsiTheme="minorHAnsi" w:cstheme="minorHAnsi"/>
        </w:rPr>
        <w:t>Merci de bien vouloir accuser réception de cette modification.</w:t>
      </w:r>
    </w:p>
    <w:p w14:paraId="716F3765" w14:textId="77777777" w:rsidR="00A16CB5" w:rsidRPr="00A16CB5" w:rsidRDefault="00A16CB5" w:rsidP="00A16CB5">
      <w:pPr>
        <w:contextualSpacing/>
        <w:jc w:val="both"/>
        <w:rPr>
          <w:rFonts w:asciiTheme="minorHAnsi" w:hAnsiTheme="minorHAnsi" w:cstheme="minorHAnsi"/>
        </w:rPr>
      </w:pPr>
    </w:p>
    <w:p w14:paraId="52AD22D7" w14:textId="77777777" w:rsidR="00A16CB5" w:rsidRPr="00A16CB5" w:rsidRDefault="00A16CB5" w:rsidP="00A16CB5">
      <w:pPr>
        <w:contextualSpacing/>
        <w:jc w:val="both"/>
        <w:rPr>
          <w:rFonts w:asciiTheme="minorHAnsi" w:hAnsiTheme="minorHAnsi" w:cstheme="minorHAnsi"/>
        </w:rPr>
      </w:pPr>
      <w:r w:rsidRPr="00A16CB5">
        <w:rPr>
          <w:rFonts w:asciiTheme="minorHAnsi" w:hAnsiTheme="minorHAnsi" w:cstheme="minorHAnsi"/>
        </w:rPr>
        <w:t xml:space="preserve">Dans l’attente, nous vous prions de recevoir, Monsieur, nos salutations respectueuses. </w:t>
      </w:r>
    </w:p>
    <w:p w14:paraId="571E6367" w14:textId="77777777" w:rsidR="00A16CB5" w:rsidRPr="00A16CB5" w:rsidRDefault="00A16CB5" w:rsidP="00A16CB5">
      <w:pPr>
        <w:contextualSpacing/>
        <w:rPr>
          <w:rFonts w:asciiTheme="minorHAnsi" w:hAnsiTheme="minorHAnsi" w:cstheme="minorHAnsi"/>
        </w:rPr>
      </w:pPr>
    </w:p>
    <w:p w14:paraId="43D84354" w14:textId="77777777" w:rsidR="00A16CB5" w:rsidRPr="00A16CB5" w:rsidRDefault="00A16CB5" w:rsidP="00A16CB5">
      <w:pPr>
        <w:ind w:left="5670"/>
        <w:contextualSpacing/>
        <w:rPr>
          <w:rFonts w:asciiTheme="minorHAnsi" w:hAnsiTheme="minorHAnsi" w:cstheme="minorHAnsi"/>
        </w:rPr>
      </w:pPr>
    </w:p>
    <w:p w14:paraId="5A9BD058" w14:textId="77777777" w:rsidR="00A16CB5" w:rsidRPr="00A16CB5" w:rsidRDefault="00A16CB5" w:rsidP="00A16CB5">
      <w:pPr>
        <w:ind w:left="5670"/>
        <w:contextualSpacing/>
        <w:rPr>
          <w:rFonts w:asciiTheme="minorHAnsi" w:hAnsiTheme="minorHAnsi" w:cstheme="minorHAnsi"/>
        </w:rPr>
      </w:pPr>
    </w:p>
    <w:p w14:paraId="2694B037" w14:textId="77777777" w:rsidR="00A16CB5" w:rsidRPr="00A16CB5" w:rsidRDefault="00A16CB5" w:rsidP="002C21B5">
      <w:pPr>
        <w:ind w:left="5670"/>
        <w:contextualSpacing/>
        <w:outlineLvl w:val="0"/>
        <w:rPr>
          <w:rFonts w:asciiTheme="minorHAnsi" w:hAnsiTheme="minorHAnsi" w:cstheme="minorHAnsi"/>
        </w:rPr>
      </w:pPr>
      <w:r w:rsidRPr="00A16CB5">
        <w:rPr>
          <w:rFonts w:asciiTheme="minorHAnsi" w:hAnsiTheme="minorHAnsi" w:cstheme="minorHAnsi"/>
        </w:rPr>
        <w:t>Jean-Pierre BOUILLET</w:t>
      </w:r>
    </w:p>
    <w:p w14:paraId="3138E534" w14:textId="77777777" w:rsidR="00A16CB5" w:rsidRPr="00A16CB5" w:rsidRDefault="00A16CB5" w:rsidP="00A16CB5">
      <w:pPr>
        <w:ind w:left="5670"/>
        <w:contextualSpacing/>
        <w:rPr>
          <w:rFonts w:asciiTheme="minorHAnsi" w:hAnsiTheme="minorHAnsi" w:cstheme="minorHAnsi"/>
        </w:rPr>
      </w:pPr>
      <w:r w:rsidRPr="00A16CB5">
        <w:rPr>
          <w:rFonts w:asciiTheme="minorHAnsi" w:hAnsiTheme="minorHAnsi" w:cstheme="minorHAnsi"/>
        </w:rPr>
        <w:t>Coordinateur du projet ARINA</w:t>
      </w:r>
    </w:p>
    <w:p w14:paraId="6EBDD0B5" w14:textId="77777777" w:rsidR="00F80140" w:rsidRPr="00436B2E" w:rsidRDefault="00F80140" w:rsidP="0093346F">
      <w:pPr>
        <w:pStyle w:val="Lgende"/>
      </w:pPr>
    </w:p>
    <w:p w14:paraId="02FCA146" w14:textId="77777777" w:rsidR="00A16CB5" w:rsidRPr="00436B2E" w:rsidRDefault="00A16CB5" w:rsidP="00A16CB5"/>
    <w:p w14:paraId="30C3B51A" w14:textId="13736EE9" w:rsidR="00A16CB5" w:rsidRPr="00436B2E" w:rsidRDefault="004474EF" w:rsidP="004474EF">
      <w:pPr>
        <w:pStyle w:val="Lgende"/>
        <w:rPr>
          <w:i/>
        </w:rPr>
      </w:pPr>
      <w:bookmarkStart w:id="186" w:name="_Toc516735860"/>
      <w:r>
        <w:lastRenderedPageBreak/>
        <w:t>Annexe</w:t>
      </w:r>
      <w:r w:rsidR="00CF4E9F">
        <w:t xml:space="preserve"> 3</w:t>
      </w:r>
      <w:r>
        <w:t xml:space="preserve"> : </w:t>
      </w:r>
      <w:r w:rsidR="004A7600" w:rsidRPr="00436B2E">
        <w:rPr>
          <w:i/>
        </w:rPr>
        <w:t xml:space="preserve">Termes de références de </w:t>
      </w:r>
      <w:r w:rsidR="003915E8" w:rsidRPr="00436B2E">
        <w:rPr>
          <w:i/>
        </w:rPr>
        <w:t>la prestation de service: « Estimation des croissances des arbres et des productions des plantations mises en place par le projet Arina sur les campagnes 2015-2016 et 2016-2017</w:t>
      </w:r>
      <w:r w:rsidR="009F059E" w:rsidRPr="00436B2E">
        <w:rPr>
          <w:i/>
        </w:rPr>
        <w:t xml:space="preserve"> ”</w:t>
      </w:r>
      <w:r w:rsidR="003915E8" w:rsidRPr="00436B2E">
        <w:rPr>
          <w:i/>
        </w:rPr>
        <w:t xml:space="preserve"> (cf point 2.5)</w:t>
      </w:r>
      <w:r w:rsidR="004A7600" w:rsidRPr="00436B2E">
        <w:rPr>
          <w:i/>
        </w:rPr>
        <w:t>.</w:t>
      </w:r>
      <w:bookmarkEnd w:id="186"/>
    </w:p>
    <w:p w14:paraId="5F07628A" w14:textId="77777777" w:rsidR="004A7600" w:rsidRPr="00436B2E" w:rsidRDefault="004A7600" w:rsidP="00A16CB5">
      <w:pPr>
        <w:rPr>
          <w:i/>
        </w:rPr>
      </w:pPr>
    </w:p>
    <w:p w14:paraId="395C2C8A" w14:textId="77777777" w:rsidR="003915E8" w:rsidRPr="00191C54" w:rsidRDefault="003915E8" w:rsidP="003915E8">
      <w:pPr>
        <w:ind w:left="-142"/>
        <w:rPr>
          <w:rFonts w:ascii="Arial" w:hAnsi="Arial" w:cs="Arial"/>
          <w:b/>
          <w:sz w:val="20"/>
          <w:szCs w:val="20"/>
        </w:rPr>
      </w:pPr>
    </w:p>
    <w:p w14:paraId="20256CE5" w14:textId="77777777" w:rsidR="003915E8" w:rsidRDefault="003915E8" w:rsidP="002C21B5">
      <w:pPr>
        <w:ind w:left="-142"/>
        <w:jc w:val="center"/>
        <w:outlineLvl w:val="0"/>
        <w:rPr>
          <w:rFonts w:ascii="Arial" w:hAnsi="Arial" w:cs="Arial"/>
          <w:b/>
          <w:sz w:val="24"/>
          <w:szCs w:val="24"/>
        </w:rPr>
      </w:pPr>
      <w:r>
        <w:rPr>
          <w:rFonts w:ascii="Arial" w:hAnsi="Arial" w:cs="Arial"/>
          <w:b/>
          <w:sz w:val="24"/>
          <w:szCs w:val="24"/>
        </w:rPr>
        <w:t>Projet ARINA</w:t>
      </w:r>
    </w:p>
    <w:p w14:paraId="56CF60F6" w14:textId="77777777" w:rsidR="003915E8" w:rsidRPr="00191C54" w:rsidRDefault="003915E8" w:rsidP="003915E8">
      <w:pPr>
        <w:ind w:left="-142"/>
        <w:jc w:val="center"/>
        <w:rPr>
          <w:rFonts w:ascii="Arial" w:hAnsi="Arial" w:cs="Arial"/>
          <w:b/>
          <w:sz w:val="24"/>
          <w:szCs w:val="24"/>
        </w:rPr>
      </w:pPr>
      <w:r w:rsidRPr="00191C54">
        <w:rPr>
          <w:rFonts w:ascii="Arial" w:hAnsi="Arial" w:cs="Arial"/>
          <w:b/>
          <w:sz w:val="24"/>
          <w:szCs w:val="24"/>
        </w:rPr>
        <w:t>Termes de références de prestation de service</w:t>
      </w:r>
    </w:p>
    <w:p w14:paraId="6CC79A0D" w14:textId="77777777" w:rsidR="003915E8" w:rsidRDefault="003915E8" w:rsidP="003915E8">
      <w:pPr>
        <w:ind w:left="-142"/>
        <w:jc w:val="center"/>
        <w:rPr>
          <w:rFonts w:ascii="Arial" w:hAnsi="Arial" w:cs="Arial"/>
          <w:b/>
          <w:sz w:val="24"/>
          <w:szCs w:val="24"/>
        </w:rPr>
      </w:pPr>
      <w:r w:rsidRPr="00191C54">
        <w:rPr>
          <w:rFonts w:ascii="Arial" w:hAnsi="Arial" w:cs="Arial"/>
          <w:b/>
          <w:sz w:val="24"/>
          <w:szCs w:val="24"/>
        </w:rPr>
        <w:t>Contrat de subvention N° FED/2015/358-609 CIRAD</w:t>
      </w:r>
    </w:p>
    <w:p w14:paraId="406DD903" w14:textId="77777777" w:rsidR="003915E8" w:rsidRPr="00191C54" w:rsidRDefault="003915E8" w:rsidP="003915E8">
      <w:pPr>
        <w:ind w:left="-142"/>
        <w:jc w:val="center"/>
        <w:rPr>
          <w:rFonts w:ascii="Arial" w:hAnsi="Arial" w:cs="Arial"/>
          <w:b/>
          <w:sz w:val="20"/>
          <w:szCs w:val="20"/>
        </w:rPr>
      </w:pPr>
    </w:p>
    <w:p w14:paraId="512B1E55" w14:textId="77777777" w:rsidR="003915E8" w:rsidRPr="00191C54" w:rsidRDefault="003915E8" w:rsidP="003915E8">
      <w:pPr>
        <w:ind w:left="-142"/>
        <w:jc w:val="center"/>
        <w:rPr>
          <w:rFonts w:ascii="Arial" w:hAnsi="Arial" w:cs="Arial"/>
          <w:b/>
          <w:sz w:val="20"/>
          <w:szCs w:val="20"/>
        </w:rPr>
      </w:pPr>
    </w:p>
    <w:p w14:paraId="7E377F56" w14:textId="77777777" w:rsidR="003915E8" w:rsidRPr="00191C54" w:rsidRDefault="003915E8" w:rsidP="003915E8">
      <w:pPr>
        <w:ind w:left="-142"/>
        <w:jc w:val="both"/>
        <w:rPr>
          <w:rFonts w:ascii="Arial" w:hAnsi="Arial" w:cs="Arial"/>
          <w:sz w:val="20"/>
          <w:szCs w:val="20"/>
        </w:rPr>
      </w:pPr>
      <w:r w:rsidRPr="00191C54">
        <w:rPr>
          <w:rFonts w:ascii="Arial" w:hAnsi="Arial" w:cs="Arial"/>
          <w:b/>
          <w:sz w:val="20"/>
          <w:szCs w:val="20"/>
        </w:rPr>
        <w:t>Intitulé de la prestation de service</w:t>
      </w:r>
      <w:r w:rsidRPr="00191C54">
        <w:rPr>
          <w:rFonts w:ascii="Arial" w:hAnsi="Arial" w:cs="Arial"/>
          <w:sz w:val="20"/>
          <w:szCs w:val="20"/>
        </w:rPr>
        <w:t xml:space="preserve"> : </w:t>
      </w:r>
      <w:r>
        <w:rPr>
          <w:rFonts w:ascii="Arial" w:hAnsi="Arial" w:cs="Arial"/>
          <w:sz w:val="20"/>
          <w:szCs w:val="20"/>
        </w:rPr>
        <w:t>« Estimation des croissances des arbres et des productions des plantations mises en place par le projet Arina sur les campagnes 2015-2016 et 2016-2017 »</w:t>
      </w:r>
    </w:p>
    <w:p w14:paraId="321D0BFE" w14:textId="77777777" w:rsidR="003915E8" w:rsidRPr="00191C54" w:rsidRDefault="003915E8" w:rsidP="003915E8">
      <w:pPr>
        <w:ind w:left="-142"/>
        <w:jc w:val="both"/>
        <w:rPr>
          <w:rFonts w:ascii="Arial" w:hAnsi="Arial" w:cs="Arial"/>
          <w:sz w:val="20"/>
          <w:szCs w:val="20"/>
          <w:lang w:eastAsia="fr-FR"/>
        </w:rPr>
      </w:pPr>
    </w:p>
    <w:p w14:paraId="1F61CB98" w14:textId="77777777" w:rsidR="003915E8" w:rsidRDefault="003915E8" w:rsidP="003915E8">
      <w:pPr>
        <w:ind w:hanging="142"/>
        <w:rPr>
          <w:b/>
          <w:lang w:eastAsia="fr-FR"/>
        </w:rPr>
      </w:pPr>
    </w:p>
    <w:p w14:paraId="05CC422A" w14:textId="77777777" w:rsidR="003915E8" w:rsidRPr="00D8206D" w:rsidRDefault="003915E8" w:rsidP="003915E8">
      <w:pPr>
        <w:ind w:hanging="142"/>
        <w:rPr>
          <w:b/>
          <w:lang w:eastAsia="fr-FR"/>
        </w:rPr>
      </w:pPr>
      <w:r w:rsidRPr="00D8206D">
        <w:rPr>
          <w:b/>
          <w:lang w:eastAsia="fr-FR"/>
        </w:rPr>
        <w:t>1. Contexte</w:t>
      </w:r>
    </w:p>
    <w:p w14:paraId="081304BA" w14:textId="77777777" w:rsidR="003915E8" w:rsidRDefault="003915E8" w:rsidP="003915E8">
      <w:pPr>
        <w:ind w:left="-142"/>
        <w:jc w:val="both"/>
        <w:rPr>
          <w:rFonts w:ascii="Arial" w:hAnsi="Arial" w:cs="Arial"/>
          <w:sz w:val="20"/>
          <w:szCs w:val="20"/>
          <w:lang w:eastAsia="fr-FR"/>
        </w:rPr>
      </w:pPr>
      <w:r>
        <w:rPr>
          <w:rFonts w:ascii="Arial" w:hAnsi="Arial" w:cs="Arial"/>
          <w:sz w:val="20"/>
          <w:szCs w:val="20"/>
          <w:lang w:eastAsia="fr-FR"/>
        </w:rPr>
        <w:t>Le Bois Energie (BE) est la première source d’énergie domestique à Madagascar. Une étude du WWF (2012) a montré que ces besoins é</w:t>
      </w:r>
      <w:r w:rsidRPr="00191C54">
        <w:rPr>
          <w:rFonts w:ascii="Arial" w:hAnsi="Arial" w:cs="Arial"/>
          <w:sz w:val="20"/>
          <w:szCs w:val="20"/>
          <w:lang w:eastAsia="fr-FR"/>
        </w:rPr>
        <w:t xml:space="preserve">nergétiques étaient couverts à 92% par le </w:t>
      </w:r>
      <w:r>
        <w:rPr>
          <w:rFonts w:ascii="Arial" w:hAnsi="Arial" w:cs="Arial"/>
          <w:sz w:val="20"/>
          <w:szCs w:val="20"/>
          <w:lang w:eastAsia="fr-FR"/>
        </w:rPr>
        <w:t>BE</w:t>
      </w:r>
      <w:r w:rsidRPr="00191C54">
        <w:rPr>
          <w:rFonts w:ascii="Arial" w:hAnsi="Arial" w:cs="Arial"/>
          <w:sz w:val="20"/>
          <w:szCs w:val="20"/>
          <w:lang w:eastAsia="fr-FR"/>
        </w:rPr>
        <w:t>, 7% par les produits pétroliers et 1% p</w:t>
      </w:r>
      <w:r>
        <w:rPr>
          <w:rFonts w:ascii="Arial" w:hAnsi="Arial" w:cs="Arial"/>
          <w:sz w:val="20"/>
          <w:szCs w:val="20"/>
          <w:lang w:eastAsia="fr-FR"/>
        </w:rPr>
        <w:t>ar</w:t>
      </w:r>
      <w:r w:rsidRPr="00191C54">
        <w:rPr>
          <w:rFonts w:ascii="Arial" w:hAnsi="Arial" w:cs="Arial"/>
          <w:sz w:val="20"/>
          <w:szCs w:val="20"/>
          <w:lang w:eastAsia="fr-FR"/>
        </w:rPr>
        <w:t xml:space="preserve"> les énergies renouvelables</w:t>
      </w:r>
      <w:r w:rsidRPr="00840343">
        <w:rPr>
          <w:rFonts w:ascii="Arial" w:hAnsi="Arial" w:cs="Arial"/>
          <w:sz w:val="20"/>
          <w:szCs w:val="20"/>
          <w:lang w:eastAsia="fr-FR"/>
        </w:rPr>
        <w:t>.</w:t>
      </w:r>
      <w:r>
        <w:rPr>
          <w:rFonts w:ascii="Arial" w:hAnsi="Arial" w:cs="Arial"/>
          <w:sz w:val="20"/>
          <w:szCs w:val="20"/>
          <w:lang w:eastAsia="fr-FR"/>
        </w:rPr>
        <w:t xml:space="preserve"> La population d’Antananarivo consomme annuellement </w:t>
      </w:r>
      <w:r w:rsidRPr="00840343">
        <w:rPr>
          <w:rFonts w:ascii="Arial" w:hAnsi="Arial" w:cs="Arial"/>
          <w:sz w:val="20"/>
          <w:szCs w:val="20"/>
          <w:lang w:eastAsia="fr-FR"/>
        </w:rPr>
        <w:t>240000 ton</w:t>
      </w:r>
      <w:r>
        <w:rPr>
          <w:rFonts w:ascii="Arial" w:hAnsi="Arial" w:cs="Arial"/>
          <w:sz w:val="20"/>
          <w:szCs w:val="20"/>
          <w:lang w:eastAsia="fr-FR"/>
        </w:rPr>
        <w:t>nes de charbon de bois et</w:t>
      </w:r>
      <w:r w:rsidRPr="00840343">
        <w:rPr>
          <w:rFonts w:ascii="Arial" w:hAnsi="Arial" w:cs="Arial"/>
          <w:sz w:val="20"/>
          <w:szCs w:val="20"/>
          <w:lang w:eastAsia="fr-FR"/>
        </w:rPr>
        <w:t xml:space="preserve"> 160000 </w:t>
      </w:r>
      <w:r>
        <w:rPr>
          <w:rFonts w:ascii="Arial" w:hAnsi="Arial" w:cs="Arial"/>
          <w:sz w:val="20"/>
          <w:szCs w:val="20"/>
          <w:lang w:eastAsia="fr-FR"/>
        </w:rPr>
        <w:t>stères de bois de feu (AIDES, 2017), provenant en majeure partie des≈ 150 000 ha de taillis d’</w:t>
      </w:r>
      <w:r w:rsidRPr="00DF7BEE">
        <w:rPr>
          <w:rFonts w:ascii="Arial" w:hAnsi="Arial" w:cs="Arial"/>
          <w:i/>
          <w:sz w:val="20"/>
          <w:szCs w:val="20"/>
          <w:lang w:eastAsia="fr-FR"/>
        </w:rPr>
        <w:t>Eucalyptus robusta</w:t>
      </w:r>
      <w:r>
        <w:rPr>
          <w:rFonts w:ascii="Arial" w:hAnsi="Arial" w:cs="Arial"/>
          <w:sz w:val="20"/>
          <w:szCs w:val="20"/>
          <w:lang w:eastAsia="fr-FR"/>
        </w:rPr>
        <w:t>situés autour de la capitale, en particulier dans la région d’Analamanga. Mais il existe un risque, à court-moyen terme, de pénurie de BE au vu de la diminution continuelle de la durée de rotation de ces taillis (de plus en plus entre 1 et 2 ans actuellement) conduisant à une plus faible production moyenne (par rapport à l’âge optimum de coupe, aux alentours de 7 ans) et un vieillissement physiologique des souches se traduisant par des rejets au faible dynamique de croissance, au rhytidome marqué (aspect de « petits vieux »), fleurissant très rapidement. Ceci en parallèle à la forte croissance démographique (+4.5% en 2016) et à l’augmentation de la consommation de charbon de bois (+ 260% entre 1993 et 2017).</w:t>
      </w:r>
    </w:p>
    <w:p w14:paraId="5CA90146" w14:textId="77777777" w:rsidR="003915E8" w:rsidRDefault="003915E8" w:rsidP="003915E8">
      <w:pPr>
        <w:ind w:left="-142"/>
        <w:jc w:val="both"/>
        <w:rPr>
          <w:rFonts w:ascii="Arial" w:hAnsi="Arial" w:cs="Arial"/>
          <w:sz w:val="20"/>
          <w:szCs w:val="20"/>
          <w:lang w:eastAsia="fr-FR"/>
        </w:rPr>
      </w:pPr>
    </w:p>
    <w:p w14:paraId="5AA2D2FD" w14:textId="77777777" w:rsidR="003915E8" w:rsidRDefault="003915E8" w:rsidP="003915E8">
      <w:pPr>
        <w:ind w:left="-142"/>
        <w:jc w:val="both"/>
        <w:rPr>
          <w:rFonts w:ascii="Arial" w:hAnsi="Arial" w:cs="Arial"/>
          <w:sz w:val="20"/>
          <w:szCs w:val="20"/>
          <w:lang w:eastAsia="fr-FR"/>
        </w:rPr>
      </w:pPr>
      <w:r>
        <w:rPr>
          <w:rFonts w:ascii="Arial" w:hAnsi="Arial" w:cs="Arial"/>
          <w:sz w:val="20"/>
          <w:szCs w:val="20"/>
          <w:lang w:eastAsia="fr-FR"/>
        </w:rPr>
        <w:t>C’est dans ce contexte que le projet Arina (</w:t>
      </w:r>
      <w:r w:rsidRPr="00C927D5">
        <w:rPr>
          <w:rFonts w:ascii="Arial" w:hAnsi="Arial" w:cs="Arial"/>
          <w:sz w:val="20"/>
          <w:szCs w:val="20"/>
          <w:lang w:eastAsia="fr-FR"/>
        </w:rPr>
        <w:t>Aménagement et Reboisements Intégrés du district d’Anjozorobe en Bois Energie</w:t>
      </w:r>
      <w:r>
        <w:rPr>
          <w:rFonts w:ascii="Arial" w:hAnsi="Arial" w:cs="Arial"/>
          <w:sz w:val="20"/>
          <w:szCs w:val="20"/>
          <w:lang w:eastAsia="fr-FR"/>
        </w:rPr>
        <w:t xml:space="preserve">) partie du programme UE-FED </w:t>
      </w:r>
      <w:r w:rsidRPr="00840343">
        <w:rPr>
          <w:rFonts w:ascii="Arial" w:hAnsi="Arial" w:cs="Arial"/>
          <w:sz w:val="20"/>
          <w:szCs w:val="20"/>
          <w:lang w:eastAsia="fr-FR"/>
        </w:rPr>
        <w:t>“AgroSylviculture autour d’Antananarivo</w:t>
      </w:r>
      <w:r>
        <w:rPr>
          <w:rFonts w:ascii="Arial" w:hAnsi="Arial" w:cs="Arial"/>
          <w:sz w:val="20"/>
          <w:szCs w:val="20"/>
          <w:lang w:eastAsia="fr-FR"/>
        </w:rPr>
        <w:t> »</w:t>
      </w:r>
      <w:r w:rsidRPr="00840343">
        <w:rPr>
          <w:rFonts w:ascii="Arial" w:hAnsi="Arial" w:cs="Arial"/>
          <w:sz w:val="20"/>
          <w:szCs w:val="20"/>
          <w:lang w:eastAsia="fr-FR"/>
        </w:rPr>
        <w:t xml:space="preserve"> (ASA, 2015-2019)</w:t>
      </w:r>
      <w:r>
        <w:rPr>
          <w:rFonts w:ascii="Arial" w:hAnsi="Arial" w:cs="Arial"/>
          <w:sz w:val="20"/>
          <w:szCs w:val="20"/>
          <w:lang w:eastAsia="fr-FR"/>
        </w:rPr>
        <w:t xml:space="preserve"> a pour objectif de participer à la lutte contre la pauvreté des populations rurales et de mettre en place les conditions d’une production rurale de BE pour la capitale. Dans ce cadre, un objectif spécifique d’Arina est la mise en place de 2200 ha de plantations forestières paysannes à vocation énergétique dans le district d’Anjozorobe</w:t>
      </w:r>
      <w:r w:rsidRPr="00840343">
        <w:rPr>
          <w:rFonts w:ascii="Arial" w:hAnsi="Arial" w:cs="Arial"/>
          <w:sz w:val="20"/>
          <w:szCs w:val="20"/>
          <w:lang w:eastAsia="fr-FR"/>
        </w:rPr>
        <w:t>.</w:t>
      </w:r>
    </w:p>
    <w:p w14:paraId="338517B7" w14:textId="77777777" w:rsidR="003915E8" w:rsidRDefault="003915E8" w:rsidP="003915E8">
      <w:pPr>
        <w:ind w:left="-142"/>
        <w:jc w:val="both"/>
        <w:rPr>
          <w:rFonts w:ascii="Arial" w:hAnsi="Arial" w:cs="Arial"/>
          <w:sz w:val="20"/>
          <w:szCs w:val="20"/>
          <w:lang w:eastAsia="fr-FR"/>
        </w:rPr>
      </w:pPr>
    </w:p>
    <w:p w14:paraId="13EB9F39" w14:textId="77777777" w:rsidR="003915E8" w:rsidRDefault="003915E8" w:rsidP="003915E8">
      <w:pPr>
        <w:ind w:left="-142"/>
        <w:jc w:val="both"/>
        <w:rPr>
          <w:rFonts w:ascii="Arial" w:hAnsi="Arial" w:cs="Arial"/>
          <w:sz w:val="20"/>
          <w:szCs w:val="20"/>
          <w:lang w:eastAsia="fr-FR"/>
        </w:rPr>
      </w:pPr>
      <w:r>
        <w:rPr>
          <w:rFonts w:ascii="Arial" w:hAnsi="Arial" w:cs="Arial"/>
          <w:sz w:val="20"/>
          <w:szCs w:val="20"/>
          <w:lang w:eastAsia="fr-FR"/>
        </w:rPr>
        <w:t xml:space="preserve">L’espèce majoritairement utilisée est </w:t>
      </w:r>
      <w:r w:rsidRPr="006B352A">
        <w:rPr>
          <w:rFonts w:ascii="Arial" w:hAnsi="Arial" w:cs="Arial"/>
          <w:i/>
          <w:sz w:val="20"/>
          <w:szCs w:val="20"/>
          <w:lang w:eastAsia="fr-FR"/>
        </w:rPr>
        <w:t>E. robusta</w:t>
      </w:r>
      <w:r>
        <w:rPr>
          <w:rFonts w:ascii="Arial" w:hAnsi="Arial" w:cs="Arial"/>
          <w:sz w:val="20"/>
          <w:szCs w:val="20"/>
          <w:lang w:eastAsia="fr-FR"/>
        </w:rPr>
        <w:t xml:space="preserve"> (objectif de 80% des arbres plantés), les autres étant </w:t>
      </w:r>
      <w:r w:rsidRPr="009061AA">
        <w:rPr>
          <w:rFonts w:ascii="Arial" w:hAnsi="Arial" w:cs="Arial"/>
          <w:i/>
          <w:sz w:val="20"/>
          <w:szCs w:val="20"/>
          <w:lang w:eastAsia="fr-FR"/>
        </w:rPr>
        <w:t>Acacia leptocarpa</w:t>
      </w:r>
      <w:r>
        <w:rPr>
          <w:rFonts w:ascii="Arial" w:hAnsi="Arial" w:cs="Arial"/>
          <w:sz w:val="20"/>
          <w:szCs w:val="20"/>
          <w:lang w:eastAsia="fr-FR"/>
        </w:rPr>
        <w:t xml:space="preserve"> et </w:t>
      </w:r>
      <w:r w:rsidRPr="009061AA">
        <w:rPr>
          <w:rFonts w:ascii="Arial" w:hAnsi="Arial" w:cs="Arial"/>
          <w:i/>
          <w:sz w:val="20"/>
          <w:szCs w:val="20"/>
          <w:lang w:eastAsia="fr-FR"/>
        </w:rPr>
        <w:t>Casuarina cunninghamiana</w:t>
      </w:r>
      <w:r>
        <w:rPr>
          <w:rFonts w:ascii="Arial" w:hAnsi="Arial" w:cs="Arial"/>
          <w:sz w:val="20"/>
          <w:szCs w:val="20"/>
          <w:lang w:eastAsia="fr-FR"/>
        </w:rPr>
        <w:t xml:space="preserve"> (campagne 2015-2016) et </w:t>
      </w:r>
      <w:r w:rsidRPr="00100C3F">
        <w:rPr>
          <w:rFonts w:ascii="Arial" w:hAnsi="Arial" w:cs="Arial"/>
          <w:i/>
          <w:sz w:val="20"/>
          <w:szCs w:val="20"/>
          <w:lang w:eastAsia="fr-FR"/>
        </w:rPr>
        <w:t>A. dealbata</w:t>
      </w:r>
      <w:r>
        <w:rPr>
          <w:rFonts w:ascii="Arial" w:hAnsi="Arial" w:cs="Arial"/>
          <w:sz w:val="20"/>
          <w:szCs w:val="20"/>
          <w:lang w:eastAsia="fr-FR"/>
        </w:rPr>
        <w:t xml:space="preserve"> (campagne 2016-2017). A noter que l’objectif initial était de planter les 2 ou 3 espèces en mélange. Mais en pratique les eucalyptus ont été très majoritairement installés en peuplements monospécifiques, les deux autres espèces étant situées sur les bordures, voire mises en place en plantations pures. Les plants sont installés après trouaison manuelle (40 cm x 40 cm x 40 cm), un entretien de 1 mètre de rayon autour du plant étant réalisé par la suite. Dans certains cas, un labour superficiel (derrière zébu) peut précéder la trouaison.</w:t>
      </w:r>
    </w:p>
    <w:p w14:paraId="51481C15" w14:textId="77777777" w:rsidR="003915E8" w:rsidRDefault="003915E8" w:rsidP="003915E8">
      <w:pPr>
        <w:ind w:left="-142"/>
        <w:jc w:val="both"/>
        <w:rPr>
          <w:rFonts w:ascii="Arial" w:hAnsi="Arial" w:cs="Arial"/>
          <w:sz w:val="20"/>
          <w:szCs w:val="20"/>
          <w:lang w:eastAsia="fr-FR"/>
        </w:rPr>
      </w:pPr>
    </w:p>
    <w:p w14:paraId="566A2B51" w14:textId="77777777" w:rsidR="003915E8" w:rsidRDefault="003915E8" w:rsidP="003915E8">
      <w:pPr>
        <w:ind w:left="-142"/>
        <w:jc w:val="both"/>
        <w:rPr>
          <w:rFonts w:ascii="Arial" w:hAnsi="Arial" w:cs="Arial"/>
          <w:sz w:val="20"/>
          <w:szCs w:val="20"/>
          <w:lang w:eastAsia="fr-FR"/>
        </w:rPr>
      </w:pPr>
      <w:r>
        <w:rPr>
          <w:rFonts w:ascii="Arial" w:hAnsi="Arial" w:cs="Arial"/>
          <w:sz w:val="20"/>
          <w:szCs w:val="20"/>
          <w:lang w:eastAsia="fr-FR"/>
        </w:rPr>
        <w:t>La production moyenne initialement envisagée (Indicateur Objectivement Vérifiable) à l’âge d’exploitation des parcelles (7 ans) était de 6 m</w:t>
      </w:r>
      <w:r w:rsidRPr="009061AA">
        <w:rPr>
          <w:rFonts w:ascii="Arial" w:hAnsi="Arial" w:cs="Arial"/>
          <w:sz w:val="20"/>
          <w:szCs w:val="20"/>
          <w:vertAlign w:val="superscript"/>
          <w:lang w:eastAsia="fr-FR"/>
        </w:rPr>
        <w:t>3</w:t>
      </w:r>
      <w:r>
        <w:rPr>
          <w:rFonts w:ascii="Arial" w:hAnsi="Arial" w:cs="Arial"/>
          <w:sz w:val="20"/>
          <w:szCs w:val="20"/>
          <w:lang w:eastAsia="fr-FR"/>
        </w:rPr>
        <w:t>/ha/an. Cependant les croissances moyennes de 1-2 m</w:t>
      </w:r>
      <w:r w:rsidRPr="006B352A">
        <w:rPr>
          <w:rFonts w:ascii="Arial" w:hAnsi="Arial" w:cs="Arial"/>
          <w:sz w:val="20"/>
          <w:szCs w:val="20"/>
          <w:vertAlign w:val="superscript"/>
          <w:lang w:eastAsia="fr-FR"/>
        </w:rPr>
        <w:t>3</w:t>
      </w:r>
      <w:r>
        <w:rPr>
          <w:rFonts w:ascii="Arial" w:hAnsi="Arial" w:cs="Arial"/>
          <w:sz w:val="20"/>
          <w:szCs w:val="20"/>
          <w:lang w:eastAsia="fr-FR"/>
        </w:rPr>
        <w:t>/ha/an des peuplements préexistants (Ravelomanana, 2018) et les premières observations de croissance des arbres font penser que cet objectif ne sera atteignable que dans des conditions locales très particulières. Ceci est lié à la conjonction d’un matériel végétal peu productif (provenances locales d’</w:t>
      </w:r>
      <w:r w:rsidRPr="001D25A2">
        <w:rPr>
          <w:rFonts w:ascii="Arial" w:hAnsi="Arial" w:cs="Arial"/>
          <w:i/>
          <w:sz w:val="20"/>
          <w:szCs w:val="20"/>
          <w:lang w:eastAsia="fr-FR"/>
        </w:rPr>
        <w:t>E. robusta</w:t>
      </w:r>
      <w:r>
        <w:rPr>
          <w:rFonts w:ascii="Arial" w:hAnsi="Arial" w:cs="Arial"/>
          <w:sz w:val="20"/>
          <w:szCs w:val="20"/>
          <w:lang w:eastAsia="fr-FR"/>
        </w:rPr>
        <w:t>) et à des sols très pauvres chimiquement. C’est ainsi que des analyses pédologiques ont mis en évidence des carences très fortes en phosphore (P) et potassium (K) et moyennes en azote (N).</w:t>
      </w:r>
    </w:p>
    <w:p w14:paraId="420CAC86" w14:textId="77777777" w:rsidR="003915E8" w:rsidRDefault="003915E8" w:rsidP="003915E8">
      <w:pPr>
        <w:ind w:left="-142"/>
        <w:jc w:val="both"/>
        <w:rPr>
          <w:rFonts w:ascii="Arial" w:hAnsi="Arial" w:cs="Arial"/>
          <w:sz w:val="20"/>
          <w:szCs w:val="20"/>
          <w:lang w:eastAsia="fr-FR"/>
        </w:rPr>
      </w:pPr>
    </w:p>
    <w:p w14:paraId="7B43724F" w14:textId="77777777" w:rsidR="003915E8" w:rsidRPr="00082973" w:rsidRDefault="003915E8" w:rsidP="003915E8">
      <w:pPr>
        <w:ind w:left="-142"/>
        <w:jc w:val="both"/>
        <w:rPr>
          <w:rFonts w:ascii="Arial" w:hAnsi="Arial" w:cs="Arial"/>
          <w:sz w:val="20"/>
          <w:szCs w:val="20"/>
        </w:rPr>
      </w:pPr>
      <w:r>
        <w:rPr>
          <w:rFonts w:ascii="Arial" w:hAnsi="Arial" w:cs="Arial"/>
          <w:sz w:val="20"/>
          <w:szCs w:val="20"/>
          <w:lang w:eastAsia="fr-FR"/>
        </w:rPr>
        <w:t>C’est sur la base de ce constat que l</w:t>
      </w:r>
      <w:r w:rsidRPr="00082973">
        <w:rPr>
          <w:rFonts w:ascii="Arial" w:hAnsi="Arial" w:cs="Arial"/>
          <w:sz w:val="20"/>
          <w:szCs w:val="20"/>
        </w:rPr>
        <w:t xml:space="preserve">’expert reboisement du projet </w:t>
      </w:r>
      <w:r>
        <w:rPr>
          <w:rFonts w:ascii="Arial" w:hAnsi="Arial" w:cs="Arial"/>
          <w:sz w:val="20"/>
          <w:szCs w:val="20"/>
        </w:rPr>
        <w:t xml:space="preserve">a recommandé l’apport d’une fertilisation à la plantation de type NPK </w:t>
      </w:r>
      <w:r w:rsidRPr="00082973">
        <w:rPr>
          <w:rFonts w:ascii="Arial" w:hAnsi="Arial" w:cs="Arial"/>
          <w:sz w:val="20"/>
          <w:szCs w:val="20"/>
        </w:rPr>
        <w:t>(Bouillet, 2015</w:t>
      </w:r>
      <w:r>
        <w:rPr>
          <w:rFonts w:ascii="Arial" w:hAnsi="Arial" w:cs="Arial"/>
          <w:sz w:val="20"/>
          <w:szCs w:val="20"/>
        </w:rPr>
        <w:t>, 2016</w:t>
      </w:r>
      <w:r w:rsidRPr="00082973">
        <w:rPr>
          <w:rFonts w:ascii="Arial" w:hAnsi="Arial" w:cs="Arial"/>
          <w:sz w:val="20"/>
          <w:szCs w:val="20"/>
        </w:rPr>
        <w:t>)</w:t>
      </w:r>
      <w:r>
        <w:rPr>
          <w:rFonts w:ascii="Arial" w:hAnsi="Arial" w:cs="Arial"/>
          <w:sz w:val="20"/>
          <w:szCs w:val="20"/>
        </w:rPr>
        <w:t>. E</w:t>
      </w:r>
      <w:r w:rsidRPr="00082973">
        <w:rPr>
          <w:rFonts w:ascii="Arial" w:hAnsi="Arial" w:cs="Arial"/>
          <w:sz w:val="20"/>
          <w:szCs w:val="20"/>
        </w:rPr>
        <w:t xml:space="preserve">n fonction des engrais disponibles sur le marché, il a été ainsi </w:t>
      </w:r>
      <w:r>
        <w:rPr>
          <w:rFonts w:ascii="Arial" w:hAnsi="Arial" w:cs="Arial"/>
          <w:sz w:val="20"/>
          <w:szCs w:val="20"/>
        </w:rPr>
        <w:t>p</w:t>
      </w:r>
      <w:r w:rsidRPr="00082973">
        <w:rPr>
          <w:rFonts w:ascii="Arial" w:hAnsi="Arial" w:cs="Arial"/>
          <w:sz w:val="20"/>
          <w:szCs w:val="20"/>
        </w:rPr>
        <w:t xml:space="preserve">réconisé l’apport de 120 g par arbre de NPK 11-22-16 appliqué en couronne ou dans deux poquets </w:t>
      </w:r>
      <w:r>
        <w:rPr>
          <w:rFonts w:ascii="Arial" w:hAnsi="Arial" w:cs="Arial"/>
          <w:sz w:val="20"/>
          <w:szCs w:val="20"/>
        </w:rPr>
        <w:t>(</w:t>
      </w:r>
      <w:r w:rsidRPr="00082973">
        <w:rPr>
          <w:rFonts w:ascii="Arial" w:hAnsi="Arial" w:cs="Arial"/>
          <w:sz w:val="20"/>
          <w:szCs w:val="20"/>
        </w:rPr>
        <w:t>à +/- 20 cm d</w:t>
      </w:r>
      <w:r>
        <w:rPr>
          <w:rFonts w:ascii="Arial" w:hAnsi="Arial" w:cs="Arial"/>
          <w:sz w:val="20"/>
          <w:szCs w:val="20"/>
        </w:rPr>
        <w:t>e la base</w:t>
      </w:r>
      <w:r w:rsidRPr="00082973">
        <w:rPr>
          <w:rFonts w:ascii="Arial" w:hAnsi="Arial" w:cs="Arial"/>
          <w:sz w:val="20"/>
          <w:szCs w:val="20"/>
        </w:rPr>
        <w:t>)</w:t>
      </w:r>
      <w:r>
        <w:rPr>
          <w:rFonts w:ascii="Arial" w:hAnsi="Arial" w:cs="Arial"/>
          <w:sz w:val="20"/>
          <w:szCs w:val="20"/>
        </w:rPr>
        <w:t xml:space="preserve">. </w:t>
      </w:r>
      <w:r w:rsidRPr="00082973">
        <w:rPr>
          <w:rFonts w:ascii="Arial" w:hAnsi="Arial" w:cs="Arial"/>
          <w:sz w:val="20"/>
          <w:szCs w:val="20"/>
        </w:rPr>
        <w:t>L’effet visuel de la fertilisation sur la croissance des arbres est net. Cependant un</w:t>
      </w:r>
      <w:r>
        <w:rPr>
          <w:rFonts w:ascii="Arial" w:hAnsi="Arial" w:cs="Arial"/>
          <w:sz w:val="20"/>
          <w:szCs w:val="20"/>
        </w:rPr>
        <w:t xml:space="preserve">e quantification objective de cet effet est </w:t>
      </w:r>
      <w:r w:rsidRPr="00082973">
        <w:rPr>
          <w:rFonts w:ascii="Arial" w:hAnsi="Arial" w:cs="Arial"/>
          <w:sz w:val="20"/>
          <w:szCs w:val="20"/>
        </w:rPr>
        <w:t>indispensable. Une des raisons est que l’apport d’engrais engendr</w:t>
      </w:r>
      <w:r>
        <w:rPr>
          <w:rFonts w:ascii="Arial" w:hAnsi="Arial" w:cs="Arial"/>
          <w:sz w:val="20"/>
          <w:szCs w:val="20"/>
        </w:rPr>
        <w:t>e</w:t>
      </w:r>
      <w:r w:rsidRPr="00082973">
        <w:rPr>
          <w:rFonts w:ascii="Arial" w:hAnsi="Arial" w:cs="Arial"/>
          <w:sz w:val="20"/>
          <w:szCs w:val="20"/>
        </w:rPr>
        <w:t xml:space="preserve"> des couts supplémentaires (à hauteur de 290 000 MGA/ha sur la base de 2200 MGA / kg de NPK (11-22-16) et une densité de 1100 tiges/ha). Ce cout, supporté par le projet n’a </w:t>
      </w:r>
      <w:r w:rsidRPr="00082973">
        <w:rPr>
          <w:rFonts w:ascii="Arial" w:hAnsi="Arial" w:cs="Arial"/>
          <w:sz w:val="20"/>
          <w:szCs w:val="20"/>
        </w:rPr>
        <w:lastRenderedPageBreak/>
        <w:t>ainsi permis que de fertiliser 1/6 des surfaces les années 1 et 2, et 1/5 l’année 3. A noter cependant que certains propriétaires ont apporté de l’engrais sur une surface plus importante (voire la totalité) de leurs parcelles, sur leurs propres fonds.</w:t>
      </w:r>
      <w:r>
        <w:rPr>
          <w:rFonts w:ascii="Arial" w:hAnsi="Arial" w:cs="Arial"/>
          <w:sz w:val="20"/>
          <w:szCs w:val="20"/>
        </w:rPr>
        <w:t xml:space="preserve"> Il apparait donc nécessaire de rassembler des informations pour juger de la pertinence et rentabilité de cette pratique, cette question devant d’ailleurs se poser pour toute opération sylvicole (labour, …) quel que soit l’acteur la prenant en charge. </w:t>
      </w:r>
    </w:p>
    <w:p w14:paraId="65853489" w14:textId="77777777" w:rsidR="003915E8" w:rsidRDefault="003915E8" w:rsidP="003915E8">
      <w:pPr>
        <w:rPr>
          <w:b/>
          <w:lang w:eastAsia="fr-FR"/>
        </w:rPr>
      </w:pPr>
    </w:p>
    <w:p w14:paraId="423D6514" w14:textId="77777777" w:rsidR="003915E8" w:rsidRPr="005F0896" w:rsidRDefault="003915E8" w:rsidP="002C21B5">
      <w:pPr>
        <w:outlineLvl w:val="0"/>
        <w:rPr>
          <w:b/>
          <w:lang w:eastAsia="fr-FR"/>
        </w:rPr>
      </w:pPr>
      <w:r w:rsidRPr="005F0896">
        <w:rPr>
          <w:b/>
          <w:lang w:eastAsia="fr-FR"/>
        </w:rPr>
        <w:t>2 Objectifs de la prestation</w:t>
      </w:r>
    </w:p>
    <w:p w14:paraId="485B8D07" w14:textId="77777777" w:rsidR="003915E8" w:rsidRPr="005F0896" w:rsidRDefault="003915E8" w:rsidP="002C21B5">
      <w:pPr>
        <w:jc w:val="both"/>
        <w:outlineLvl w:val="0"/>
        <w:rPr>
          <w:rFonts w:ascii="Arial" w:hAnsi="Arial" w:cs="Arial"/>
          <w:b/>
          <w:sz w:val="20"/>
          <w:szCs w:val="20"/>
          <w:u w:val="single"/>
        </w:rPr>
      </w:pPr>
      <w:r w:rsidRPr="005F0896">
        <w:rPr>
          <w:rFonts w:ascii="Arial" w:hAnsi="Arial" w:cs="Arial"/>
          <w:b/>
          <w:sz w:val="20"/>
          <w:szCs w:val="20"/>
          <w:u w:val="single"/>
        </w:rPr>
        <w:t>Objectifgénéral :</w:t>
      </w:r>
    </w:p>
    <w:p w14:paraId="7B3E1A6F" w14:textId="77777777" w:rsidR="003915E8" w:rsidRPr="00F36E22" w:rsidRDefault="003915E8" w:rsidP="003915E8">
      <w:pPr>
        <w:jc w:val="both"/>
        <w:rPr>
          <w:rFonts w:ascii="Arial" w:hAnsi="Arial" w:cs="Arial"/>
          <w:color w:val="0000FF"/>
          <w:sz w:val="20"/>
          <w:szCs w:val="20"/>
        </w:rPr>
      </w:pPr>
    </w:p>
    <w:p w14:paraId="18890CD0" w14:textId="77777777" w:rsidR="003915E8" w:rsidRPr="00B818D0" w:rsidRDefault="003915E8" w:rsidP="003915E8">
      <w:pPr>
        <w:jc w:val="both"/>
        <w:rPr>
          <w:rFonts w:ascii="Arial" w:hAnsi="Arial" w:cs="Arial"/>
          <w:sz w:val="20"/>
          <w:szCs w:val="20"/>
        </w:rPr>
      </w:pPr>
      <w:r w:rsidRPr="00F36E22">
        <w:rPr>
          <w:rFonts w:ascii="Arial" w:hAnsi="Arial" w:cs="Arial"/>
          <w:sz w:val="20"/>
          <w:szCs w:val="20"/>
        </w:rPr>
        <w:t xml:space="preserve">L’objectif général </w:t>
      </w:r>
      <w:r>
        <w:rPr>
          <w:rFonts w:ascii="Arial" w:hAnsi="Arial" w:cs="Arial"/>
          <w:sz w:val="20"/>
          <w:szCs w:val="20"/>
        </w:rPr>
        <w:t>de la prestation sera d’estimer la croissance des arbres et la production des plantations mises en place par le projet Arina sur les deux premières campagnes de plantation.</w:t>
      </w:r>
    </w:p>
    <w:p w14:paraId="5CBD3E09" w14:textId="77777777" w:rsidR="003915E8" w:rsidRPr="00F36E22" w:rsidRDefault="003915E8" w:rsidP="003915E8">
      <w:pPr>
        <w:rPr>
          <w:rFonts w:ascii="Arial" w:hAnsi="Arial" w:cs="Arial"/>
          <w:color w:val="0000FF"/>
          <w:sz w:val="20"/>
          <w:szCs w:val="20"/>
        </w:rPr>
      </w:pPr>
    </w:p>
    <w:p w14:paraId="6301BB21" w14:textId="77777777" w:rsidR="003915E8" w:rsidRPr="00074567" w:rsidRDefault="003915E8" w:rsidP="002C21B5">
      <w:pPr>
        <w:jc w:val="both"/>
        <w:outlineLvl w:val="0"/>
        <w:rPr>
          <w:rFonts w:ascii="Arial" w:hAnsi="Arial" w:cs="Arial"/>
          <w:b/>
          <w:sz w:val="20"/>
          <w:szCs w:val="20"/>
          <w:u w:val="single"/>
        </w:rPr>
      </w:pPr>
      <w:r w:rsidRPr="00074567">
        <w:rPr>
          <w:rFonts w:ascii="Arial" w:hAnsi="Arial" w:cs="Arial"/>
          <w:b/>
          <w:sz w:val="20"/>
          <w:szCs w:val="20"/>
          <w:u w:val="single"/>
        </w:rPr>
        <w:t>Objectifs spécifiques</w:t>
      </w:r>
      <w:r>
        <w:rPr>
          <w:rFonts w:ascii="Arial" w:hAnsi="Arial" w:cs="Arial"/>
          <w:b/>
          <w:sz w:val="20"/>
          <w:szCs w:val="20"/>
          <w:u w:val="single"/>
        </w:rPr>
        <w:t> :</w:t>
      </w:r>
    </w:p>
    <w:p w14:paraId="5474D55A" w14:textId="77777777" w:rsidR="003915E8" w:rsidRDefault="003915E8" w:rsidP="003915E8">
      <w:pPr>
        <w:tabs>
          <w:tab w:val="left" w:pos="142"/>
        </w:tabs>
        <w:jc w:val="both"/>
        <w:rPr>
          <w:rFonts w:ascii="Arial" w:hAnsi="Arial" w:cs="Arial"/>
          <w:color w:val="0000FF"/>
          <w:sz w:val="20"/>
          <w:szCs w:val="20"/>
          <w:u w:val="single"/>
        </w:rPr>
      </w:pPr>
    </w:p>
    <w:p w14:paraId="2129BAE9" w14:textId="77777777" w:rsidR="003915E8" w:rsidRDefault="003915E8" w:rsidP="003915E8">
      <w:pPr>
        <w:tabs>
          <w:tab w:val="left" w:pos="142"/>
        </w:tabs>
        <w:jc w:val="both"/>
        <w:rPr>
          <w:rFonts w:ascii="Arial" w:hAnsi="Arial" w:cs="Arial"/>
          <w:sz w:val="20"/>
          <w:szCs w:val="20"/>
        </w:rPr>
      </w:pPr>
      <w:r w:rsidRPr="005F0896">
        <w:rPr>
          <w:rFonts w:ascii="Arial" w:hAnsi="Arial" w:cs="Arial"/>
          <w:sz w:val="20"/>
          <w:szCs w:val="20"/>
        </w:rPr>
        <w:t xml:space="preserve">L’objectif </w:t>
      </w:r>
      <w:r>
        <w:rPr>
          <w:rFonts w:ascii="Arial" w:hAnsi="Arial" w:cs="Arial"/>
          <w:sz w:val="20"/>
          <w:szCs w:val="20"/>
        </w:rPr>
        <w:t xml:space="preserve">spécifique </w:t>
      </w:r>
      <w:r w:rsidRPr="005F0896">
        <w:rPr>
          <w:rFonts w:ascii="Arial" w:hAnsi="Arial" w:cs="Arial"/>
          <w:sz w:val="20"/>
          <w:szCs w:val="20"/>
        </w:rPr>
        <w:t xml:space="preserve">de la prestation </w:t>
      </w:r>
      <w:r>
        <w:rPr>
          <w:rFonts w:ascii="Arial" w:hAnsi="Arial" w:cs="Arial"/>
          <w:sz w:val="20"/>
          <w:szCs w:val="20"/>
        </w:rPr>
        <w:t>sera d’estimer des croissances des arbres et des productions des plantations en fonction d’une stratification prenant en compte les conditions stationnelles et de l’apport ou non de fertilisation</w:t>
      </w:r>
    </w:p>
    <w:p w14:paraId="58F42E9F" w14:textId="77777777" w:rsidR="003915E8" w:rsidRDefault="003915E8" w:rsidP="003915E8">
      <w:pPr>
        <w:tabs>
          <w:tab w:val="left" w:pos="142"/>
        </w:tabs>
        <w:jc w:val="both"/>
        <w:rPr>
          <w:rFonts w:ascii="Arial" w:hAnsi="Arial" w:cs="Arial"/>
          <w:color w:val="0000FF"/>
          <w:sz w:val="20"/>
          <w:szCs w:val="20"/>
          <w:u w:val="single"/>
        </w:rPr>
      </w:pPr>
    </w:p>
    <w:p w14:paraId="2AAD6986" w14:textId="77777777" w:rsidR="003915E8" w:rsidRDefault="003915E8" w:rsidP="003915E8">
      <w:pPr>
        <w:pStyle w:val="Paragraphedeliste"/>
        <w:tabs>
          <w:tab w:val="left" w:pos="142"/>
        </w:tabs>
        <w:ind w:left="0"/>
        <w:jc w:val="both"/>
        <w:rPr>
          <w:rFonts w:ascii="Arial" w:hAnsi="Arial" w:cs="Arial"/>
          <w:color w:val="0000FF"/>
          <w:sz w:val="20"/>
        </w:rPr>
      </w:pPr>
    </w:p>
    <w:p w14:paraId="59B5F266" w14:textId="77777777" w:rsidR="003915E8" w:rsidRPr="00074567" w:rsidRDefault="003915E8" w:rsidP="002C21B5">
      <w:pPr>
        <w:pStyle w:val="Paragraphedeliste"/>
        <w:tabs>
          <w:tab w:val="left" w:pos="142"/>
        </w:tabs>
        <w:ind w:left="0"/>
        <w:jc w:val="both"/>
        <w:outlineLvl w:val="0"/>
        <w:rPr>
          <w:rFonts w:ascii="Arial" w:hAnsi="Arial" w:cs="Arial"/>
          <w:b/>
          <w:sz w:val="20"/>
          <w:lang w:eastAsia="fr-FR"/>
        </w:rPr>
      </w:pPr>
      <w:r w:rsidRPr="00074567">
        <w:rPr>
          <w:rFonts w:ascii="Arial" w:hAnsi="Arial" w:cs="Arial"/>
          <w:b/>
          <w:sz w:val="20"/>
        </w:rPr>
        <w:t>3</w:t>
      </w:r>
      <w:r w:rsidRPr="00074567">
        <w:rPr>
          <w:rFonts w:ascii="Arial" w:hAnsi="Arial" w:cs="Arial"/>
          <w:b/>
          <w:sz w:val="20"/>
          <w:lang w:eastAsia="fr-FR"/>
        </w:rPr>
        <w:t>Zones d’intervention</w:t>
      </w:r>
    </w:p>
    <w:p w14:paraId="34212027" w14:textId="77777777" w:rsidR="003915E8" w:rsidRPr="00074567" w:rsidRDefault="003915E8" w:rsidP="003915E8">
      <w:pPr>
        <w:jc w:val="both"/>
        <w:rPr>
          <w:rFonts w:ascii="Arial" w:hAnsi="Arial" w:cs="Arial"/>
          <w:b/>
          <w:sz w:val="20"/>
          <w:lang w:eastAsia="fr-FR"/>
        </w:rPr>
      </w:pPr>
    </w:p>
    <w:p w14:paraId="75DB3DA0" w14:textId="77777777" w:rsidR="003915E8" w:rsidRDefault="003915E8" w:rsidP="003915E8">
      <w:pPr>
        <w:jc w:val="both"/>
        <w:rPr>
          <w:rFonts w:ascii="Arial" w:hAnsi="Arial" w:cs="Arial"/>
          <w:sz w:val="20"/>
          <w:szCs w:val="20"/>
        </w:rPr>
      </w:pPr>
      <w:r w:rsidRPr="00074567">
        <w:rPr>
          <w:rFonts w:ascii="Arial" w:hAnsi="Arial" w:cs="Arial"/>
          <w:sz w:val="20"/>
          <w:szCs w:val="20"/>
          <w:lang w:val="fr-BE"/>
        </w:rPr>
        <w:t xml:space="preserve">Les zones concernées par le présent mandat sont les communes </w:t>
      </w:r>
      <w:r>
        <w:rPr>
          <w:rFonts w:ascii="Arial" w:hAnsi="Arial" w:cs="Arial"/>
          <w:sz w:val="20"/>
          <w:szCs w:val="20"/>
          <w:lang w:val="fr-BE"/>
        </w:rPr>
        <w:t>de Betatao et Ambongamarina dans le district d’Anjozorobe. L’inventaire portera sur les reboisements mis en place durant les campagnes 2015-2016 (2 ans) et 2016-2017 (1 an) sur une surface totale de 1030 ha</w:t>
      </w:r>
    </w:p>
    <w:p w14:paraId="76D80B92" w14:textId="77777777" w:rsidR="003915E8" w:rsidRDefault="003915E8" w:rsidP="003915E8">
      <w:pPr>
        <w:rPr>
          <w:b/>
          <w:lang w:eastAsia="fr-FR"/>
        </w:rPr>
      </w:pPr>
    </w:p>
    <w:p w14:paraId="5940E855" w14:textId="77777777" w:rsidR="003915E8" w:rsidRPr="00074567" w:rsidRDefault="003915E8" w:rsidP="002C21B5">
      <w:pPr>
        <w:outlineLvl w:val="0"/>
        <w:rPr>
          <w:b/>
          <w:lang w:eastAsia="fr-FR"/>
        </w:rPr>
      </w:pPr>
      <w:r w:rsidRPr="00074567">
        <w:rPr>
          <w:b/>
          <w:lang w:eastAsia="fr-FR"/>
        </w:rPr>
        <w:t>4 Modalité d’intervention</w:t>
      </w:r>
    </w:p>
    <w:p w14:paraId="2A1DEE4E" w14:textId="77777777" w:rsidR="003915E8" w:rsidRPr="00074567" w:rsidRDefault="003915E8" w:rsidP="003915E8">
      <w:pPr>
        <w:jc w:val="both"/>
        <w:rPr>
          <w:rFonts w:ascii="Arial" w:hAnsi="Arial" w:cs="Arial"/>
          <w:sz w:val="20"/>
          <w:szCs w:val="20"/>
          <w:lang w:eastAsia="fr-FR"/>
        </w:rPr>
      </w:pPr>
      <w:r w:rsidRPr="00074567">
        <w:rPr>
          <w:rFonts w:ascii="Arial" w:hAnsi="Arial" w:cs="Arial"/>
          <w:sz w:val="20"/>
          <w:szCs w:val="20"/>
        </w:rPr>
        <w:t>L</w:t>
      </w:r>
      <w:r>
        <w:rPr>
          <w:rFonts w:ascii="Arial" w:hAnsi="Arial" w:cs="Arial"/>
          <w:sz w:val="20"/>
          <w:szCs w:val="20"/>
        </w:rPr>
        <w:t xml:space="preserve">es modalités d’intervention sont </w:t>
      </w:r>
      <w:r w:rsidRPr="00074567">
        <w:rPr>
          <w:rFonts w:ascii="Arial" w:hAnsi="Arial" w:cs="Arial"/>
          <w:sz w:val="20"/>
        </w:rPr>
        <w:t>entièrement à la charge du</w:t>
      </w:r>
      <w:r w:rsidRPr="00074567">
        <w:rPr>
          <w:rFonts w:ascii="Arial" w:hAnsi="Arial" w:cs="Arial"/>
          <w:sz w:val="20"/>
          <w:szCs w:val="20"/>
        </w:rPr>
        <w:t xml:space="preserve"> prestataire</w:t>
      </w:r>
      <w:r>
        <w:rPr>
          <w:rFonts w:ascii="Arial" w:hAnsi="Arial" w:cs="Arial"/>
          <w:sz w:val="20"/>
          <w:szCs w:val="20"/>
        </w:rPr>
        <w:t xml:space="preserve"> qui gèrera son budget pour aboutir aux objectifs fixés</w:t>
      </w:r>
      <w:r w:rsidRPr="00074567">
        <w:rPr>
          <w:rFonts w:ascii="Arial" w:hAnsi="Arial" w:cs="Arial"/>
          <w:sz w:val="20"/>
          <w:szCs w:val="20"/>
        </w:rPr>
        <w:t xml:space="preserve">. </w:t>
      </w:r>
      <w:r w:rsidRPr="00074567">
        <w:rPr>
          <w:rFonts w:ascii="Arial" w:hAnsi="Arial" w:cs="Arial"/>
          <w:sz w:val="20"/>
          <w:szCs w:val="20"/>
          <w:lang w:eastAsia="fr-FR"/>
        </w:rPr>
        <w:t>Durant la période d’intervention de l’équipe prestataire, cette dernière collaborera étroitement avec le Coordinateur d</w:t>
      </w:r>
      <w:r>
        <w:rPr>
          <w:rFonts w:ascii="Arial" w:hAnsi="Arial" w:cs="Arial"/>
          <w:sz w:val="20"/>
          <w:szCs w:val="20"/>
          <w:lang w:eastAsia="fr-FR"/>
        </w:rPr>
        <w:t>u</w:t>
      </w:r>
      <w:r w:rsidRPr="00074567">
        <w:rPr>
          <w:rFonts w:ascii="Arial" w:hAnsi="Arial" w:cs="Arial"/>
          <w:sz w:val="20"/>
          <w:szCs w:val="20"/>
          <w:lang w:eastAsia="fr-FR"/>
        </w:rPr>
        <w:t xml:space="preserve"> Projet Arina, le Responsable de Suivi-Evaluation, les équipesde terrain de</w:t>
      </w:r>
      <w:r>
        <w:rPr>
          <w:rFonts w:ascii="Arial" w:hAnsi="Arial" w:cs="Arial"/>
          <w:sz w:val="20"/>
          <w:szCs w:val="20"/>
          <w:lang w:eastAsia="fr-FR"/>
        </w:rPr>
        <w:t xml:space="preserve"> l’association</w:t>
      </w:r>
      <w:r w:rsidRPr="00074567">
        <w:rPr>
          <w:rFonts w:ascii="Arial" w:hAnsi="Arial" w:cs="Arial"/>
          <w:sz w:val="20"/>
          <w:szCs w:val="20"/>
          <w:lang w:eastAsia="fr-FR"/>
        </w:rPr>
        <w:t xml:space="preserve"> PARTAGE. </w:t>
      </w:r>
      <w:r>
        <w:rPr>
          <w:rFonts w:ascii="Arial" w:hAnsi="Arial" w:cs="Arial"/>
          <w:sz w:val="20"/>
          <w:szCs w:val="20"/>
          <w:lang w:eastAsia="fr-FR"/>
        </w:rPr>
        <w:t>L</w:t>
      </w:r>
      <w:r w:rsidRPr="00074567">
        <w:rPr>
          <w:rFonts w:ascii="Arial" w:hAnsi="Arial" w:cs="Arial"/>
          <w:sz w:val="20"/>
          <w:szCs w:val="20"/>
          <w:lang w:eastAsia="fr-FR"/>
        </w:rPr>
        <w:t xml:space="preserve">e prestataire organisera </w:t>
      </w:r>
      <w:r>
        <w:rPr>
          <w:rFonts w:ascii="Arial" w:hAnsi="Arial" w:cs="Arial"/>
          <w:sz w:val="20"/>
          <w:szCs w:val="20"/>
          <w:lang w:eastAsia="fr-FR"/>
        </w:rPr>
        <w:t xml:space="preserve">périodiquement </w:t>
      </w:r>
      <w:r w:rsidRPr="00074567">
        <w:rPr>
          <w:rFonts w:ascii="Arial" w:hAnsi="Arial" w:cs="Arial"/>
          <w:sz w:val="20"/>
          <w:szCs w:val="20"/>
          <w:lang w:eastAsia="fr-FR"/>
        </w:rPr>
        <w:t xml:space="preserve">des réunions de travail afin de mettre au point son planning de travail et </w:t>
      </w:r>
      <w:r>
        <w:rPr>
          <w:rFonts w:ascii="Arial" w:hAnsi="Arial" w:cs="Arial"/>
          <w:sz w:val="20"/>
          <w:szCs w:val="20"/>
          <w:lang w:eastAsia="fr-FR"/>
        </w:rPr>
        <w:t>de rendre compte de l’avancement des travaux</w:t>
      </w:r>
      <w:r w:rsidRPr="00074567">
        <w:rPr>
          <w:rFonts w:ascii="Arial" w:hAnsi="Arial" w:cs="Arial"/>
          <w:sz w:val="20"/>
          <w:szCs w:val="20"/>
          <w:lang w:eastAsia="fr-FR"/>
        </w:rPr>
        <w:t>.</w:t>
      </w:r>
    </w:p>
    <w:p w14:paraId="594BEF9D" w14:textId="77777777" w:rsidR="003915E8" w:rsidRPr="008F0245" w:rsidRDefault="003915E8" w:rsidP="003915E8">
      <w:pPr>
        <w:jc w:val="both"/>
        <w:rPr>
          <w:rFonts w:ascii="Arial" w:hAnsi="Arial" w:cs="Arial"/>
          <w:color w:val="0000FF"/>
          <w:sz w:val="20"/>
          <w:szCs w:val="20"/>
        </w:rPr>
      </w:pPr>
    </w:p>
    <w:p w14:paraId="51344C9A" w14:textId="77777777" w:rsidR="003915E8" w:rsidRPr="008F0245" w:rsidRDefault="003915E8" w:rsidP="003915E8">
      <w:pPr>
        <w:jc w:val="both"/>
        <w:rPr>
          <w:rFonts w:ascii="Arial" w:hAnsi="Arial" w:cs="Arial"/>
          <w:color w:val="0000FF"/>
          <w:sz w:val="20"/>
          <w:szCs w:val="20"/>
        </w:rPr>
      </w:pPr>
    </w:p>
    <w:p w14:paraId="5E6B7F5E" w14:textId="77777777" w:rsidR="003915E8" w:rsidRPr="00074567" w:rsidRDefault="003915E8" w:rsidP="002C21B5">
      <w:pPr>
        <w:pStyle w:val="Paragraphedeliste"/>
        <w:ind w:left="0"/>
        <w:jc w:val="both"/>
        <w:outlineLvl w:val="0"/>
        <w:rPr>
          <w:rFonts w:ascii="Arial" w:hAnsi="Arial" w:cs="Arial"/>
          <w:b/>
          <w:sz w:val="20"/>
          <w:lang w:eastAsia="fr-FR"/>
        </w:rPr>
      </w:pPr>
      <w:r w:rsidRPr="00074567">
        <w:rPr>
          <w:rFonts w:ascii="Arial" w:hAnsi="Arial" w:cs="Arial"/>
          <w:b/>
          <w:sz w:val="20"/>
          <w:lang w:eastAsia="fr-FR"/>
        </w:rPr>
        <w:t>5 Activités à réaliser</w:t>
      </w:r>
    </w:p>
    <w:p w14:paraId="5D0227AB" w14:textId="77777777" w:rsidR="003915E8" w:rsidRPr="008F0245" w:rsidRDefault="003915E8" w:rsidP="003915E8">
      <w:pPr>
        <w:jc w:val="both"/>
        <w:rPr>
          <w:rFonts w:ascii="Arial" w:hAnsi="Arial" w:cs="Arial"/>
          <w:b/>
          <w:color w:val="0000FF"/>
          <w:sz w:val="20"/>
          <w:lang w:eastAsia="fr-FR"/>
        </w:rPr>
      </w:pPr>
    </w:p>
    <w:p w14:paraId="36B8A1E4" w14:textId="77777777" w:rsidR="003915E8" w:rsidRDefault="003915E8" w:rsidP="003915E8">
      <w:pPr>
        <w:jc w:val="both"/>
        <w:rPr>
          <w:rFonts w:ascii="Arial" w:hAnsi="Arial" w:cs="Arial"/>
          <w:sz w:val="20"/>
          <w:szCs w:val="20"/>
        </w:rPr>
      </w:pPr>
      <w:r w:rsidRPr="000E16FE">
        <w:rPr>
          <w:rFonts w:ascii="Arial" w:hAnsi="Arial" w:cs="Arial"/>
          <w:sz w:val="20"/>
          <w:szCs w:val="20"/>
        </w:rPr>
        <w:t xml:space="preserve">La mission consiste à </w:t>
      </w:r>
      <w:r>
        <w:rPr>
          <w:rFonts w:ascii="Arial" w:hAnsi="Arial" w:cs="Arial"/>
          <w:sz w:val="20"/>
          <w:szCs w:val="20"/>
        </w:rPr>
        <w:t>estimer la croissance des arbres et la production des plantations d’</w:t>
      </w:r>
      <w:r w:rsidRPr="00E47E36">
        <w:rPr>
          <w:rFonts w:ascii="Arial" w:hAnsi="Arial" w:cs="Arial"/>
          <w:i/>
          <w:sz w:val="20"/>
          <w:szCs w:val="20"/>
        </w:rPr>
        <w:t xml:space="preserve">E. robusta </w:t>
      </w:r>
      <w:r>
        <w:rPr>
          <w:rFonts w:ascii="Arial" w:hAnsi="Arial" w:cs="Arial"/>
          <w:sz w:val="20"/>
          <w:szCs w:val="20"/>
        </w:rPr>
        <w:t xml:space="preserve">du projet Arina dans le jeune âge (1 an et 2 ans) sur les deux communes d’intervention. Des inventaires seront réalisés sur un échantillon représentatif de parcelles de reboisement où seront mesurées les hauteurs (au dm près) pour les plantations de l’année 1 et l’année 2, et la circonférence à 1,30m (à 0.1cm près recouvert) pour les plantations de l’année 1. La précision demandée sur l’estimation des surfaces terrières à l’hectare est de 15%, avec un niveau de confiance de 90%. Ceci en tenant compte séparément des placeaux non fertilisés et fertilisés (le nombre nécessaire de parcelles correspondra au traitement présentant le coefficient de variation le plus élevé). </w:t>
      </w:r>
    </w:p>
    <w:p w14:paraId="64276857" w14:textId="77777777" w:rsidR="003915E8" w:rsidRDefault="003915E8" w:rsidP="003915E8">
      <w:pPr>
        <w:jc w:val="both"/>
        <w:rPr>
          <w:rFonts w:ascii="Arial" w:hAnsi="Arial" w:cs="Arial"/>
          <w:sz w:val="20"/>
          <w:szCs w:val="20"/>
        </w:rPr>
      </w:pPr>
    </w:p>
    <w:p w14:paraId="56DABA81" w14:textId="77777777" w:rsidR="003915E8" w:rsidRDefault="003915E8" w:rsidP="003915E8">
      <w:pPr>
        <w:jc w:val="both"/>
        <w:rPr>
          <w:rFonts w:ascii="Arial" w:hAnsi="Arial" w:cs="Arial"/>
          <w:sz w:val="20"/>
          <w:szCs w:val="20"/>
        </w:rPr>
      </w:pPr>
      <w:r>
        <w:rPr>
          <w:rFonts w:ascii="Arial" w:hAnsi="Arial" w:cs="Arial"/>
          <w:sz w:val="20"/>
          <w:szCs w:val="20"/>
        </w:rPr>
        <w:t xml:space="preserve">Un des objectifs principaux de l’étude étant la comparaison des croissances des arbres fertilisés par rapport à ceux non fertilisés, le travail reposera sur l’inventaire, dans une parcelle de reboisement donné, de « paired plots » contigus. Les conditions stationnelles entre les deux parcelles du paired plots devront être le plus comparable possible (topographie, couverture végétale, …). La dimension des parcelles de reboisement étant variable (de 0.2 à &gt; 1 ha), on ne peut pas arrêter </w:t>
      </w:r>
      <w:r w:rsidRPr="007D3543">
        <w:rPr>
          <w:rFonts w:ascii="Arial" w:hAnsi="Arial" w:cs="Arial"/>
          <w:i/>
          <w:sz w:val="20"/>
          <w:szCs w:val="20"/>
        </w:rPr>
        <w:t>a priori</w:t>
      </w:r>
      <w:r>
        <w:rPr>
          <w:rFonts w:ascii="Arial" w:hAnsi="Arial" w:cs="Arial"/>
          <w:sz w:val="20"/>
          <w:szCs w:val="20"/>
        </w:rPr>
        <w:t>une taille fixe de placeau d’inventaire. Pour des raisons de facilité opérationnelle, les placeaux seront carrés ou rectangulaires, avec un nombre minimum de 25 emplacements pris en compte et une mortalité maximum de 15% des arbres, cette variable faisant l’objet dans tous les cas d’une quantification. Les placeaux d’inventaire devront être entourés au minimum d’une ligne de bordure du même traitement (i.e. fertilisé ou non fertilisé), non mesurée.</w:t>
      </w:r>
    </w:p>
    <w:p w14:paraId="2031CC18" w14:textId="77777777" w:rsidR="003915E8" w:rsidRDefault="003915E8" w:rsidP="003915E8">
      <w:pPr>
        <w:jc w:val="both"/>
        <w:rPr>
          <w:rFonts w:ascii="Arial" w:hAnsi="Arial" w:cs="Arial"/>
          <w:sz w:val="20"/>
          <w:szCs w:val="20"/>
        </w:rPr>
      </w:pPr>
    </w:p>
    <w:p w14:paraId="316F7768" w14:textId="77777777" w:rsidR="003915E8" w:rsidRDefault="003915E8" w:rsidP="003915E8">
      <w:pPr>
        <w:jc w:val="both"/>
        <w:rPr>
          <w:rFonts w:ascii="Arial" w:hAnsi="Arial" w:cs="Arial"/>
          <w:b/>
          <w:color w:val="0000FF"/>
          <w:sz w:val="20"/>
          <w:lang w:eastAsia="fr-FR"/>
        </w:rPr>
      </w:pPr>
      <w:r>
        <w:rPr>
          <w:rFonts w:ascii="Arial" w:hAnsi="Arial" w:cs="Arial"/>
          <w:sz w:val="20"/>
          <w:szCs w:val="20"/>
        </w:rPr>
        <w:t xml:space="preserve">La date (mois et année) de plantation devra être relevée pour permettre l’estimation des croissances sur une base mensuelle, le prestataire devant s’enquérir auprès de chaque propriétaire de ces informations. Le positionnement topographique (somment, pente) des unités d’échantillonnage jumelées sera relevé permettant une éventuelle stratification </w:t>
      </w:r>
      <w:r w:rsidRPr="00B85292">
        <w:rPr>
          <w:rFonts w:ascii="Arial" w:hAnsi="Arial" w:cs="Arial"/>
          <w:i/>
          <w:sz w:val="20"/>
          <w:szCs w:val="20"/>
        </w:rPr>
        <w:t>a posteriori</w:t>
      </w:r>
      <w:r>
        <w:rPr>
          <w:rFonts w:ascii="Arial" w:hAnsi="Arial" w:cs="Arial"/>
          <w:sz w:val="20"/>
          <w:szCs w:val="20"/>
        </w:rPr>
        <w:t xml:space="preserve"> des placeaux d’inventaires sur </w:t>
      </w:r>
      <w:r>
        <w:rPr>
          <w:rFonts w:ascii="Arial" w:hAnsi="Arial" w:cs="Arial"/>
          <w:sz w:val="20"/>
          <w:szCs w:val="20"/>
        </w:rPr>
        <w:lastRenderedPageBreak/>
        <w:t>ce critère. Les coordonnées GPS du point central de chaque placeau d’inventaire seront prises. Un piquet à l’extrémité supérieure peinte sera positionné à chacun des points centraux. Ces informations permettront ainsi des retours sur le terrain pour d’éventuelles vérifications et de bénéficier d’un réseau de placeaux pour des inventaires ultérieurs.</w:t>
      </w:r>
    </w:p>
    <w:p w14:paraId="1C449D96" w14:textId="77777777" w:rsidR="003915E8" w:rsidRPr="001613CC" w:rsidRDefault="003915E8" w:rsidP="003915E8">
      <w:pPr>
        <w:jc w:val="both"/>
        <w:rPr>
          <w:rFonts w:ascii="Arial" w:hAnsi="Arial" w:cs="Arial"/>
          <w:sz w:val="20"/>
          <w:szCs w:val="20"/>
        </w:rPr>
      </w:pPr>
    </w:p>
    <w:p w14:paraId="0F5E3DF1" w14:textId="77777777" w:rsidR="003915E8" w:rsidRDefault="003915E8" w:rsidP="003915E8">
      <w:pPr>
        <w:jc w:val="both"/>
        <w:rPr>
          <w:rFonts w:ascii="Arial" w:hAnsi="Arial" w:cs="Arial"/>
          <w:sz w:val="20"/>
          <w:szCs w:val="20"/>
        </w:rPr>
      </w:pPr>
      <w:r>
        <w:rPr>
          <w:rFonts w:ascii="Arial" w:hAnsi="Arial" w:cs="Arial"/>
          <w:sz w:val="20"/>
          <w:szCs w:val="20"/>
        </w:rPr>
        <w:t>L</w:t>
      </w:r>
      <w:r w:rsidRPr="001613CC">
        <w:rPr>
          <w:rFonts w:ascii="Arial" w:hAnsi="Arial" w:cs="Arial"/>
          <w:sz w:val="20"/>
          <w:szCs w:val="20"/>
        </w:rPr>
        <w:t xml:space="preserve">es équipes d’inventaire pourront </w:t>
      </w:r>
      <w:r>
        <w:rPr>
          <w:rFonts w:ascii="Arial" w:hAnsi="Arial" w:cs="Arial"/>
          <w:sz w:val="20"/>
          <w:szCs w:val="20"/>
        </w:rPr>
        <w:t>bénéficier, p</w:t>
      </w:r>
      <w:r w:rsidRPr="001613CC">
        <w:rPr>
          <w:rFonts w:ascii="Arial" w:hAnsi="Arial" w:cs="Arial"/>
          <w:sz w:val="20"/>
          <w:szCs w:val="20"/>
        </w:rPr>
        <w:t>our l’identification des parcelles</w:t>
      </w:r>
      <w:r>
        <w:rPr>
          <w:rFonts w:ascii="Arial" w:hAnsi="Arial" w:cs="Arial"/>
          <w:sz w:val="20"/>
          <w:szCs w:val="20"/>
        </w:rPr>
        <w:t>, de</w:t>
      </w:r>
      <w:r w:rsidRPr="001613CC">
        <w:rPr>
          <w:rFonts w:ascii="Arial" w:hAnsi="Arial" w:cs="Arial"/>
          <w:sz w:val="20"/>
          <w:szCs w:val="20"/>
        </w:rPr>
        <w:t xml:space="preserve"> la base de données </w:t>
      </w:r>
      <w:r>
        <w:rPr>
          <w:rFonts w:ascii="Arial" w:hAnsi="Arial" w:cs="Arial"/>
          <w:sz w:val="20"/>
          <w:szCs w:val="20"/>
        </w:rPr>
        <w:t xml:space="preserve">(format ACCESS) </w:t>
      </w:r>
      <w:r w:rsidRPr="001613CC">
        <w:rPr>
          <w:rFonts w:ascii="Arial" w:hAnsi="Arial" w:cs="Arial"/>
          <w:sz w:val="20"/>
          <w:szCs w:val="20"/>
        </w:rPr>
        <w:t xml:space="preserve">et </w:t>
      </w:r>
      <w:r>
        <w:rPr>
          <w:rFonts w:ascii="Arial" w:hAnsi="Arial" w:cs="Arial"/>
          <w:sz w:val="20"/>
          <w:szCs w:val="20"/>
        </w:rPr>
        <w:t xml:space="preserve">du </w:t>
      </w:r>
      <w:r w:rsidRPr="001613CC">
        <w:rPr>
          <w:rFonts w:ascii="Arial" w:hAnsi="Arial" w:cs="Arial"/>
          <w:sz w:val="20"/>
          <w:szCs w:val="20"/>
        </w:rPr>
        <w:t xml:space="preserve">SIG du projet Arina </w:t>
      </w:r>
      <w:r w:rsidRPr="007D3543">
        <w:rPr>
          <w:rFonts w:ascii="Arial" w:hAnsi="Arial" w:cs="Arial"/>
          <w:sz w:val="20"/>
          <w:szCs w:val="20"/>
        </w:rPr>
        <w:t>(1 680 parcelles délimitées et positionnées sur la période 2015-2017 dont 824 à Betatao et 856 à Ambongamarina)</w:t>
      </w:r>
      <w:r>
        <w:rPr>
          <w:rFonts w:ascii="Arial" w:hAnsi="Arial" w:cs="Arial"/>
          <w:sz w:val="20"/>
          <w:szCs w:val="20"/>
        </w:rPr>
        <w:t xml:space="preserve"> et </w:t>
      </w:r>
      <w:r w:rsidRPr="001613CC">
        <w:rPr>
          <w:rFonts w:ascii="Arial" w:hAnsi="Arial" w:cs="Arial"/>
          <w:sz w:val="20"/>
          <w:szCs w:val="20"/>
        </w:rPr>
        <w:t>de l’appui de terrain des équipes de Partage</w:t>
      </w:r>
      <w:r>
        <w:rPr>
          <w:rFonts w:ascii="Arial" w:hAnsi="Arial" w:cs="Arial"/>
          <w:sz w:val="20"/>
          <w:szCs w:val="20"/>
        </w:rPr>
        <w:t xml:space="preserve"> (une personne dédiée sur la durée des prises de mesure sur le terrain, pour chacune des deux communes). Néanmoins, le prestataire doit mentionner dans sa proposition technique ses besoins spécifiques d’appui, comme l’introduction au niveau des autorités locales ou des reboiseurs.</w:t>
      </w:r>
    </w:p>
    <w:p w14:paraId="2D7AEDBD" w14:textId="77777777" w:rsidR="003915E8" w:rsidRDefault="003915E8" w:rsidP="003915E8">
      <w:pPr>
        <w:jc w:val="both"/>
        <w:rPr>
          <w:rFonts w:ascii="Arial" w:hAnsi="Arial" w:cs="Arial"/>
          <w:sz w:val="20"/>
          <w:szCs w:val="20"/>
        </w:rPr>
      </w:pPr>
    </w:p>
    <w:p w14:paraId="5FFF456C" w14:textId="77777777" w:rsidR="003915E8" w:rsidRPr="001613CC" w:rsidRDefault="003915E8" w:rsidP="003915E8">
      <w:pPr>
        <w:jc w:val="both"/>
        <w:rPr>
          <w:rFonts w:ascii="Arial" w:hAnsi="Arial" w:cs="Arial"/>
          <w:sz w:val="20"/>
          <w:szCs w:val="20"/>
        </w:rPr>
      </w:pPr>
      <w:r>
        <w:rPr>
          <w:rFonts w:ascii="Arial" w:hAnsi="Arial" w:cs="Arial"/>
          <w:sz w:val="20"/>
          <w:szCs w:val="20"/>
        </w:rPr>
        <w:t>A chaque fin du mois, le prestataire tiendra une réunion de restitution de l’état d’avancement des activités et de présentation des résultats en cours. Une réunion de restitution globale sera organisée par le prestataire avant la validation du rapport final, pour qu’il puisse y intégrer les commentaires du projet.</w:t>
      </w:r>
    </w:p>
    <w:p w14:paraId="5F17314D" w14:textId="77777777" w:rsidR="003915E8" w:rsidRDefault="003915E8" w:rsidP="003915E8">
      <w:pPr>
        <w:pStyle w:val="Paragraphedeliste"/>
        <w:ind w:left="0"/>
        <w:jc w:val="both"/>
        <w:rPr>
          <w:rFonts w:ascii="Arial" w:hAnsi="Arial" w:cs="Arial"/>
          <w:color w:val="0000FF"/>
          <w:sz w:val="20"/>
        </w:rPr>
      </w:pPr>
    </w:p>
    <w:p w14:paraId="17CB347C" w14:textId="77777777" w:rsidR="003915E8" w:rsidRDefault="003915E8" w:rsidP="003915E8">
      <w:pPr>
        <w:jc w:val="both"/>
        <w:rPr>
          <w:rFonts w:ascii="Arial" w:hAnsi="Arial" w:cs="Arial"/>
          <w:b/>
          <w:sz w:val="20"/>
          <w:lang w:eastAsia="fr-FR"/>
        </w:rPr>
      </w:pPr>
    </w:p>
    <w:p w14:paraId="69A946E5" w14:textId="77777777" w:rsidR="003915E8" w:rsidRPr="00F7721C" w:rsidRDefault="003915E8" w:rsidP="002C21B5">
      <w:pPr>
        <w:jc w:val="both"/>
        <w:outlineLvl w:val="0"/>
        <w:rPr>
          <w:rFonts w:ascii="Arial" w:hAnsi="Arial" w:cs="Arial"/>
          <w:b/>
          <w:sz w:val="20"/>
          <w:lang w:eastAsia="fr-FR"/>
        </w:rPr>
      </w:pPr>
      <w:r w:rsidRPr="00F7721C">
        <w:rPr>
          <w:rFonts w:ascii="Arial" w:hAnsi="Arial" w:cs="Arial"/>
          <w:b/>
          <w:sz w:val="20"/>
          <w:lang w:eastAsia="fr-FR"/>
        </w:rPr>
        <w:t xml:space="preserve">6 Budget </w:t>
      </w:r>
    </w:p>
    <w:p w14:paraId="1E11B4D5" w14:textId="77777777" w:rsidR="003915E8" w:rsidRPr="0067417A" w:rsidRDefault="003915E8" w:rsidP="003915E8">
      <w:pPr>
        <w:jc w:val="both"/>
        <w:rPr>
          <w:rFonts w:ascii="Arial" w:hAnsi="Arial" w:cs="Arial"/>
          <w:sz w:val="20"/>
          <w:szCs w:val="20"/>
          <w:lang w:eastAsia="fr-FR"/>
        </w:rPr>
      </w:pPr>
      <w:r w:rsidRPr="0067417A">
        <w:rPr>
          <w:rFonts w:ascii="Arial" w:hAnsi="Arial" w:cs="Arial"/>
          <w:sz w:val="20"/>
          <w:szCs w:val="20"/>
          <w:lang w:eastAsia="fr-FR"/>
        </w:rPr>
        <w:t>Le budget maximum attribué à cet appel d’offre est fixé</w:t>
      </w:r>
      <w:r w:rsidRPr="002E7A2F">
        <w:rPr>
          <w:rFonts w:ascii="Arial" w:hAnsi="Arial" w:cs="Arial"/>
          <w:sz w:val="20"/>
          <w:szCs w:val="20"/>
          <w:lang w:eastAsia="fr-FR"/>
        </w:rPr>
        <w:t xml:space="preserve">à </w:t>
      </w:r>
      <w:r>
        <w:rPr>
          <w:rFonts w:ascii="Arial" w:hAnsi="Arial" w:cs="Arial"/>
          <w:sz w:val="20"/>
          <w:szCs w:val="20"/>
          <w:lang w:eastAsia="fr-FR"/>
        </w:rPr>
        <w:t>59 000 000 MGA</w:t>
      </w:r>
      <w:r w:rsidRPr="002E7A2F">
        <w:rPr>
          <w:rFonts w:ascii="Arial" w:hAnsi="Arial" w:cs="Arial"/>
          <w:sz w:val="20"/>
          <w:szCs w:val="20"/>
          <w:lang w:eastAsia="fr-FR"/>
        </w:rPr>
        <w:t xml:space="preserve"> (</w:t>
      </w:r>
      <w:r>
        <w:rPr>
          <w:rFonts w:ascii="Arial" w:hAnsi="Arial" w:cs="Arial"/>
          <w:sz w:val="20"/>
          <w:szCs w:val="20"/>
          <w:lang w:eastAsia="fr-FR"/>
        </w:rPr>
        <w:t>59 millions</w:t>
      </w:r>
      <w:r w:rsidRPr="002E7A2F">
        <w:rPr>
          <w:rFonts w:ascii="Arial" w:hAnsi="Arial" w:cs="Arial"/>
          <w:sz w:val="20"/>
          <w:szCs w:val="20"/>
          <w:lang w:eastAsia="fr-FR"/>
        </w:rPr>
        <w:t xml:space="preserve"> d’ariary)</w:t>
      </w:r>
      <w:r>
        <w:rPr>
          <w:rFonts w:ascii="Arial" w:hAnsi="Arial" w:cs="Arial"/>
          <w:sz w:val="20"/>
          <w:szCs w:val="20"/>
          <w:lang w:eastAsia="fr-FR"/>
        </w:rPr>
        <w:t xml:space="preserve"> TTC (taux de TVA à appliquer : 20%)</w:t>
      </w:r>
      <w:r w:rsidRPr="002E7A2F">
        <w:rPr>
          <w:rFonts w:ascii="Arial" w:hAnsi="Arial" w:cs="Arial"/>
          <w:sz w:val="20"/>
          <w:szCs w:val="20"/>
          <w:lang w:eastAsia="fr-FR"/>
        </w:rPr>
        <w:t xml:space="preserve">.Après la </w:t>
      </w:r>
      <w:r w:rsidRPr="0067417A">
        <w:rPr>
          <w:rFonts w:ascii="Arial" w:hAnsi="Arial" w:cs="Arial"/>
          <w:sz w:val="20"/>
          <w:szCs w:val="20"/>
          <w:lang w:eastAsia="fr-FR"/>
        </w:rPr>
        <w:t xml:space="preserve">sélection du prestataire et avant la mise en route des activités, </w:t>
      </w:r>
      <w:r>
        <w:rPr>
          <w:rFonts w:ascii="Arial" w:hAnsi="Arial" w:cs="Arial"/>
          <w:sz w:val="20"/>
          <w:szCs w:val="20"/>
          <w:lang w:eastAsia="fr-FR"/>
        </w:rPr>
        <w:t xml:space="preserve">un </w:t>
      </w:r>
      <w:r w:rsidRPr="0067417A">
        <w:rPr>
          <w:rFonts w:ascii="Arial" w:eastAsia="Times New Roman" w:hAnsi="Arial"/>
          <w:sz w:val="20"/>
          <w:szCs w:val="20"/>
        </w:rPr>
        <w:t>contrat</w:t>
      </w:r>
      <w:r>
        <w:rPr>
          <w:rFonts w:ascii="Arial" w:eastAsia="Times New Roman" w:hAnsi="Arial"/>
          <w:sz w:val="20"/>
          <w:szCs w:val="20"/>
        </w:rPr>
        <w:t xml:space="preserve"> sera établi entre le prestataire et le Cirad</w:t>
      </w:r>
      <w:r w:rsidRPr="0067417A">
        <w:rPr>
          <w:rFonts w:ascii="Arial" w:eastAsia="Times New Roman" w:hAnsi="Arial"/>
          <w:sz w:val="20"/>
          <w:szCs w:val="20"/>
        </w:rPr>
        <w:t xml:space="preserve">. </w:t>
      </w:r>
    </w:p>
    <w:p w14:paraId="2853099A" w14:textId="77777777" w:rsidR="003915E8" w:rsidRDefault="003915E8" w:rsidP="003915E8">
      <w:pPr>
        <w:jc w:val="both"/>
        <w:rPr>
          <w:rFonts w:ascii="Arial" w:hAnsi="Arial" w:cs="Arial"/>
          <w:sz w:val="20"/>
          <w:lang w:eastAsia="fr-FR"/>
        </w:rPr>
      </w:pPr>
    </w:p>
    <w:p w14:paraId="14A41198" w14:textId="77777777" w:rsidR="003915E8" w:rsidRDefault="003915E8" w:rsidP="003915E8">
      <w:pPr>
        <w:jc w:val="both"/>
        <w:rPr>
          <w:rFonts w:ascii="Arial" w:hAnsi="Arial" w:cs="Arial"/>
          <w:sz w:val="20"/>
          <w:lang w:eastAsia="fr-FR"/>
        </w:rPr>
      </w:pPr>
      <w:r>
        <w:rPr>
          <w:rFonts w:ascii="Arial" w:hAnsi="Arial" w:cs="Arial"/>
          <w:sz w:val="20"/>
          <w:lang w:eastAsia="fr-FR"/>
        </w:rPr>
        <w:t>Dans la réponse à l’appel à proposition, le budget nécessaire pour atteindre les objectifs doit être fourni sur un fichier Excel. Le budget sera réparti en lignes budgétaires précisant les coûts unitaires et le nombre d’unités. Chaque ligne sera justifiée dans une colonne spécifique. Les lignes seront réparties en 3 composantes avec sous-total pour chacune</w:t>
      </w:r>
      <w:r w:rsidR="00FA4877">
        <w:rPr>
          <w:rFonts w:ascii="Arial" w:hAnsi="Arial" w:cs="Arial"/>
          <w:sz w:val="20"/>
          <w:lang w:eastAsia="fr-FR"/>
        </w:rPr>
        <w:t xml:space="preserve"> </w:t>
      </w:r>
      <w:r>
        <w:rPr>
          <w:rFonts w:ascii="Arial" w:hAnsi="Arial" w:cs="Arial"/>
          <w:sz w:val="20"/>
          <w:lang w:eastAsia="fr-FR"/>
        </w:rPr>
        <w:t xml:space="preserve">: (i) les ressources humaines, y compris les per-diem ; les (ii) déplacements ; (iii) les autres coûts (carburant, consommables, etc..) ; </w:t>
      </w:r>
    </w:p>
    <w:p w14:paraId="7543B3FB" w14:textId="77777777" w:rsidR="003915E8" w:rsidRDefault="003915E8" w:rsidP="003915E8">
      <w:pPr>
        <w:jc w:val="both"/>
        <w:rPr>
          <w:rFonts w:ascii="Arial" w:hAnsi="Arial" w:cs="Arial"/>
          <w:color w:val="0000FF"/>
          <w:sz w:val="20"/>
          <w:szCs w:val="20"/>
          <w:lang w:eastAsia="fr-FR"/>
        </w:rPr>
      </w:pPr>
    </w:p>
    <w:p w14:paraId="415C9420" w14:textId="77777777" w:rsidR="003915E8" w:rsidRPr="008F0245" w:rsidRDefault="003915E8" w:rsidP="003915E8">
      <w:pPr>
        <w:jc w:val="both"/>
        <w:rPr>
          <w:rFonts w:ascii="Arial" w:hAnsi="Arial" w:cs="Arial"/>
          <w:color w:val="0000FF"/>
          <w:sz w:val="20"/>
          <w:szCs w:val="20"/>
          <w:lang w:eastAsia="fr-FR"/>
        </w:rPr>
      </w:pPr>
    </w:p>
    <w:p w14:paraId="17AB77DA" w14:textId="77777777" w:rsidR="003915E8" w:rsidRPr="00302B23" w:rsidRDefault="003915E8" w:rsidP="002C21B5">
      <w:pPr>
        <w:jc w:val="both"/>
        <w:outlineLvl w:val="0"/>
        <w:rPr>
          <w:rFonts w:ascii="Arial" w:hAnsi="Arial" w:cs="Arial"/>
          <w:b/>
          <w:sz w:val="20"/>
          <w:lang w:eastAsia="fr-FR"/>
        </w:rPr>
      </w:pPr>
      <w:r w:rsidRPr="00302B23">
        <w:rPr>
          <w:rFonts w:ascii="Arial" w:hAnsi="Arial" w:cs="Arial"/>
          <w:b/>
          <w:sz w:val="20"/>
          <w:lang w:eastAsia="fr-FR"/>
        </w:rPr>
        <w:t>7 Calendrier des opérations</w:t>
      </w:r>
    </w:p>
    <w:p w14:paraId="2821B313" w14:textId="77777777" w:rsidR="003915E8" w:rsidRPr="00302B23" w:rsidRDefault="003915E8" w:rsidP="002C21B5">
      <w:pPr>
        <w:jc w:val="both"/>
        <w:outlineLvl w:val="0"/>
        <w:rPr>
          <w:rFonts w:ascii="Arial" w:hAnsi="Arial" w:cs="Arial"/>
          <w:iCs/>
          <w:sz w:val="20"/>
          <w:szCs w:val="20"/>
        </w:rPr>
      </w:pPr>
      <w:r w:rsidRPr="00302B23">
        <w:rPr>
          <w:rFonts w:ascii="Arial" w:hAnsi="Arial" w:cs="Arial"/>
          <w:iCs/>
          <w:sz w:val="20"/>
          <w:szCs w:val="20"/>
        </w:rPr>
        <w:t xml:space="preserve">La prestation est prévue pour une durée de </w:t>
      </w:r>
      <w:r>
        <w:rPr>
          <w:rFonts w:ascii="Arial" w:hAnsi="Arial" w:cs="Arial"/>
          <w:iCs/>
          <w:sz w:val="20"/>
          <w:szCs w:val="20"/>
        </w:rPr>
        <w:t>3</w:t>
      </w:r>
      <w:r w:rsidRPr="00302B23">
        <w:rPr>
          <w:rFonts w:ascii="Arial" w:hAnsi="Arial" w:cs="Arial"/>
          <w:iCs/>
          <w:sz w:val="20"/>
          <w:szCs w:val="20"/>
        </w:rPr>
        <w:t xml:space="preserve"> mois</w:t>
      </w:r>
      <w:r>
        <w:rPr>
          <w:rFonts w:ascii="Arial" w:hAnsi="Arial" w:cs="Arial"/>
          <w:iCs/>
          <w:sz w:val="20"/>
          <w:szCs w:val="20"/>
        </w:rPr>
        <w:t xml:space="preserve"> sur la période mai-aout 2018</w:t>
      </w:r>
      <w:r w:rsidRPr="00302B23">
        <w:rPr>
          <w:rFonts w:ascii="Arial" w:hAnsi="Arial" w:cs="Arial"/>
          <w:sz w:val="20"/>
          <w:szCs w:val="20"/>
          <w:lang w:eastAsia="fr-FR"/>
        </w:rPr>
        <w:t>.</w:t>
      </w:r>
    </w:p>
    <w:p w14:paraId="2FDFA151" w14:textId="77777777" w:rsidR="003915E8" w:rsidRPr="00302B23" w:rsidRDefault="003915E8" w:rsidP="003915E8">
      <w:pPr>
        <w:jc w:val="both"/>
        <w:rPr>
          <w:rFonts w:ascii="Arial" w:hAnsi="Arial" w:cs="Arial"/>
          <w:iCs/>
          <w:sz w:val="20"/>
          <w:szCs w:val="20"/>
        </w:rPr>
      </w:pPr>
    </w:p>
    <w:p w14:paraId="313C69DB" w14:textId="77777777" w:rsidR="003915E8" w:rsidRPr="00302B23" w:rsidRDefault="003915E8" w:rsidP="003915E8">
      <w:pPr>
        <w:jc w:val="both"/>
        <w:rPr>
          <w:rFonts w:ascii="Arial" w:hAnsi="Arial" w:cs="Arial"/>
          <w:iCs/>
          <w:sz w:val="20"/>
          <w:szCs w:val="20"/>
        </w:rPr>
      </w:pPr>
    </w:p>
    <w:p w14:paraId="75B5D0B2" w14:textId="77777777" w:rsidR="003915E8" w:rsidRPr="00B845F8" w:rsidRDefault="003915E8" w:rsidP="002C21B5">
      <w:pPr>
        <w:pStyle w:val="Paragraphedeliste"/>
        <w:ind w:left="0"/>
        <w:jc w:val="both"/>
        <w:outlineLvl w:val="0"/>
        <w:rPr>
          <w:rFonts w:ascii="Arial" w:hAnsi="Arial" w:cs="Arial"/>
          <w:b/>
          <w:sz w:val="20"/>
          <w:lang w:eastAsia="fr-FR"/>
        </w:rPr>
      </w:pPr>
      <w:r w:rsidRPr="00B845F8">
        <w:rPr>
          <w:rFonts w:ascii="Arial" w:hAnsi="Arial" w:cs="Arial"/>
          <w:b/>
          <w:sz w:val="20"/>
          <w:lang w:eastAsia="fr-FR"/>
        </w:rPr>
        <w:t>8 Résultats attendus</w:t>
      </w:r>
    </w:p>
    <w:p w14:paraId="5B142A35" w14:textId="77777777" w:rsidR="003915E8" w:rsidRPr="008F0245" w:rsidRDefault="003915E8" w:rsidP="003915E8">
      <w:pPr>
        <w:jc w:val="both"/>
        <w:rPr>
          <w:rFonts w:ascii="Arial" w:hAnsi="Arial" w:cs="Arial"/>
          <w:b/>
          <w:color w:val="0000FF"/>
          <w:sz w:val="20"/>
          <w:lang w:eastAsia="fr-FR"/>
        </w:rPr>
      </w:pPr>
    </w:p>
    <w:p w14:paraId="2FA422AC" w14:textId="77777777" w:rsidR="003915E8" w:rsidRDefault="003915E8" w:rsidP="003915E8">
      <w:pPr>
        <w:pStyle w:val="Paragraphedeliste"/>
        <w:ind w:left="0"/>
        <w:jc w:val="both"/>
        <w:rPr>
          <w:rFonts w:ascii="Arial" w:hAnsi="Arial" w:cs="Arial"/>
          <w:sz w:val="20"/>
        </w:rPr>
      </w:pPr>
      <w:r>
        <w:rPr>
          <w:rFonts w:ascii="Arial" w:hAnsi="Arial" w:cs="Arial"/>
          <w:sz w:val="20"/>
        </w:rPr>
        <w:t>- Estimation des croissances individuelles en hauteur pour les campagnes 1 et 2, en circonférence et surface terrière individuelle pour la campagne 1, et surface terrière à l’hectare pour la campagne 1 des plantations d’</w:t>
      </w:r>
      <w:r w:rsidRPr="00E47E36">
        <w:rPr>
          <w:rFonts w:ascii="Arial" w:hAnsi="Arial" w:cs="Arial"/>
          <w:i/>
          <w:sz w:val="20"/>
        </w:rPr>
        <w:t>E. robusta</w:t>
      </w:r>
      <w:r w:rsidR="00FC2E1B">
        <w:rPr>
          <w:rFonts w:ascii="Arial" w:hAnsi="Arial" w:cs="Arial"/>
          <w:i/>
          <w:sz w:val="20"/>
        </w:rPr>
        <w:t xml:space="preserve"> </w:t>
      </w:r>
      <w:r>
        <w:rPr>
          <w:rFonts w:ascii="Arial" w:hAnsi="Arial" w:cs="Arial"/>
          <w:sz w:val="20"/>
        </w:rPr>
        <w:t>mises en place par le projet Arina. Ceci sur la base d’un échantillon représentatif de parcelles suivant la stratification suivante :</w:t>
      </w:r>
    </w:p>
    <w:p w14:paraId="46D2FE25" w14:textId="77777777" w:rsidR="003915E8" w:rsidRDefault="003915E8" w:rsidP="003915E8">
      <w:pPr>
        <w:pStyle w:val="Paragraphedeliste"/>
        <w:ind w:left="0" w:firstLine="708"/>
        <w:jc w:val="both"/>
        <w:rPr>
          <w:rFonts w:ascii="Arial" w:hAnsi="Arial" w:cs="Arial"/>
          <w:sz w:val="20"/>
        </w:rPr>
      </w:pPr>
      <w:r>
        <w:rPr>
          <w:rFonts w:ascii="Arial" w:hAnsi="Arial" w:cs="Arial"/>
          <w:sz w:val="20"/>
        </w:rPr>
        <w:t>- Communes : Betatao et Ambongamarina</w:t>
      </w:r>
    </w:p>
    <w:p w14:paraId="276CAD3B" w14:textId="77777777" w:rsidR="003915E8" w:rsidRDefault="003915E8" w:rsidP="003915E8">
      <w:pPr>
        <w:pStyle w:val="Paragraphedeliste"/>
        <w:ind w:left="0" w:firstLine="708"/>
        <w:jc w:val="both"/>
        <w:rPr>
          <w:rFonts w:ascii="Arial" w:hAnsi="Arial" w:cs="Arial"/>
          <w:sz w:val="20"/>
        </w:rPr>
      </w:pPr>
      <w:r>
        <w:rPr>
          <w:rFonts w:ascii="Arial" w:hAnsi="Arial" w:cs="Arial"/>
          <w:sz w:val="20"/>
        </w:rPr>
        <w:t>- Localisation : partie Ouest et Est</w:t>
      </w:r>
    </w:p>
    <w:p w14:paraId="0F3E7778" w14:textId="77777777" w:rsidR="003915E8" w:rsidRDefault="003915E8" w:rsidP="003915E8">
      <w:pPr>
        <w:pStyle w:val="Paragraphedeliste"/>
        <w:ind w:left="0" w:firstLine="708"/>
        <w:jc w:val="both"/>
        <w:rPr>
          <w:rFonts w:ascii="Arial" w:hAnsi="Arial" w:cs="Arial"/>
          <w:sz w:val="20"/>
        </w:rPr>
      </w:pPr>
      <w:r>
        <w:rPr>
          <w:rFonts w:ascii="Arial" w:hAnsi="Arial" w:cs="Arial"/>
          <w:sz w:val="20"/>
        </w:rPr>
        <w:t>- Age des arbres : 1 an et 2 ans</w:t>
      </w:r>
    </w:p>
    <w:p w14:paraId="6A79F18F" w14:textId="77777777" w:rsidR="003915E8" w:rsidRDefault="003915E8" w:rsidP="003915E8">
      <w:pPr>
        <w:pStyle w:val="Paragraphedeliste"/>
        <w:ind w:left="0" w:firstLine="708"/>
        <w:jc w:val="both"/>
        <w:rPr>
          <w:rFonts w:ascii="Arial" w:hAnsi="Arial" w:cs="Arial"/>
          <w:sz w:val="20"/>
        </w:rPr>
      </w:pPr>
      <w:r>
        <w:rPr>
          <w:rFonts w:ascii="Arial" w:hAnsi="Arial" w:cs="Arial"/>
          <w:sz w:val="20"/>
        </w:rPr>
        <w:t>- Fertilisation : plantations non fertilisées et fertilisées</w:t>
      </w:r>
    </w:p>
    <w:p w14:paraId="6334F947" w14:textId="77777777" w:rsidR="003915E8" w:rsidRDefault="003915E8" w:rsidP="003915E8">
      <w:pPr>
        <w:jc w:val="both"/>
        <w:rPr>
          <w:rFonts w:ascii="Arial" w:hAnsi="Arial" w:cs="Arial"/>
          <w:sz w:val="20"/>
        </w:rPr>
      </w:pPr>
    </w:p>
    <w:p w14:paraId="024BFC14" w14:textId="77777777" w:rsidR="003915E8" w:rsidRDefault="003915E8" w:rsidP="003915E8">
      <w:pPr>
        <w:jc w:val="both"/>
        <w:rPr>
          <w:rFonts w:ascii="Arial" w:hAnsi="Arial" w:cs="Arial"/>
          <w:sz w:val="20"/>
        </w:rPr>
      </w:pPr>
      <w:r>
        <w:rPr>
          <w:rFonts w:ascii="Arial" w:hAnsi="Arial" w:cs="Arial"/>
          <w:sz w:val="20"/>
        </w:rPr>
        <w:t>La production en volume ne sera pas estimée au vu de la difficulté d’établir des tarifs de cubage pour de jeunes arbres de futaie (autorisation des propriétaires de couper des arbres non encore exploitables pour fournir du BE). Par ailleurs, le volume à 1 ou 2 ans ne permet pas d’estimer directement la production moyenne à l’âge d’exploitation (fixée à 7 ans dans le projet). Cette estimation nécessiterait d’établir des modèles de croissance, hors du cadre de cette étude, reposant sur des données sur la durée de la rotation (un telle étude pourrait être conduite dans le cas de renouvellement du projet).</w:t>
      </w:r>
    </w:p>
    <w:p w14:paraId="3812323B" w14:textId="77777777" w:rsidR="003915E8" w:rsidRDefault="003915E8" w:rsidP="003915E8">
      <w:pPr>
        <w:jc w:val="both"/>
        <w:rPr>
          <w:rFonts w:ascii="Arial" w:hAnsi="Arial" w:cs="Arial"/>
          <w:sz w:val="20"/>
        </w:rPr>
      </w:pPr>
      <w:r>
        <w:rPr>
          <w:rFonts w:ascii="Arial" w:hAnsi="Arial" w:cs="Arial"/>
          <w:sz w:val="20"/>
        </w:rPr>
        <w:t>Cependant il sera demandé de rapprocher les données en surface terrière et hauteur de ceux de la bibliographie (locale et/ou internationale) sur des plantations d’</w:t>
      </w:r>
      <w:r w:rsidRPr="00FB47DB">
        <w:rPr>
          <w:rFonts w:ascii="Arial" w:hAnsi="Arial" w:cs="Arial"/>
          <w:i/>
          <w:sz w:val="20"/>
        </w:rPr>
        <w:t xml:space="preserve">E. robusta </w:t>
      </w:r>
      <w:r>
        <w:rPr>
          <w:rFonts w:ascii="Arial" w:hAnsi="Arial" w:cs="Arial"/>
          <w:sz w:val="20"/>
        </w:rPr>
        <w:t>pour situer le potentiel de croissance des peuplements.</w:t>
      </w:r>
    </w:p>
    <w:p w14:paraId="2D1DC64C" w14:textId="77777777" w:rsidR="003915E8" w:rsidRPr="00127DFB" w:rsidRDefault="003915E8" w:rsidP="003915E8">
      <w:pPr>
        <w:jc w:val="both"/>
        <w:rPr>
          <w:rFonts w:ascii="Arial" w:hAnsi="Arial" w:cs="Arial"/>
          <w:i/>
          <w:sz w:val="20"/>
          <w:szCs w:val="20"/>
        </w:rPr>
      </w:pPr>
      <w:r w:rsidRPr="00127DFB">
        <w:rPr>
          <w:rFonts w:ascii="Arial" w:hAnsi="Arial" w:cs="Arial"/>
          <w:i/>
          <w:sz w:val="20"/>
          <w:szCs w:val="20"/>
        </w:rPr>
        <w:t xml:space="preserve">Remarque. </w:t>
      </w:r>
      <w:r>
        <w:rPr>
          <w:rFonts w:ascii="Arial" w:hAnsi="Arial" w:cs="Arial"/>
          <w:i/>
          <w:sz w:val="20"/>
          <w:szCs w:val="20"/>
        </w:rPr>
        <w:t>L</w:t>
      </w:r>
      <w:r w:rsidRPr="00127DFB">
        <w:rPr>
          <w:rFonts w:ascii="Arial" w:hAnsi="Arial" w:cs="Arial"/>
          <w:i/>
          <w:sz w:val="20"/>
          <w:szCs w:val="20"/>
        </w:rPr>
        <w:t>es arbres</w:t>
      </w:r>
      <w:r>
        <w:rPr>
          <w:rFonts w:ascii="Arial" w:hAnsi="Arial" w:cs="Arial"/>
          <w:i/>
          <w:sz w:val="20"/>
          <w:szCs w:val="20"/>
        </w:rPr>
        <w:t xml:space="preserve"> fleurissant/fructifiant seront relevés et le pourcentage relatif analysé au même titre que les mesures de croissance.</w:t>
      </w:r>
    </w:p>
    <w:p w14:paraId="30BC77A1" w14:textId="77777777" w:rsidR="003915E8" w:rsidRDefault="003915E8" w:rsidP="003915E8">
      <w:pPr>
        <w:pStyle w:val="Paragraphedeliste"/>
        <w:ind w:left="0"/>
        <w:jc w:val="both"/>
        <w:rPr>
          <w:rFonts w:ascii="Arial" w:hAnsi="Arial" w:cs="Arial"/>
          <w:b/>
          <w:sz w:val="20"/>
          <w:lang w:eastAsia="fr-FR"/>
        </w:rPr>
      </w:pPr>
    </w:p>
    <w:p w14:paraId="49461BC7" w14:textId="77777777" w:rsidR="003915E8" w:rsidRPr="00302B23" w:rsidRDefault="003915E8" w:rsidP="002C21B5">
      <w:pPr>
        <w:pStyle w:val="Paragraphedeliste"/>
        <w:ind w:left="0"/>
        <w:jc w:val="both"/>
        <w:outlineLvl w:val="0"/>
        <w:rPr>
          <w:rFonts w:ascii="Arial" w:hAnsi="Arial" w:cs="Arial"/>
          <w:b/>
          <w:sz w:val="20"/>
          <w:lang w:eastAsia="fr-FR"/>
        </w:rPr>
      </w:pPr>
      <w:r w:rsidRPr="00302B23">
        <w:rPr>
          <w:rFonts w:ascii="Arial" w:hAnsi="Arial" w:cs="Arial"/>
          <w:b/>
          <w:sz w:val="20"/>
          <w:lang w:eastAsia="fr-FR"/>
        </w:rPr>
        <w:t>9 Produits livrables</w:t>
      </w:r>
    </w:p>
    <w:p w14:paraId="21A4754A" w14:textId="77777777" w:rsidR="003915E8" w:rsidRPr="008F0245" w:rsidRDefault="003915E8" w:rsidP="003915E8">
      <w:pPr>
        <w:jc w:val="both"/>
        <w:rPr>
          <w:rFonts w:ascii="Arial" w:hAnsi="Arial" w:cs="Arial"/>
          <w:color w:val="0000FF"/>
          <w:sz w:val="20"/>
          <w:szCs w:val="20"/>
          <w:lang w:eastAsia="fr-FR"/>
        </w:rPr>
      </w:pPr>
    </w:p>
    <w:p w14:paraId="3D34631C" w14:textId="77777777" w:rsidR="003915E8" w:rsidRDefault="003915E8" w:rsidP="002C21B5">
      <w:pPr>
        <w:jc w:val="both"/>
        <w:outlineLvl w:val="0"/>
        <w:rPr>
          <w:rFonts w:ascii="Arial" w:hAnsi="Arial" w:cs="Arial"/>
          <w:sz w:val="20"/>
          <w:szCs w:val="20"/>
          <w:lang w:eastAsia="fr-FR"/>
        </w:rPr>
      </w:pPr>
      <w:r w:rsidRPr="00302B23">
        <w:rPr>
          <w:rFonts w:ascii="Arial" w:hAnsi="Arial" w:cs="Arial"/>
          <w:sz w:val="20"/>
          <w:szCs w:val="20"/>
          <w:lang w:eastAsia="fr-FR"/>
        </w:rPr>
        <w:t>Le prestataire livrera auCoordinateurdu Projet ARINA</w:t>
      </w:r>
    </w:p>
    <w:p w14:paraId="1DCB111A" w14:textId="77777777" w:rsidR="003915E8" w:rsidRDefault="003915E8" w:rsidP="003915E8">
      <w:pPr>
        <w:pStyle w:val="Paragraphedeliste"/>
        <w:numPr>
          <w:ilvl w:val="0"/>
          <w:numId w:val="46"/>
        </w:numPr>
        <w:jc w:val="both"/>
        <w:rPr>
          <w:rFonts w:ascii="Arial" w:hAnsi="Arial" w:cs="Arial"/>
          <w:sz w:val="20"/>
          <w:lang w:eastAsia="fr-FR"/>
        </w:rPr>
      </w:pPr>
      <w:r>
        <w:rPr>
          <w:rFonts w:ascii="Arial" w:hAnsi="Arial" w:cs="Arial"/>
          <w:sz w:val="20"/>
          <w:lang w:eastAsia="fr-FR"/>
        </w:rPr>
        <w:lastRenderedPageBreak/>
        <w:t>U</w:t>
      </w:r>
      <w:r w:rsidRPr="001D2805">
        <w:rPr>
          <w:rFonts w:ascii="Arial" w:hAnsi="Arial" w:cs="Arial"/>
          <w:sz w:val="20"/>
          <w:lang w:eastAsia="fr-FR"/>
        </w:rPr>
        <w:t>n rapport</w:t>
      </w:r>
      <w:r>
        <w:rPr>
          <w:rFonts w:ascii="Arial" w:hAnsi="Arial" w:cs="Arial"/>
          <w:sz w:val="20"/>
          <w:lang w:eastAsia="fr-FR"/>
        </w:rPr>
        <w:t xml:space="preserve"> préliminaire présentant la méthodologie (incluant un pré-inventaire), les difficultés rencontrées et moyens pour les résoudre appliqués, les premiers résultats de croissance des arbres et de production des peuplements</w:t>
      </w:r>
    </w:p>
    <w:p w14:paraId="125BC374" w14:textId="77777777" w:rsidR="003915E8" w:rsidRDefault="003915E8" w:rsidP="003915E8">
      <w:pPr>
        <w:pStyle w:val="Paragraphedeliste"/>
        <w:numPr>
          <w:ilvl w:val="0"/>
          <w:numId w:val="46"/>
        </w:numPr>
        <w:jc w:val="both"/>
        <w:rPr>
          <w:rFonts w:ascii="Arial" w:hAnsi="Arial" w:cs="Arial"/>
          <w:sz w:val="20"/>
          <w:lang w:eastAsia="fr-FR"/>
        </w:rPr>
      </w:pPr>
      <w:r>
        <w:rPr>
          <w:rFonts w:ascii="Arial" w:hAnsi="Arial" w:cs="Arial"/>
          <w:sz w:val="20"/>
          <w:lang w:eastAsia="fr-FR"/>
        </w:rPr>
        <w:t>Un rapport final répondant aux résultats attendus</w:t>
      </w:r>
    </w:p>
    <w:p w14:paraId="6565E4AC" w14:textId="77777777" w:rsidR="003915E8" w:rsidRDefault="003915E8" w:rsidP="003915E8">
      <w:pPr>
        <w:pStyle w:val="Paragraphedeliste"/>
        <w:numPr>
          <w:ilvl w:val="0"/>
          <w:numId w:val="46"/>
        </w:numPr>
        <w:jc w:val="both"/>
        <w:rPr>
          <w:rFonts w:ascii="Arial" w:hAnsi="Arial" w:cs="Arial"/>
          <w:sz w:val="20"/>
          <w:lang w:eastAsia="fr-FR"/>
        </w:rPr>
      </w:pPr>
      <w:r>
        <w:rPr>
          <w:rFonts w:ascii="Arial" w:hAnsi="Arial" w:cs="Arial"/>
          <w:sz w:val="20"/>
          <w:lang w:eastAsia="fr-FR"/>
        </w:rPr>
        <w:t>Un fichier Excel avec l’ensemble des mesures individuelles effectués (hauteur, circonférence) et calculées (surface terrière)</w:t>
      </w:r>
    </w:p>
    <w:p w14:paraId="110288C8" w14:textId="77777777" w:rsidR="003915E8" w:rsidRPr="001D2805" w:rsidRDefault="003915E8" w:rsidP="003915E8">
      <w:pPr>
        <w:pStyle w:val="Paragraphedeliste"/>
        <w:numPr>
          <w:ilvl w:val="0"/>
          <w:numId w:val="46"/>
        </w:numPr>
        <w:jc w:val="both"/>
        <w:rPr>
          <w:rFonts w:ascii="Arial" w:hAnsi="Arial" w:cs="Arial"/>
          <w:sz w:val="20"/>
          <w:lang w:eastAsia="fr-FR"/>
        </w:rPr>
      </w:pPr>
      <w:r>
        <w:rPr>
          <w:rFonts w:ascii="Arial" w:hAnsi="Arial" w:cs="Arial"/>
          <w:sz w:val="20"/>
          <w:lang w:eastAsia="fr-FR"/>
        </w:rPr>
        <w:t xml:space="preserve">Les fiches d’inventaires sur papier ou sur support informatique « direct » si les données sont enregistrées à partir d’un smartphone (l’organisation des fichiers de mesures devra permettre de retrouver aisément les arbres mesurés sur les parcelles pour procéder à des mesures de contrôle et des inventaires ultérieurs) </w:t>
      </w:r>
    </w:p>
    <w:p w14:paraId="29462285" w14:textId="77777777" w:rsidR="003915E8" w:rsidRPr="008F0245" w:rsidRDefault="003915E8" w:rsidP="003915E8">
      <w:pPr>
        <w:jc w:val="both"/>
        <w:rPr>
          <w:rFonts w:ascii="Arial" w:hAnsi="Arial" w:cs="Arial"/>
          <w:color w:val="0000FF"/>
          <w:sz w:val="20"/>
          <w:szCs w:val="20"/>
          <w:lang w:eastAsia="fr-FR"/>
        </w:rPr>
      </w:pPr>
    </w:p>
    <w:p w14:paraId="02A71532" w14:textId="77777777" w:rsidR="003915E8" w:rsidRDefault="003915E8" w:rsidP="002C21B5">
      <w:pPr>
        <w:pStyle w:val="Paragraphedeliste"/>
        <w:ind w:left="0"/>
        <w:jc w:val="both"/>
        <w:outlineLvl w:val="0"/>
        <w:rPr>
          <w:rFonts w:ascii="Arial" w:hAnsi="Arial" w:cs="Arial"/>
          <w:b/>
          <w:sz w:val="20"/>
          <w:lang w:eastAsia="fr-FR"/>
        </w:rPr>
      </w:pPr>
      <w:r w:rsidRPr="00302B23">
        <w:rPr>
          <w:rFonts w:ascii="Arial" w:hAnsi="Arial" w:cs="Arial"/>
          <w:b/>
          <w:sz w:val="20"/>
          <w:lang w:eastAsia="fr-FR"/>
        </w:rPr>
        <w:t>10 Profil du prestataire</w:t>
      </w:r>
    </w:p>
    <w:p w14:paraId="5EE4E093" w14:textId="77777777" w:rsidR="003915E8" w:rsidRPr="00302B23" w:rsidRDefault="003915E8" w:rsidP="003915E8">
      <w:pPr>
        <w:pStyle w:val="Paragraphedeliste"/>
        <w:ind w:left="0"/>
        <w:jc w:val="both"/>
        <w:rPr>
          <w:rFonts w:ascii="Arial" w:hAnsi="Arial" w:cs="Arial"/>
          <w:b/>
          <w:sz w:val="20"/>
          <w:lang w:eastAsia="fr-FR"/>
        </w:rPr>
      </w:pPr>
    </w:p>
    <w:p w14:paraId="0D885733" w14:textId="77777777" w:rsidR="003915E8" w:rsidRPr="00A931B9" w:rsidRDefault="003915E8" w:rsidP="003915E8">
      <w:pPr>
        <w:jc w:val="both"/>
        <w:rPr>
          <w:rFonts w:ascii="Arial" w:hAnsi="Arial" w:cs="Arial"/>
          <w:sz w:val="20"/>
          <w:lang w:eastAsia="fr-FR"/>
        </w:rPr>
      </w:pPr>
      <w:r w:rsidRPr="00A931B9">
        <w:rPr>
          <w:rFonts w:ascii="Arial" w:hAnsi="Arial" w:cs="Arial"/>
          <w:sz w:val="20"/>
          <w:lang w:eastAsia="fr-FR"/>
        </w:rPr>
        <w:t xml:space="preserve">Groupe de consultants individuels ou ONG ou association ou bureau d’étude </w:t>
      </w:r>
      <w:r>
        <w:rPr>
          <w:rFonts w:ascii="Arial" w:hAnsi="Arial" w:cs="Arial"/>
          <w:sz w:val="20"/>
          <w:lang w:eastAsia="fr-FR"/>
        </w:rPr>
        <w:t xml:space="preserve">présentant </w:t>
      </w:r>
      <w:r w:rsidRPr="00A931B9">
        <w:rPr>
          <w:rFonts w:ascii="Arial" w:hAnsi="Arial" w:cs="Arial"/>
          <w:sz w:val="20"/>
          <w:lang w:eastAsia="fr-FR"/>
        </w:rPr>
        <w:t>ayant des expériences</w:t>
      </w:r>
      <w:r>
        <w:rPr>
          <w:rFonts w:ascii="Arial" w:hAnsi="Arial" w:cs="Arial"/>
          <w:sz w:val="20"/>
          <w:lang w:eastAsia="fr-FR"/>
        </w:rPr>
        <w:t xml:space="preserve"> en matière de</w:t>
      </w:r>
      <w:r w:rsidRPr="00A931B9">
        <w:rPr>
          <w:rFonts w:ascii="Arial" w:hAnsi="Arial" w:cs="Arial"/>
          <w:sz w:val="20"/>
          <w:lang w:eastAsia="fr-FR"/>
        </w:rPr>
        <w:t>:</w:t>
      </w:r>
    </w:p>
    <w:p w14:paraId="42860A4E" w14:textId="77777777" w:rsidR="003915E8" w:rsidRPr="001D2805" w:rsidRDefault="003915E8" w:rsidP="003915E8">
      <w:pPr>
        <w:pStyle w:val="Paragraphedeliste"/>
        <w:numPr>
          <w:ilvl w:val="1"/>
          <w:numId w:val="44"/>
        </w:numPr>
        <w:ind w:left="0" w:firstLine="0"/>
        <w:jc w:val="both"/>
        <w:rPr>
          <w:rFonts w:ascii="Arial" w:hAnsi="Arial" w:cs="Arial"/>
          <w:sz w:val="20"/>
          <w:lang w:eastAsia="fr-FR"/>
        </w:rPr>
      </w:pPr>
      <w:r>
        <w:rPr>
          <w:rFonts w:ascii="Arial" w:hAnsi="Arial" w:cs="Arial"/>
          <w:sz w:val="20"/>
          <w:lang w:eastAsia="fr-FR"/>
        </w:rPr>
        <w:t>Inventaire de plantations forestières</w:t>
      </w:r>
    </w:p>
    <w:p w14:paraId="2B4636D1" w14:textId="77777777" w:rsidR="003915E8" w:rsidRDefault="003915E8" w:rsidP="003915E8">
      <w:pPr>
        <w:pStyle w:val="Paragraphedeliste"/>
        <w:numPr>
          <w:ilvl w:val="1"/>
          <w:numId w:val="44"/>
        </w:numPr>
        <w:ind w:left="0" w:firstLine="0"/>
        <w:jc w:val="both"/>
        <w:rPr>
          <w:rFonts w:ascii="Arial" w:hAnsi="Arial" w:cs="Arial"/>
          <w:sz w:val="20"/>
          <w:lang w:eastAsia="fr-FR"/>
        </w:rPr>
      </w:pPr>
      <w:r>
        <w:rPr>
          <w:rFonts w:ascii="Arial" w:hAnsi="Arial" w:cs="Arial"/>
          <w:sz w:val="20"/>
          <w:lang w:eastAsia="fr-FR"/>
        </w:rPr>
        <w:t>Capacité d’adaptation et opérationnalité de terrain en milieu isolé (maitrise de la langue malgache obligatoire)</w:t>
      </w:r>
    </w:p>
    <w:p w14:paraId="3FB1B9A8" w14:textId="77777777" w:rsidR="003915E8" w:rsidRDefault="003915E8" w:rsidP="003915E8">
      <w:pPr>
        <w:pStyle w:val="Paragraphedeliste"/>
        <w:numPr>
          <w:ilvl w:val="1"/>
          <w:numId w:val="44"/>
        </w:numPr>
        <w:ind w:left="0" w:firstLine="0"/>
        <w:jc w:val="both"/>
        <w:rPr>
          <w:rFonts w:ascii="Arial" w:hAnsi="Arial" w:cs="Arial"/>
          <w:sz w:val="20"/>
          <w:lang w:eastAsia="fr-FR"/>
        </w:rPr>
      </w:pPr>
      <w:r>
        <w:rPr>
          <w:rFonts w:ascii="Arial" w:hAnsi="Arial" w:cs="Arial"/>
          <w:sz w:val="20"/>
          <w:lang w:eastAsia="fr-FR"/>
        </w:rPr>
        <w:t>Capacité d’analyse des données</w:t>
      </w:r>
    </w:p>
    <w:p w14:paraId="202C31AF" w14:textId="77777777" w:rsidR="003915E8" w:rsidRPr="00A931B9" w:rsidRDefault="003915E8" w:rsidP="003915E8">
      <w:pPr>
        <w:pStyle w:val="Paragraphedeliste"/>
        <w:numPr>
          <w:ilvl w:val="1"/>
          <w:numId w:val="44"/>
        </w:numPr>
        <w:ind w:left="0" w:firstLine="0"/>
        <w:jc w:val="both"/>
        <w:rPr>
          <w:rFonts w:ascii="Arial" w:hAnsi="Arial" w:cs="Arial"/>
          <w:sz w:val="20"/>
          <w:lang w:eastAsia="fr-FR"/>
        </w:rPr>
      </w:pPr>
      <w:r>
        <w:rPr>
          <w:rFonts w:ascii="Arial" w:hAnsi="Arial" w:cs="Arial"/>
          <w:sz w:val="20"/>
          <w:lang w:eastAsia="fr-FR"/>
        </w:rPr>
        <w:t>Capacité rédactionnelle (bonne maitrise du français exigée)</w:t>
      </w:r>
    </w:p>
    <w:p w14:paraId="5A7ABD45" w14:textId="77777777" w:rsidR="003915E8" w:rsidRPr="008F0245" w:rsidRDefault="003915E8" w:rsidP="003915E8">
      <w:pPr>
        <w:jc w:val="both"/>
        <w:rPr>
          <w:rFonts w:ascii="Arial" w:hAnsi="Arial" w:cs="Arial"/>
          <w:color w:val="0000FF"/>
          <w:sz w:val="20"/>
          <w:szCs w:val="20"/>
          <w:lang w:eastAsia="fr-FR"/>
        </w:rPr>
      </w:pPr>
    </w:p>
    <w:p w14:paraId="31BBF0D6" w14:textId="77777777" w:rsidR="003915E8" w:rsidRPr="00302B23" w:rsidRDefault="003915E8" w:rsidP="003915E8">
      <w:pPr>
        <w:jc w:val="both"/>
        <w:rPr>
          <w:rFonts w:ascii="Arial" w:hAnsi="Arial" w:cs="Arial"/>
          <w:sz w:val="20"/>
          <w:szCs w:val="20"/>
          <w:lang w:eastAsia="fr-FR"/>
        </w:rPr>
      </w:pPr>
      <w:r w:rsidRPr="00302B23">
        <w:rPr>
          <w:rFonts w:ascii="Arial" w:hAnsi="Arial" w:cs="Arial"/>
          <w:sz w:val="20"/>
          <w:szCs w:val="20"/>
          <w:lang w:eastAsia="fr-FR"/>
        </w:rPr>
        <w:t>Pour répondre à cet appel d’offre, le prestataire peut s’associer avec d’autres partenaires ou éventuellement sous-trait</w:t>
      </w:r>
      <w:r>
        <w:rPr>
          <w:rFonts w:ascii="Arial" w:hAnsi="Arial" w:cs="Arial"/>
          <w:sz w:val="20"/>
          <w:szCs w:val="20"/>
          <w:lang w:eastAsia="fr-FR"/>
        </w:rPr>
        <w:t xml:space="preserve">er </w:t>
      </w:r>
      <w:r w:rsidRPr="00302B23">
        <w:rPr>
          <w:rFonts w:ascii="Arial" w:hAnsi="Arial" w:cs="Arial"/>
          <w:sz w:val="20"/>
          <w:szCs w:val="20"/>
          <w:lang w:eastAsia="fr-FR"/>
        </w:rPr>
        <w:t>certaines activités. Le détail doit être fourni dans la proposition et les budgets bien définis.</w:t>
      </w:r>
    </w:p>
    <w:p w14:paraId="12130362" w14:textId="77777777" w:rsidR="003915E8" w:rsidRPr="008F0245" w:rsidRDefault="003915E8" w:rsidP="003915E8">
      <w:pPr>
        <w:jc w:val="both"/>
        <w:rPr>
          <w:rFonts w:ascii="Arial" w:hAnsi="Arial" w:cs="Arial"/>
          <w:color w:val="0000FF"/>
          <w:sz w:val="20"/>
          <w:szCs w:val="20"/>
          <w:lang w:eastAsia="fr-FR"/>
        </w:rPr>
      </w:pPr>
    </w:p>
    <w:p w14:paraId="7E757E92" w14:textId="77777777" w:rsidR="003915E8" w:rsidRDefault="003915E8" w:rsidP="002C21B5">
      <w:pPr>
        <w:pStyle w:val="Paragraphedeliste"/>
        <w:ind w:left="0"/>
        <w:jc w:val="both"/>
        <w:outlineLvl w:val="0"/>
        <w:rPr>
          <w:rFonts w:ascii="Arial" w:hAnsi="Arial" w:cs="Arial"/>
          <w:b/>
          <w:sz w:val="20"/>
          <w:lang w:eastAsia="fr-FR"/>
        </w:rPr>
      </w:pPr>
      <w:r w:rsidRPr="007E51BA">
        <w:rPr>
          <w:rFonts w:ascii="Arial" w:hAnsi="Arial" w:cs="Arial"/>
          <w:b/>
          <w:sz w:val="20"/>
          <w:lang w:eastAsia="fr-FR"/>
        </w:rPr>
        <w:t>11 Documents à fournir</w:t>
      </w:r>
      <w:r>
        <w:rPr>
          <w:rFonts w:ascii="Arial" w:hAnsi="Arial" w:cs="Arial"/>
          <w:b/>
          <w:sz w:val="20"/>
          <w:lang w:eastAsia="fr-FR"/>
        </w:rPr>
        <w:t xml:space="preserve"> pour la réponse à l’appel à proposition</w:t>
      </w:r>
    </w:p>
    <w:p w14:paraId="7C859B2D" w14:textId="77777777" w:rsidR="003915E8" w:rsidRDefault="003915E8" w:rsidP="003915E8">
      <w:pPr>
        <w:pStyle w:val="Paragraphedeliste"/>
        <w:ind w:left="0"/>
        <w:jc w:val="both"/>
        <w:rPr>
          <w:rFonts w:ascii="Arial" w:hAnsi="Arial" w:cs="Arial"/>
          <w:b/>
          <w:sz w:val="20"/>
          <w:lang w:eastAsia="fr-FR"/>
        </w:rPr>
      </w:pPr>
    </w:p>
    <w:p w14:paraId="2C9EFC2B" w14:textId="77777777" w:rsidR="003915E8" w:rsidRPr="000E16FE" w:rsidRDefault="003915E8" w:rsidP="003915E8">
      <w:pPr>
        <w:ind w:firstLine="708"/>
        <w:jc w:val="both"/>
        <w:rPr>
          <w:rFonts w:ascii="Arial" w:hAnsi="Arial" w:cs="Arial"/>
          <w:sz w:val="20"/>
          <w:lang w:eastAsia="fr-FR"/>
        </w:rPr>
      </w:pPr>
      <w:r>
        <w:rPr>
          <w:rFonts w:ascii="Arial" w:hAnsi="Arial" w:cs="Arial"/>
          <w:sz w:val="20"/>
          <w:lang w:eastAsia="fr-FR"/>
        </w:rPr>
        <w:t xml:space="preserve">Le prestataire fournira un narratif détaillant la </w:t>
      </w:r>
      <w:r w:rsidRPr="000E16FE">
        <w:rPr>
          <w:rFonts w:ascii="Arial" w:hAnsi="Arial" w:cs="Arial"/>
          <w:sz w:val="20"/>
          <w:lang w:eastAsia="fr-FR"/>
        </w:rPr>
        <w:t xml:space="preserve">méthodologie </w:t>
      </w:r>
      <w:r>
        <w:rPr>
          <w:rFonts w:ascii="Arial" w:hAnsi="Arial" w:cs="Arial"/>
          <w:sz w:val="20"/>
          <w:lang w:eastAsia="fr-FR"/>
        </w:rPr>
        <w:t xml:space="preserve">à adopter et à mettre en œuvre pour </w:t>
      </w:r>
      <w:r w:rsidRPr="000E16FE">
        <w:rPr>
          <w:rFonts w:ascii="Arial" w:hAnsi="Arial" w:cs="Arial"/>
          <w:sz w:val="20"/>
          <w:lang w:eastAsia="fr-FR"/>
        </w:rPr>
        <w:t xml:space="preserve">atteindre les objectifs </w:t>
      </w:r>
      <w:r>
        <w:rPr>
          <w:rFonts w:ascii="Arial" w:hAnsi="Arial" w:cs="Arial"/>
          <w:sz w:val="20"/>
          <w:lang w:eastAsia="fr-FR"/>
        </w:rPr>
        <w:t xml:space="preserve">fixés dans le cadre de cet appel à proposition (format Word). Un budget détaillé sera également fourni (format Excel). </w:t>
      </w:r>
    </w:p>
    <w:p w14:paraId="6A3CC9F9" w14:textId="77777777" w:rsidR="003915E8" w:rsidRDefault="003915E8" w:rsidP="003915E8">
      <w:pPr>
        <w:pStyle w:val="Paragraphedeliste"/>
        <w:ind w:left="0" w:firstLine="708"/>
        <w:jc w:val="both"/>
        <w:rPr>
          <w:rFonts w:ascii="Arial" w:hAnsi="Arial" w:cs="Arial"/>
          <w:sz w:val="20"/>
        </w:rPr>
      </w:pPr>
    </w:p>
    <w:p w14:paraId="391D32D2" w14:textId="77777777" w:rsidR="003915E8" w:rsidRDefault="003915E8" w:rsidP="003915E8">
      <w:pPr>
        <w:pStyle w:val="Paragraphedeliste"/>
        <w:ind w:left="0" w:firstLine="708"/>
        <w:jc w:val="both"/>
        <w:rPr>
          <w:rFonts w:ascii="Arial" w:hAnsi="Arial" w:cs="Arial"/>
          <w:sz w:val="20"/>
        </w:rPr>
      </w:pPr>
      <w:r>
        <w:rPr>
          <w:rFonts w:ascii="Arial" w:hAnsi="Arial" w:cs="Arial"/>
          <w:sz w:val="20"/>
        </w:rPr>
        <w:t>Le narratif comprendra :</w:t>
      </w:r>
    </w:p>
    <w:p w14:paraId="30336234" w14:textId="77777777" w:rsidR="003915E8" w:rsidRDefault="003915E8" w:rsidP="003915E8">
      <w:pPr>
        <w:pStyle w:val="Paragraphedeliste"/>
        <w:ind w:left="0"/>
        <w:jc w:val="both"/>
        <w:rPr>
          <w:rFonts w:ascii="Arial" w:hAnsi="Arial" w:cs="Arial"/>
          <w:sz w:val="20"/>
        </w:rPr>
      </w:pPr>
      <w:r>
        <w:rPr>
          <w:rFonts w:ascii="Arial" w:hAnsi="Arial" w:cs="Arial"/>
          <w:sz w:val="20"/>
        </w:rPr>
        <w:t>-U</w:t>
      </w:r>
      <w:r w:rsidRPr="007E51BA">
        <w:rPr>
          <w:rFonts w:ascii="Arial" w:hAnsi="Arial" w:cs="Arial"/>
          <w:sz w:val="20"/>
        </w:rPr>
        <w:t>ne lecture critique des TDR moyennant des propositions argumentées (1 page maximum)</w:t>
      </w:r>
      <w:r>
        <w:rPr>
          <w:rFonts w:ascii="Arial" w:hAnsi="Arial" w:cs="Arial"/>
          <w:sz w:val="20"/>
        </w:rPr>
        <w:t xml:space="preserve">. Les </w:t>
      </w:r>
      <w:r w:rsidRPr="007E51BA">
        <w:rPr>
          <w:rFonts w:ascii="Arial" w:hAnsi="Arial" w:cs="Arial"/>
          <w:sz w:val="20"/>
        </w:rPr>
        <w:t>remarque</w:t>
      </w:r>
      <w:r>
        <w:rPr>
          <w:rFonts w:ascii="Arial" w:hAnsi="Arial" w:cs="Arial"/>
          <w:sz w:val="20"/>
        </w:rPr>
        <w:t>s sont à formuler par rapport</w:t>
      </w:r>
      <w:r w:rsidRPr="007E51BA">
        <w:rPr>
          <w:rFonts w:ascii="Arial" w:hAnsi="Arial" w:cs="Arial"/>
          <w:sz w:val="20"/>
        </w:rPr>
        <w:t xml:space="preserve"> aux termes de référence, </w:t>
      </w:r>
      <w:r>
        <w:rPr>
          <w:rFonts w:ascii="Arial" w:hAnsi="Arial" w:cs="Arial"/>
          <w:sz w:val="20"/>
        </w:rPr>
        <w:t xml:space="preserve">en justifiant des nouvelles propositions qui pourraient paraître nécessaires à une meilleure atteinte des objectifs et une </w:t>
      </w:r>
      <w:r w:rsidRPr="007E51BA">
        <w:rPr>
          <w:rFonts w:ascii="Arial" w:hAnsi="Arial" w:cs="Arial"/>
          <w:sz w:val="20"/>
        </w:rPr>
        <w:t>bonne réalisation des activités</w:t>
      </w:r>
      <w:r>
        <w:rPr>
          <w:rFonts w:ascii="Arial" w:hAnsi="Arial" w:cs="Arial"/>
          <w:sz w:val="20"/>
        </w:rPr>
        <w:t xml:space="preserve">. </w:t>
      </w:r>
    </w:p>
    <w:p w14:paraId="3E4B3C68" w14:textId="77777777" w:rsidR="003915E8" w:rsidRDefault="003915E8" w:rsidP="003915E8">
      <w:pPr>
        <w:pStyle w:val="Paragraphedeliste"/>
        <w:ind w:left="0"/>
        <w:jc w:val="both"/>
        <w:rPr>
          <w:rFonts w:ascii="Arial" w:hAnsi="Arial" w:cs="Arial"/>
          <w:sz w:val="20"/>
          <w:lang w:eastAsia="fr-FR"/>
        </w:rPr>
      </w:pPr>
      <w:r w:rsidRPr="00D20C9B">
        <w:rPr>
          <w:rFonts w:ascii="Arial" w:hAnsi="Arial" w:cs="Arial"/>
          <w:sz w:val="20"/>
          <w:lang w:eastAsia="fr-FR"/>
        </w:rPr>
        <w:t>- Une offre techn</w:t>
      </w:r>
      <w:r>
        <w:rPr>
          <w:rFonts w:ascii="Arial" w:hAnsi="Arial" w:cs="Arial"/>
          <w:sz w:val="20"/>
          <w:lang w:eastAsia="fr-FR"/>
        </w:rPr>
        <w:t xml:space="preserve">ique détaillée </w:t>
      </w:r>
    </w:p>
    <w:p w14:paraId="6759419D" w14:textId="77777777" w:rsidR="003915E8" w:rsidRDefault="003915E8" w:rsidP="003915E8">
      <w:pPr>
        <w:pStyle w:val="Paragraphedeliste"/>
        <w:ind w:left="0"/>
        <w:jc w:val="both"/>
        <w:rPr>
          <w:rFonts w:ascii="Arial" w:hAnsi="Arial" w:cs="Arial"/>
          <w:sz w:val="20"/>
        </w:rPr>
      </w:pPr>
      <w:r>
        <w:rPr>
          <w:rFonts w:ascii="Arial" w:hAnsi="Arial" w:cs="Arial"/>
          <w:sz w:val="20"/>
          <w:lang w:eastAsia="fr-FR"/>
        </w:rPr>
        <w:t>- U</w:t>
      </w:r>
      <w:r w:rsidRPr="007E51BA">
        <w:rPr>
          <w:rFonts w:ascii="Arial" w:hAnsi="Arial" w:cs="Arial"/>
          <w:sz w:val="20"/>
          <w:lang w:eastAsia="fr-FR"/>
        </w:rPr>
        <w:t xml:space="preserve">n </w:t>
      </w:r>
      <w:r>
        <w:rPr>
          <w:rFonts w:ascii="Arial" w:hAnsi="Arial" w:cs="Arial"/>
          <w:sz w:val="20"/>
          <w:lang w:eastAsia="fr-FR"/>
        </w:rPr>
        <w:t>chronogramme du</w:t>
      </w:r>
      <w:r w:rsidRPr="007E51BA">
        <w:rPr>
          <w:rFonts w:ascii="Arial" w:hAnsi="Arial" w:cs="Arial"/>
          <w:sz w:val="20"/>
        </w:rPr>
        <w:t xml:space="preserve"> déroulement de l’étude</w:t>
      </w:r>
    </w:p>
    <w:p w14:paraId="66370A16" w14:textId="77777777" w:rsidR="003915E8" w:rsidRDefault="003915E8" w:rsidP="003915E8">
      <w:pPr>
        <w:pStyle w:val="Paragraphedeliste"/>
        <w:ind w:left="0"/>
        <w:jc w:val="both"/>
        <w:rPr>
          <w:rFonts w:ascii="Arial" w:hAnsi="Arial" w:cs="Arial"/>
          <w:sz w:val="20"/>
        </w:rPr>
      </w:pPr>
      <w:r>
        <w:rPr>
          <w:rFonts w:ascii="Arial" w:hAnsi="Arial" w:cs="Arial"/>
          <w:sz w:val="20"/>
        </w:rPr>
        <w:t>- L</w:t>
      </w:r>
      <w:r w:rsidRPr="007E51BA">
        <w:rPr>
          <w:rFonts w:ascii="Arial" w:hAnsi="Arial" w:cs="Arial"/>
          <w:sz w:val="20"/>
        </w:rPr>
        <w:t>a composition de l’équipe, les CV synthétique</w:t>
      </w:r>
      <w:r>
        <w:rPr>
          <w:rFonts w:ascii="Arial" w:hAnsi="Arial" w:cs="Arial"/>
          <w:sz w:val="20"/>
        </w:rPr>
        <w:t>s</w:t>
      </w:r>
      <w:r w:rsidRPr="007E51BA">
        <w:rPr>
          <w:rFonts w:ascii="Arial" w:hAnsi="Arial" w:cs="Arial"/>
          <w:sz w:val="20"/>
        </w:rPr>
        <w:t xml:space="preserve"> des experts clés et des superviseurs</w:t>
      </w:r>
    </w:p>
    <w:p w14:paraId="688AD6F7" w14:textId="77777777" w:rsidR="003915E8" w:rsidRPr="007E51BA" w:rsidRDefault="003915E8" w:rsidP="003915E8">
      <w:pPr>
        <w:pStyle w:val="Paragraphedeliste"/>
        <w:ind w:left="0"/>
        <w:jc w:val="both"/>
        <w:rPr>
          <w:rFonts w:ascii="Arial" w:hAnsi="Arial" w:cs="Arial"/>
          <w:sz w:val="20"/>
        </w:rPr>
      </w:pPr>
      <w:r>
        <w:rPr>
          <w:rFonts w:ascii="Arial" w:hAnsi="Arial" w:cs="Arial"/>
          <w:sz w:val="20"/>
        </w:rPr>
        <w:t>- L</w:t>
      </w:r>
      <w:r w:rsidRPr="007E51BA">
        <w:rPr>
          <w:rFonts w:ascii="Arial" w:hAnsi="Arial" w:cs="Arial"/>
          <w:sz w:val="20"/>
        </w:rPr>
        <w:t>’organisation de l’équipe (répartition des rôles et identification) et le temps de mobilisation (en HJ) des différents experts clés aux différentes étapes de travail ;</w:t>
      </w:r>
    </w:p>
    <w:p w14:paraId="3165ADEE" w14:textId="77777777" w:rsidR="003915E8" w:rsidRPr="007E51BA" w:rsidRDefault="003915E8" w:rsidP="003915E8">
      <w:pPr>
        <w:pStyle w:val="Paragraphedeliste"/>
        <w:ind w:left="0"/>
        <w:jc w:val="both"/>
        <w:rPr>
          <w:rFonts w:ascii="Arial" w:hAnsi="Arial" w:cs="Arial"/>
          <w:sz w:val="20"/>
        </w:rPr>
      </w:pPr>
      <w:r>
        <w:rPr>
          <w:rFonts w:ascii="Arial" w:hAnsi="Arial" w:cs="Arial"/>
          <w:sz w:val="20"/>
        </w:rPr>
        <w:t xml:space="preserve">- </w:t>
      </w:r>
      <w:r w:rsidRPr="007E51BA">
        <w:rPr>
          <w:rFonts w:ascii="Arial" w:hAnsi="Arial" w:cs="Arial"/>
          <w:sz w:val="20"/>
        </w:rPr>
        <w:t>Une offre financière tenant compte des ressources humaines, des moyens logistiques et les autres coûts ;</w:t>
      </w:r>
    </w:p>
    <w:p w14:paraId="24CE4207" w14:textId="77777777" w:rsidR="003915E8" w:rsidRPr="007E51BA" w:rsidRDefault="003915E8" w:rsidP="003915E8">
      <w:pPr>
        <w:pStyle w:val="Paragraphedeliste"/>
        <w:ind w:left="0"/>
        <w:jc w:val="both"/>
        <w:rPr>
          <w:rFonts w:ascii="Arial" w:hAnsi="Arial" w:cs="Arial"/>
          <w:sz w:val="20"/>
        </w:rPr>
      </w:pPr>
      <w:r>
        <w:rPr>
          <w:rFonts w:ascii="Arial" w:hAnsi="Arial" w:cs="Arial"/>
          <w:sz w:val="20"/>
        </w:rPr>
        <w:t xml:space="preserve">- </w:t>
      </w:r>
      <w:r w:rsidRPr="007E51BA">
        <w:rPr>
          <w:rFonts w:ascii="Arial" w:hAnsi="Arial" w:cs="Arial"/>
          <w:sz w:val="20"/>
        </w:rPr>
        <w:t>Documents justifiant la situation fiscale</w:t>
      </w:r>
      <w:r>
        <w:rPr>
          <w:rFonts w:ascii="Arial" w:hAnsi="Arial" w:cs="Arial"/>
          <w:sz w:val="20"/>
        </w:rPr>
        <w:t xml:space="preserve"> du prestataire.</w:t>
      </w:r>
    </w:p>
    <w:p w14:paraId="17C7D3B9" w14:textId="77777777" w:rsidR="003915E8" w:rsidRPr="008F0245" w:rsidRDefault="003915E8" w:rsidP="003915E8">
      <w:pPr>
        <w:jc w:val="both"/>
        <w:rPr>
          <w:rFonts w:ascii="Arial" w:hAnsi="Arial" w:cs="Arial"/>
          <w:b/>
          <w:color w:val="0000FF"/>
          <w:sz w:val="20"/>
          <w:szCs w:val="20"/>
          <w:lang w:eastAsia="fr-FR"/>
        </w:rPr>
      </w:pPr>
    </w:p>
    <w:p w14:paraId="68121721" w14:textId="77777777" w:rsidR="003915E8" w:rsidRPr="008F0245" w:rsidRDefault="003915E8" w:rsidP="003915E8">
      <w:pPr>
        <w:jc w:val="both"/>
        <w:rPr>
          <w:rFonts w:ascii="Arial" w:hAnsi="Arial" w:cs="Arial"/>
          <w:b/>
          <w:color w:val="0000FF"/>
          <w:sz w:val="20"/>
          <w:szCs w:val="20"/>
          <w:lang w:eastAsia="fr-FR"/>
        </w:rPr>
      </w:pPr>
    </w:p>
    <w:p w14:paraId="190E2C4D" w14:textId="77777777" w:rsidR="003915E8" w:rsidRDefault="003915E8" w:rsidP="002C21B5">
      <w:pPr>
        <w:pStyle w:val="Paragraphedeliste"/>
        <w:ind w:left="0"/>
        <w:jc w:val="both"/>
        <w:outlineLvl w:val="0"/>
        <w:rPr>
          <w:rFonts w:ascii="Arial" w:hAnsi="Arial" w:cs="Arial"/>
          <w:b/>
          <w:sz w:val="20"/>
          <w:lang w:eastAsia="fr-FR"/>
        </w:rPr>
      </w:pPr>
      <w:r w:rsidRPr="00EC6C09">
        <w:rPr>
          <w:rFonts w:ascii="Arial" w:hAnsi="Arial" w:cs="Arial"/>
          <w:b/>
          <w:sz w:val="20"/>
          <w:lang w:eastAsia="fr-FR"/>
        </w:rPr>
        <w:t xml:space="preserve">12 </w:t>
      </w:r>
      <w:r>
        <w:rPr>
          <w:rFonts w:ascii="Arial" w:hAnsi="Arial" w:cs="Arial"/>
          <w:b/>
          <w:sz w:val="20"/>
          <w:lang w:eastAsia="fr-FR"/>
        </w:rPr>
        <w:t xml:space="preserve">Modalités de dépôt des réponses </w:t>
      </w:r>
    </w:p>
    <w:p w14:paraId="4FC63B3F" w14:textId="77777777" w:rsidR="003915E8" w:rsidRDefault="003915E8" w:rsidP="003915E8">
      <w:pPr>
        <w:pStyle w:val="Paragraphedeliste"/>
        <w:ind w:left="0"/>
        <w:jc w:val="both"/>
        <w:rPr>
          <w:rFonts w:ascii="Arial" w:hAnsi="Arial" w:cs="Arial"/>
          <w:b/>
          <w:sz w:val="20"/>
          <w:highlight w:val="yellow"/>
          <w:lang w:eastAsia="fr-FR"/>
        </w:rPr>
      </w:pPr>
    </w:p>
    <w:p w14:paraId="02DBBF59" w14:textId="77777777" w:rsidR="003915E8" w:rsidRPr="00F13238" w:rsidRDefault="003915E8" w:rsidP="002C21B5">
      <w:pPr>
        <w:pStyle w:val="Paragraphedeliste"/>
        <w:ind w:left="0"/>
        <w:jc w:val="both"/>
        <w:outlineLvl w:val="0"/>
        <w:rPr>
          <w:rFonts w:ascii="Arial" w:hAnsi="Arial" w:cs="Arial"/>
          <w:b/>
          <w:sz w:val="20"/>
          <w:lang w:eastAsia="fr-FR"/>
        </w:rPr>
      </w:pPr>
      <w:r w:rsidRPr="00F13238">
        <w:rPr>
          <w:rFonts w:ascii="Arial" w:hAnsi="Arial" w:cs="Arial"/>
          <w:b/>
          <w:sz w:val="20"/>
          <w:lang w:eastAsia="fr-FR"/>
        </w:rPr>
        <w:t xml:space="preserve">NB : les dossiers incomplets ne seront pas évalués. </w:t>
      </w:r>
    </w:p>
    <w:p w14:paraId="43487C8B" w14:textId="77777777" w:rsidR="003915E8" w:rsidRDefault="003915E8" w:rsidP="003915E8">
      <w:pPr>
        <w:pStyle w:val="Paragraphedeliste"/>
        <w:ind w:left="0"/>
        <w:jc w:val="both"/>
        <w:rPr>
          <w:rFonts w:ascii="Arial" w:hAnsi="Arial" w:cs="Arial"/>
          <w:b/>
          <w:sz w:val="20"/>
          <w:highlight w:val="yellow"/>
          <w:lang w:eastAsia="fr-FR"/>
        </w:rPr>
      </w:pPr>
    </w:p>
    <w:p w14:paraId="4EDEB7B7" w14:textId="77777777" w:rsidR="003915E8" w:rsidRDefault="003915E8" w:rsidP="003915E8">
      <w:pPr>
        <w:jc w:val="both"/>
        <w:rPr>
          <w:rFonts w:ascii="Arial" w:hAnsi="Arial" w:cs="Arial"/>
          <w:sz w:val="20"/>
          <w:szCs w:val="20"/>
          <w:lang w:eastAsia="fr-FR"/>
        </w:rPr>
      </w:pPr>
      <w:r>
        <w:rPr>
          <w:rFonts w:ascii="Arial" w:hAnsi="Arial" w:cs="Arial"/>
          <w:sz w:val="20"/>
          <w:szCs w:val="20"/>
          <w:lang w:eastAsia="fr-FR"/>
        </w:rPr>
        <w:t>Les réponses à l’appel d’offre de service doivent se faire dans 2 enveloppes distinctes et hermétiquement closes :</w:t>
      </w:r>
    </w:p>
    <w:p w14:paraId="513AC271" w14:textId="77777777" w:rsidR="003915E8" w:rsidRDefault="003915E8" w:rsidP="003915E8">
      <w:pPr>
        <w:pStyle w:val="Paragraphedeliste"/>
        <w:numPr>
          <w:ilvl w:val="0"/>
          <w:numId w:val="45"/>
        </w:numPr>
        <w:jc w:val="both"/>
        <w:rPr>
          <w:rFonts w:ascii="Arial" w:hAnsi="Arial" w:cs="Arial"/>
          <w:sz w:val="20"/>
          <w:lang w:eastAsia="fr-FR"/>
        </w:rPr>
      </w:pPr>
      <w:r w:rsidRPr="00C4371F">
        <w:rPr>
          <w:rFonts w:ascii="Arial" w:hAnsi="Arial" w:cs="Arial"/>
          <w:b/>
          <w:sz w:val="20"/>
          <w:lang w:eastAsia="fr-FR"/>
        </w:rPr>
        <w:t>Enveloppe n°1</w:t>
      </w:r>
      <w:r>
        <w:rPr>
          <w:rFonts w:ascii="Arial" w:hAnsi="Arial" w:cs="Arial"/>
          <w:b/>
          <w:sz w:val="20"/>
          <w:lang w:eastAsia="fr-FR"/>
        </w:rPr>
        <w:t xml:space="preserve"> : </w:t>
      </w:r>
      <w:r w:rsidRPr="00C4371F">
        <w:rPr>
          <w:rFonts w:ascii="Arial" w:hAnsi="Arial" w:cs="Arial"/>
          <w:b/>
          <w:sz w:val="20"/>
          <w:lang w:eastAsia="fr-FR"/>
        </w:rPr>
        <w:t>l’offre technique</w:t>
      </w:r>
      <w:r>
        <w:rPr>
          <w:rFonts w:ascii="Arial" w:hAnsi="Arial" w:cs="Arial"/>
          <w:sz w:val="20"/>
          <w:lang w:eastAsia="fr-FR"/>
        </w:rPr>
        <w:t xml:space="preserve">en 3 exemplaires avec 1 CD Rom contenant tous les fichiers techniques (format Word). L’enveloppe porte l’identité du prestataire avec la mention Offre technique </w:t>
      </w:r>
      <w:r>
        <w:rPr>
          <w:rFonts w:ascii="Arial" w:hAnsi="Arial" w:cs="Arial"/>
          <w:sz w:val="20"/>
        </w:rPr>
        <w:t xml:space="preserve">« </w:t>
      </w:r>
      <w:r w:rsidRPr="006A52EA">
        <w:rPr>
          <w:rFonts w:ascii="Arial" w:hAnsi="Arial" w:cs="Arial"/>
          <w:i/>
          <w:sz w:val="20"/>
        </w:rPr>
        <w:t>Estimation des croissances des arbres et des productions des plantations mises en place par le projet Arina sur les campagnes 2015-2016 et 2016-2017</w:t>
      </w:r>
      <w:r>
        <w:rPr>
          <w:rFonts w:ascii="Arial" w:hAnsi="Arial" w:cs="Arial"/>
          <w:sz w:val="20"/>
        </w:rPr>
        <w:t> »</w:t>
      </w:r>
    </w:p>
    <w:p w14:paraId="56425685" w14:textId="77777777" w:rsidR="003915E8" w:rsidRDefault="003915E8" w:rsidP="003915E8">
      <w:pPr>
        <w:pStyle w:val="Paragraphedeliste"/>
        <w:jc w:val="both"/>
        <w:rPr>
          <w:rFonts w:ascii="Arial" w:hAnsi="Arial" w:cs="Arial"/>
          <w:sz w:val="20"/>
        </w:rPr>
      </w:pPr>
    </w:p>
    <w:p w14:paraId="49FE149E" w14:textId="77777777" w:rsidR="003915E8" w:rsidRDefault="003915E8" w:rsidP="003915E8">
      <w:pPr>
        <w:pStyle w:val="Paragraphedeliste"/>
        <w:jc w:val="both"/>
        <w:rPr>
          <w:rFonts w:ascii="Arial" w:hAnsi="Arial" w:cs="Arial"/>
          <w:sz w:val="20"/>
          <w:lang w:eastAsia="fr-FR"/>
        </w:rPr>
      </w:pPr>
    </w:p>
    <w:p w14:paraId="3369C53F" w14:textId="77777777" w:rsidR="003915E8" w:rsidRPr="006A52EA" w:rsidRDefault="003915E8" w:rsidP="003915E8">
      <w:pPr>
        <w:pStyle w:val="Paragraphedeliste"/>
        <w:numPr>
          <w:ilvl w:val="0"/>
          <w:numId w:val="45"/>
        </w:numPr>
        <w:jc w:val="both"/>
        <w:rPr>
          <w:rFonts w:ascii="Arial" w:hAnsi="Arial" w:cs="Arial"/>
          <w:sz w:val="20"/>
          <w:lang w:eastAsia="fr-FR"/>
        </w:rPr>
      </w:pPr>
      <w:r w:rsidRPr="006A52EA">
        <w:rPr>
          <w:rFonts w:ascii="Arial" w:hAnsi="Arial" w:cs="Arial"/>
          <w:b/>
          <w:sz w:val="20"/>
        </w:rPr>
        <w:t>Enveloppe n°2 : l’offre financière</w:t>
      </w:r>
      <w:r w:rsidRPr="006A52EA">
        <w:rPr>
          <w:rFonts w:ascii="Arial" w:hAnsi="Arial" w:cs="Arial"/>
          <w:sz w:val="20"/>
        </w:rPr>
        <w:t xml:space="preserve">en </w:t>
      </w:r>
      <w:r w:rsidRPr="006A52EA">
        <w:rPr>
          <w:rFonts w:ascii="Arial" w:hAnsi="Arial" w:cs="Arial"/>
          <w:sz w:val="20"/>
          <w:lang w:eastAsia="fr-FR"/>
        </w:rPr>
        <w:t>3 exemplaires</w:t>
      </w:r>
      <w:r w:rsidRPr="006A52EA">
        <w:rPr>
          <w:rFonts w:ascii="Arial" w:hAnsi="Arial" w:cs="Arial"/>
          <w:sz w:val="20"/>
        </w:rPr>
        <w:t xml:space="preserve">avec </w:t>
      </w:r>
      <w:r w:rsidRPr="006A52EA">
        <w:rPr>
          <w:rFonts w:ascii="Arial" w:hAnsi="Arial" w:cs="Arial"/>
          <w:sz w:val="20"/>
          <w:lang w:eastAsia="fr-FR"/>
        </w:rPr>
        <w:t xml:space="preserve">1 CD Rom contenant tous les fichiers Excel </w:t>
      </w:r>
      <w:r w:rsidRPr="006A52EA">
        <w:rPr>
          <w:rFonts w:ascii="Arial" w:hAnsi="Arial" w:cs="Arial"/>
          <w:sz w:val="20"/>
        </w:rPr>
        <w:t>et p</w:t>
      </w:r>
      <w:r w:rsidRPr="006A52EA">
        <w:rPr>
          <w:rFonts w:ascii="Arial" w:hAnsi="Arial" w:cs="Arial"/>
          <w:sz w:val="20"/>
          <w:lang w:eastAsia="fr-FR"/>
        </w:rPr>
        <w:t>orte l’identité du prestataire avec</w:t>
      </w:r>
      <w:r w:rsidRPr="006A52EA">
        <w:rPr>
          <w:rFonts w:ascii="Arial" w:hAnsi="Arial" w:cs="Arial"/>
          <w:sz w:val="20"/>
        </w:rPr>
        <w:t xml:space="preserve"> la mention Offre financière </w:t>
      </w:r>
      <w:r>
        <w:rPr>
          <w:rFonts w:ascii="Arial" w:hAnsi="Arial" w:cs="Arial"/>
          <w:sz w:val="20"/>
        </w:rPr>
        <w:t xml:space="preserve">« </w:t>
      </w:r>
      <w:r w:rsidRPr="006A52EA">
        <w:rPr>
          <w:rFonts w:ascii="Arial" w:hAnsi="Arial" w:cs="Arial"/>
          <w:i/>
          <w:sz w:val="20"/>
        </w:rPr>
        <w:t xml:space="preserve">Estimation des </w:t>
      </w:r>
      <w:r w:rsidRPr="006A52EA">
        <w:rPr>
          <w:rFonts w:ascii="Arial" w:hAnsi="Arial" w:cs="Arial"/>
          <w:i/>
          <w:sz w:val="20"/>
        </w:rPr>
        <w:lastRenderedPageBreak/>
        <w:t>croissances des arbres et des productions des plantations mises en place par le projet Arina sur les campagnes 2015-2016 et 2016-2017 </w:t>
      </w:r>
      <w:r>
        <w:rPr>
          <w:rFonts w:ascii="Arial" w:hAnsi="Arial" w:cs="Arial"/>
          <w:sz w:val="20"/>
        </w:rPr>
        <w:t>»</w:t>
      </w:r>
    </w:p>
    <w:p w14:paraId="7BC0BF2D" w14:textId="77777777" w:rsidR="003915E8" w:rsidRDefault="003915E8" w:rsidP="003915E8">
      <w:pPr>
        <w:jc w:val="both"/>
        <w:rPr>
          <w:rFonts w:ascii="Arial" w:hAnsi="Arial" w:cs="Arial"/>
          <w:sz w:val="20"/>
          <w:szCs w:val="20"/>
          <w:lang w:eastAsia="fr-FR"/>
        </w:rPr>
      </w:pPr>
    </w:p>
    <w:p w14:paraId="2C731184" w14:textId="77777777" w:rsidR="003915E8" w:rsidRDefault="003915E8" w:rsidP="003915E8">
      <w:pPr>
        <w:jc w:val="both"/>
        <w:rPr>
          <w:rFonts w:ascii="Arial" w:hAnsi="Arial" w:cs="Arial"/>
          <w:sz w:val="20"/>
          <w:szCs w:val="20"/>
          <w:lang w:eastAsia="fr-FR"/>
        </w:rPr>
      </w:pPr>
      <w:r w:rsidRPr="00EC6C09">
        <w:rPr>
          <w:rFonts w:ascii="Arial" w:hAnsi="Arial" w:cs="Arial"/>
          <w:sz w:val="20"/>
          <w:szCs w:val="20"/>
          <w:lang w:eastAsia="fr-FR"/>
        </w:rPr>
        <w:t>L</w:t>
      </w:r>
      <w:r>
        <w:rPr>
          <w:rFonts w:ascii="Arial" w:hAnsi="Arial" w:cs="Arial"/>
          <w:sz w:val="20"/>
          <w:szCs w:val="20"/>
          <w:lang w:eastAsia="fr-FR"/>
        </w:rPr>
        <w:t xml:space="preserve">es enveloppes n°1 et n°2 des offres techniques et financières sont à regrouper dans une enveloppe </w:t>
      </w:r>
      <w:r w:rsidRPr="00677678">
        <w:rPr>
          <w:rFonts w:ascii="Arial" w:hAnsi="Arial" w:cs="Arial"/>
          <w:b/>
          <w:sz w:val="20"/>
          <w:szCs w:val="20"/>
          <w:lang w:eastAsia="fr-FR"/>
        </w:rPr>
        <w:t>scellée</w:t>
      </w:r>
      <w:r>
        <w:rPr>
          <w:rFonts w:ascii="Arial" w:hAnsi="Arial" w:cs="Arial"/>
          <w:sz w:val="20"/>
          <w:lang w:eastAsia="fr-FR"/>
        </w:rPr>
        <w:t xml:space="preserve">portant l’identité du prestataire </w:t>
      </w:r>
      <w:r w:rsidRPr="00EC6C09">
        <w:rPr>
          <w:rFonts w:ascii="Arial" w:hAnsi="Arial" w:cs="Arial"/>
          <w:sz w:val="20"/>
          <w:szCs w:val="20"/>
          <w:lang w:eastAsia="fr-FR"/>
        </w:rPr>
        <w:t>avec l</w:t>
      </w:r>
      <w:r>
        <w:rPr>
          <w:rFonts w:ascii="Arial" w:hAnsi="Arial" w:cs="Arial"/>
          <w:sz w:val="20"/>
          <w:szCs w:val="20"/>
          <w:lang w:eastAsia="fr-FR"/>
        </w:rPr>
        <w:t xml:space="preserve">es2 </w:t>
      </w:r>
      <w:r w:rsidRPr="00EC6C09">
        <w:rPr>
          <w:rFonts w:ascii="Arial" w:hAnsi="Arial" w:cs="Arial"/>
          <w:sz w:val="20"/>
          <w:szCs w:val="20"/>
          <w:lang w:eastAsia="fr-FR"/>
        </w:rPr>
        <w:t>mention</w:t>
      </w:r>
      <w:r>
        <w:rPr>
          <w:rFonts w:ascii="Arial" w:hAnsi="Arial" w:cs="Arial"/>
          <w:sz w:val="20"/>
          <w:szCs w:val="20"/>
          <w:lang w:eastAsia="fr-FR"/>
        </w:rPr>
        <w:t>s suivantes :</w:t>
      </w:r>
    </w:p>
    <w:p w14:paraId="5573CBA5" w14:textId="77777777" w:rsidR="003915E8" w:rsidRDefault="003915E8" w:rsidP="003915E8">
      <w:pPr>
        <w:pStyle w:val="Paragraphedeliste"/>
        <w:numPr>
          <w:ilvl w:val="0"/>
          <w:numId w:val="45"/>
        </w:numPr>
        <w:jc w:val="both"/>
        <w:rPr>
          <w:rFonts w:ascii="Arial" w:hAnsi="Arial" w:cs="Arial"/>
          <w:sz w:val="20"/>
          <w:lang w:eastAsia="fr-FR"/>
        </w:rPr>
      </w:pPr>
      <w:r>
        <w:rPr>
          <w:rFonts w:ascii="Arial" w:hAnsi="Arial" w:cs="Arial"/>
          <w:sz w:val="20"/>
        </w:rPr>
        <w:t xml:space="preserve">« </w:t>
      </w:r>
      <w:r w:rsidRPr="006A52EA">
        <w:rPr>
          <w:rFonts w:ascii="Arial" w:hAnsi="Arial" w:cs="Arial"/>
          <w:i/>
          <w:sz w:val="20"/>
        </w:rPr>
        <w:t>Estimation des croissances des arbres et des productions des plantations mises en place par le projet Arina sur les campagnes 2015-2016 et 2016-2017</w:t>
      </w:r>
      <w:r>
        <w:rPr>
          <w:rFonts w:ascii="Arial" w:hAnsi="Arial" w:cs="Arial"/>
          <w:sz w:val="20"/>
        </w:rPr>
        <w:t> »</w:t>
      </w:r>
    </w:p>
    <w:p w14:paraId="565858D9" w14:textId="77777777" w:rsidR="003915E8" w:rsidRDefault="003915E8" w:rsidP="003915E8">
      <w:pPr>
        <w:pStyle w:val="Paragraphedeliste"/>
        <w:ind w:left="0" w:firstLine="360"/>
        <w:jc w:val="both"/>
        <w:rPr>
          <w:rFonts w:ascii="Arial" w:hAnsi="Arial" w:cs="Arial"/>
          <w:b/>
          <w:sz w:val="20"/>
          <w:highlight w:val="yellow"/>
          <w:lang w:eastAsia="fr-FR"/>
        </w:rPr>
      </w:pPr>
      <w:r>
        <w:rPr>
          <w:rFonts w:ascii="Arial" w:hAnsi="Arial" w:cs="Arial"/>
          <w:sz w:val="20"/>
          <w:lang w:eastAsia="fr-FR"/>
        </w:rPr>
        <w:t>-</w:t>
      </w:r>
      <w:r>
        <w:rPr>
          <w:rFonts w:ascii="Arial" w:hAnsi="Arial" w:cs="Arial"/>
          <w:sz w:val="20"/>
          <w:lang w:eastAsia="fr-FR"/>
        </w:rPr>
        <w:tab/>
        <w:t xml:space="preserve">« </w:t>
      </w:r>
      <w:r w:rsidRPr="006A52EA">
        <w:rPr>
          <w:rFonts w:ascii="Arial" w:hAnsi="Arial" w:cs="Arial"/>
          <w:i/>
          <w:sz w:val="20"/>
        </w:rPr>
        <w:t>A ouvrir au moment officiel du dépouillement</w:t>
      </w:r>
      <w:r>
        <w:rPr>
          <w:rFonts w:ascii="Arial" w:hAnsi="Arial" w:cs="Arial"/>
          <w:sz w:val="20"/>
          <w:lang w:eastAsia="fr-FR"/>
        </w:rPr>
        <w:t>»</w:t>
      </w:r>
    </w:p>
    <w:p w14:paraId="165569DB" w14:textId="77777777" w:rsidR="003915E8" w:rsidRDefault="003915E8" w:rsidP="003915E8">
      <w:pPr>
        <w:pStyle w:val="Paragraphedeliste"/>
        <w:ind w:left="0"/>
        <w:jc w:val="both"/>
        <w:rPr>
          <w:rFonts w:ascii="Arial" w:hAnsi="Arial" w:cs="Arial"/>
          <w:b/>
          <w:sz w:val="20"/>
          <w:highlight w:val="yellow"/>
          <w:lang w:eastAsia="fr-FR"/>
        </w:rPr>
      </w:pPr>
    </w:p>
    <w:p w14:paraId="65CAB50C" w14:textId="77777777" w:rsidR="003915E8" w:rsidRPr="00142632" w:rsidRDefault="003915E8" w:rsidP="003915E8">
      <w:pPr>
        <w:jc w:val="both"/>
        <w:rPr>
          <w:rFonts w:ascii="Arial" w:hAnsi="Arial" w:cs="Arial"/>
          <w:b/>
          <w:sz w:val="20"/>
          <w:szCs w:val="20"/>
          <w:lang w:eastAsia="fr-FR"/>
        </w:rPr>
      </w:pPr>
      <w:r w:rsidRPr="00142632">
        <w:rPr>
          <w:rFonts w:ascii="Arial" w:hAnsi="Arial" w:cs="Arial"/>
          <w:b/>
          <w:sz w:val="20"/>
          <w:szCs w:val="20"/>
          <w:lang w:eastAsia="fr-FR"/>
        </w:rPr>
        <w:t>L’ensemble des offres sont à déposer à l’adresse suivant : Projet ARINA Immeuble DR</w:t>
      </w:r>
      <w:r>
        <w:rPr>
          <w:rFonts w:ascii="Arial" w:hAnsi="Arial" w:cs="Arial"/>
          <w:b/>
          <w:sz w:val="20"/>
          <w:szCs w:val="20"/>
          <w:lang w:eastAsia="fr-FR"/>
        </w:rPr>
        <w:t>GRN</w:t>
      </w:r>
      <w:r w:rsidRPr="00142632">
        <w:rPr>
          <w:rFonts w:ascii="Arial" w:hAnsi="Arial" w:cs="Arial"/>
          <w:b/>
          <w:sz w:val="20"/>
          <w:szCs w:val="20"/>
          <w:lang w:eastAsia="fr-FR"/>
        </w:rPr>
        <w:t>/FOFIFA Ambatobe</w:t>
      </w:r>
      <w:r>
        <w:rPr>
          <w:rFonts w:ascii="Arial" w:hAnsi="Arial" w:cs="Arial"/>
          <w:b/>
          <w:sz w:val="20"/>
          <w:szCs w:val="20"/>
          <w:lang w:eastAsia="fr-FR"/>
        </w:rPr>
        <w:t>,</w:t>
      </w:r>
      <w:r w:rsidRPr="00142632">
        <w:rPr>
          <w:rFonts w:ascii="Arial" w:hAnsi="Arial" w:cs="Arial"/>
          <w:b/>
          <w:sz w:val="20"/>
          <w:szCs w:val="20"/>
          <w:lang w:eastAsia="fr-FR"/>
        </w:rPr>
        <w:t xml:space="preserve"> Antananarivo 101 avant le</w:t>
      </w:r>
      <w:r>
        <w:rPr>
          <w:rFonts w:ascii="Arial" w:hAnsi="Arial" w:cs="Arial"/>
          <w:b/>
          <w:sz w:val="20"/>
          <w:szCs w:val="20"/>
          <w:lang w:eastAsia="fr-FR"/>
        </w:rPr>
        <w:t xml:space="preserve"> 24</w:t>
      </w:r>
      <w:r w:rsidRPr="00142632">
        <w:rPr>
          <w:rFonts w:ascii="Arial" w:hAnsi="Arial" w:cs="Arial"/>
          <w:b/>
          <w:sz w:val="20"/>
          <w:szCs w:val="20"/>
          <w:lang w:eastAsia="fr-FR"/>
        </w:rPr>
        <w:t>/</w:t>
      </w:r>
      <w:r>
        <w:rPr>
          <w:rFonts w:ascii="Arial" w:hAnsi="Arial" w:cs="Arial"/>
          <w:b/>
          <w:sz w:val="20"/>
          <w:szCs w:val="20"/>
          <w:lang w:eastAsia="fr-FR"/>
        </w:rPr>
        <w:t>04</w:t>
      </w:r>
      <w:r w:rsidRPr="00142632">
        <w:rPr>
          <w:rFonts w:ascii="Arial" w:hAnsi="Arial" w:cs="Arial"/>
          <w:b/>
          <w:sz w:val="20"/>
          <w:szCs w:val="20"/>
          <w:lang w:eastAsia="fr-FR"/>
        </w:rPr>
        <w:t>/201</w:t>
      </w:r>
      <w:r>
        <w:rPr>
          <w:rFonts w:ascii="Arial" w:hAnsi="Arial" w:cs="Arial"/>
          <w:b/>
          <w:sz w:val="20"/>
          <w:szCs w:val="20"/>
          <w:lang w:eastAsia="fr-FR"/>
        </w:rPr>
        <w:t>8</w:t>
      </w:r>
      <w:r w:rsidRPr="00142632">
        <w:rPr>
          <w:rFonts w:ascii="Arial" w:hAnsi="Arial" w:cs="Arial"/>
          <w:b/>
          <w:sz w:val="20"/>
          <w:szCs w:val="20"/>
          <w:lang w:eastAsia="fr-FR"/>
        </w:rPr>
        <w:t xml:space="preserve"> à 16 heures.</w:t>
      </w:r>
    </w:p>
    <w:p w14:paraId="2C9079EF" w14:textId="77777777" w:rsidR="003915E8" w:rsidRPr="00A73446" w:rsidRDefault="003915E8" w:rsidP="003915E8">
      <w:pPr>
        <w:pStyle w:val="Paragraphedeliste"/>
        <w:ind w:left="0"/>
        <w:jc w:val="both"/>
        <w:rPr>
          <w:rFonts w:ascii="Arial" w:hAnsi="Arial" w:cs="Arial"/>
          <w:b/>
          <w:sz w:val="20"/>
          <w:highlight w:val="yellow"/>
          <w:lang w:eastAsia="fr-FR"/>
        </w:rPr>
      </w:pPr>
    </w:p>
    <w:p w14:paraId="3DA280DE" w14:textId="77777777" w:rsidR="003915E8" w:rsidRDefault="003915E8" w:rsidP="003915E8">
      <w:pPr>
        <w:pStyle w:val="Paragraphedeliste"/>
        <w:ind w:left="0"/>
        <w:jc w:val="both"/>
        <w:rPr>
          <w:rFonts w:ascii="Arial" w:hAnsi="Arial" w:cs="Arial"/>
          <w:b/>
          <w:sz w:val="20"/>
          <w:highlight w:val="yellow"/>
          <w:lang w:eastAsia="fr-FR"/>
        </w:rPr>
      </w:pPr>
    </w:p>
    <w:p w14:paraId="1E36A396" w14:textId="77777777" w:rsidR="003915E8" w:rsidRPr="00EC6C09" w:rsidRDefault="003915E8" w:rsidP="002C21B5">
      <w:pPr>
        <w:pStyle w:val="Paragraphedeliste"/>
        <w:ind w:left="0"/>
        <w:jc w:val="both"/>
        <w:outlineLvl w:val="0"/>
        <w:rPr>
          <w:rFonts w:ascii="Arial" w:hAnsi="Arial" w:cs="Arial"/>
          <w:b/>
          <w:sz w:val="20"/>
          <w:lang w:eastAsia="fr-FR"/>
        </w:rPr>
      </w:pPr>
      <w:r w:rsidRPr="00EC6C09">
        <w:rPr>
          <w:rFonts w:ascii="Arial" w:hAnsi="Arial" w:cs="Arial"/>
          <w:b/>
          <w:sz w:val="20"/>
          <w:lang w:eastAsia="fr-FR"/>
        </w:rPr>
        <w:t>1</w:t>
      </w:r>
      <w:r>
        <w:rPr>
          <w:rFonts w:ascii="Arial" w:hAnsi="Arial" w:cs="Arial"/>
          <w:b/>
          <w:sz w:val="20"/>
          <w:lang w:eastAsia="fr-FR"/>
        </w:rPr>
        <w:t>3S</w:t>
      </w:r>
      <w:r w:rsidRPr="00EC6C09">
        <w:rPr>
          <w:rFonts w:ascii="Arial" w:hAnsi="Arial" w:cs="Arial"/>
          <w:b/>
          <w:sz w:val="20"/>
          <w:lang w:eastAsia="fr-FR"/>
        </w:rPr>
        <w:t>élection des réponses</w:t>
      </w:r>
    </w:p>
    <w:p w14:paraId="312E6A4A" w14:textId="77777777" w:rsidR="003915E8" w:rsidRDefault="003915E8" w:rsidP="003915E8">
      <w:pPr>
        <w:pStyle w:val="Paragraphedeliste"/>
        <w:ind w:left="0"/>
        <w:jc w:val="both"/>
        <w:rPr>
          <w:rFonts w:ascii="Arial" w:hAnsi="Arial" w:cs="Arial"/>
          <w:b/>
          <w:sz w:val="20"/>
          <w:highlight w:val="yellow"/>
          <w:lang w:eastAsia="fr-FR"/>
        </w:rPr>
      </w:pPr>
    </w:p>
    <w:p w14:paraId="5CB06695" w14:textId="77777777" w:rsidR="003915E8" w:rsidRPr="00EC6C09" w:rsidRDefault="003915E8" w:rsidP="003915E8">
      <w:pPr>
        <w:jc w:val="both"/>
        <w:rPr>
          <w:rStyle w:val="StyleText111ptChar"/>
          <w:rFonts w:ascii="Arial" w:eastAsiaTheme="minorHAnsi" w:hAnsi="Arial" w:cs="Arial"/>
          <w:sz w:val="20"/>
          <w:lang w:val="fr-BE"/>
        </w:rPr>
      </w:pPr>
      <w:r w:rsidRPr="00EC6C09">
        <w:rPr>
          <w:rStyle w:val="StyleText111ptChar"/>
          <w:rFonts w:ascii="Arial" w:eastAsiaTheme="minorHAnsi" w:hAnsi="Arial" w:cs="Arial"/>
          <w:sz w:val="20"/>
          <w:lang w:val="fr-BE"/>
        </w:rPr>
        <w:t>Les réponses seront examinées et évaluées</w:t>
      </w:r>
      <w:r w:rsidRPr="00EC6C09">
        <w:rPr>
          <w:rFonts w:ascii="Arial" w:hAnsi="Arial" w:cs="Arial"/>
          <w:sz w:val="20"/>
          <w:szCs w:val="20"/>
          <w:lang w:eastAsia="fr-FR"/>
        </w:rPr>
        <w:t xml:space="preserve"> par un comité composé d</w:t>
      </w:r>
      <w:r>
        <w:rPr>
          <w:rFonts w:ascii="Arial" w:hAnsi="Arial" w:cs="Arial"/>
          <w:sz w:val="20"/>
          <w:szCs w:val="20"/>
          <w:lang w:eastAsia="fr-FR"/>
        </w:rPr>
        <w:t>e deux</w:t>
      </w:r>
      <w:r w:rsidRPr="00EC6C09">
        <w:rPr>
          <w:rFonts w:ascii="Arial" w:hAnsi="Arial" w:cs="Arial"/>
          <w:sz w:val="20"/>
          <w:szCs w:val="20"/>
          <w:lang w:eastAsia="fr-FR"/>
        </w:rPr>
        <w:t xml:space="preserve"> membre</w:t>
      </w:r>
      <w:r>
        <w:rPr>
          <w:rFonts w:ascii="Arial" w:hAnsi="Arial" w:cs="Arial"/>
          <w:sz w:val="20"/>
          <w:szCs w:val="20"/>
          <w:lang w:eastAsia="fr-FR"/>
        </w:rPr>
        <w:t xml:space="preserve">s pour </w:t>
      </w:r>
      <w:r w:rsidRPr="00EC6C09">
        <w:rPr>
          <w:rFonts w:ascii="Arial" w:hAnsi="Arial" w:cs="Arial"/>
          <w:sz w:val="20"/>
          <w:szCs w:val="20"/>
          <w:lang w:eastAsia="fr-FR"/>
        </w:rPr>
        <w:t>chacune des institutions (</w:t>
      </w:r>
      <w:r w:rsidRPr="00F17093">
        <w:rPr>
          <w:rFonts w:ascii="Arial" w:hAnsi="Arial" w:cs="Arial"/>
          <w:sz w:val="20"/>
          <w:szCs w:val="20"/>
          <w:lang w:eastAsia="fr-FR"/>
        </w:rPr>
        <w:t>UCP ASA</w:t>
      </w:r>
      <w:r w:rsidRPr="00EC6C09">
        <w:rPr>
          <w:rFonts w:ascii="Arial" w:hAnsi="Arial" w:cs="Arial"/>
          <w:sz w:val="20"/>
          <w:szCs w:val="20"/>
          <w:lang w:eastAsia="fr-FR"/>
        </w:rPr>
        <w:t xml:space="preserve">, CIRAD). </w:t>
      </w:r>
      <w:r w:rsidRPr="00EC6C09">
        <w:rPr>
          <w:rStyle w:val="StyleText111ptChar"/>
          <w:rFonts w:ascii="Arial" w:eastAsiaTheme="minorHAnsi" w:hAnsi="Arial" w:cs="Arial"/>
          <w:sz w:val="20"/>
          <w:lang w:val="fr-BE"/>
        </w:rPr>
        <w:t>Toutes les actions soumises par lesdemandeurs seront évaluées selon les étapes et critères décrits ci-après.</w:t>
      </w:r>
    </w:p>
    <w:p w14:paraId="765C49D4" w14:textId="77777777" w:rsidR="003915E8" w:rsidRPr="00EC6C09" w:rsidRDefault="003915E8" w:rsidP="003915E8">
      <w:pPr>
        <w:pStyle w:val="Text1"/>
        <w:rPr>
          <w:rFonts w:ascii="Arial" w:hAnsi="Arial" w:cs="Arial"/>
          <w:sz w:val="20"/>
          <w:u w:val="single"/>
          <w:lang w:val="fr-BE"/>
        </w:rPr>
      </w:pPr>
    </w:p>
    <w:p w14:paraId="4D8932D7" w14:textId="77777777" w:rsidR="003915E8" w:rsidRPr="00EC6C09" w:rsidRDefault="003915E8" w:rsidP="003915E8">
      <w:pPr>
        <w:pStyle w:val="Text1"/>
        <w:rPr>
          <w:rFonts w:ascii="Arial" w:hAnsi="Arial" w:cs="Arial"/>
          <w:sz w:val="20"/>
          <w:u w:val="single"/>
          <w:lang w:val="fr-BE"/>
        </w:rPr>
      </w:pPr>
      <w:r w:rsidRPr="00EC6C09">
        <w:rPr>
          <w:rFonts w:ascii="Arial" w:hAnsi="Arial" w:cs="Arial"/>
          <w:sz w:val="20"/>
          <w:u w:val="single"/>
          <w:lang w:val="fr-BE"/>
        </w:rPr>
        <w:t>1</w:t>
      </w:r>
      <w:r w:rsidRPr="00EC6C09">
        <w:rPr>
          <w:rFonts w:ascii="Arial" w:hAnsi="Arial" w:cs="Arial"/>
          <w:sz w:val="20"/>
          <w:u w:val="single"/>
          <w:vertAlign w:val="superscript"/>
          <w:lang w:val="fr-BE"/>
        </w:rPr>
        <w:t>ère</w:t>
      </w:r>
      <w:r w:rsidRPr="00EC6C09">
        <w:rPr>
          <w:rFonts w:ascii="Arial" w:hAnsi="Arial" w:cs="Arial"/>
          <w:sz w:val="20"/>
          <w:u w:val="single"/>
          <w:lang w:val="fr-BE"/>
        </w:rPr>
        <w:t xml:space="preserve"> étape : Ouverture, vérification administrative</w:t>
      </w:r>
    </w:p>
    <w:p w14:paraId="23704071" w14:textId="77777777" w:rsidR="003915E8" w:rsidRPr="00EC6C09" w:rsidRDefault="003915E8" w:rsidP="003915E8">
      <w:pPr>
        <w:pStyle w:val="Text1"/>
        <w:rPr>
          <w:rFonts w:ascii="Arial" w:hAnsi="Arial" w:cs="Arial"/>
          <w:sz w:val="20"/>
          <w:lang w:val="fr-BE"/>
        </w:rPr>
      </w:pPr>
      <w:r w:rsidRPr="00EC6C09">
        <w:rPr>
          <w:rFonts w:ascii="Arial" w:hAnsi="Arial" w:cs="Arial"/>
          <w:sz w:val="20"/>
          <w:lang w:val="fr-BE"/>
        </w:rPr>
        <w:t xml:space="preserve">Si les dossiers sont incomplets et/ou si la date limite n’a pas été respectée, la demande sera automatiquement rejetée. </w:t>
      </w:r>
    </w:p>
    <w:p w14:paraId="2464FCD4" w14:textId="77777777" w:rsidR="003915E8" w:rsidRPr="00EC6C09" w:rsidRDefault="003915E8" w:rsidP="003915E8">
      <w:pPr>
        <w:pStyle w:val="Text1"/>
        <w:rPr>
          <w:rFonts w:ascii="Arial" w:hAnsi="Arial" w:cs="Arial"/>
          <w:sz w:val="20"/>
          <w:u w:val="single"/>
          <w:lang w:val="fr-BE"/>
        </w:rPr>
      </w:pPr>
    </w:p>
    <w:p w14:paraId="51441952" w14:textId="77777777" w:rsidR="003915E8" w:rsidRPr="00EC6C09" w:rsidRDefault="003915E8" w:rsidP="003915E8">
      <w:pPr>
        <w:pStyle w:val="Text1"/>
        <w:rPr>
          <w:rFonts w:ascii="Arial" w:hAnsi="Arial" w:cs="Arial"/>
          <w:sz w:val="20"/>
          <w:lang w:val="fr-BE"/>
        </w:rPr>
      </w:pPr>
      <w:r w:rsidRPr="00EC6C09">
        <w:rPr>
          <w:rFonts w:ascii="Arial" w:hAnsi="Arial" w:cs="Arial"/>
          <w:sz w:val="20"/>
          <w:u w:val="single"/>
          <w:lang w:val="fr-BE"/>
        </w:rPr>
        <w:t>2</w:t>
      </w:r>
      <w:r w:rsidRPr="00EC6C09">
        <w:rPr>
          <w:rFonts w:ascii="Arial" w:hAnsi="Arial" w:cs="Arial"/>
          <w:sz w:val="20"/>
          <w:u w:val="single"/>
          <w:vertAlign w:val="superscript"/>
          <w:lang w:val="fr-BE"/>
        </w:rPr>
        <w:t>ème</w:t>
      </w:r>
      <w:r w:rsidRPr="00EC6C09">
        <w:rPr>
          <w:rFonts w:ascii="Arial" w:hAnsi="Arial" w:cs="Arial"/>
          <w:sz w:val="20"/>
          <w:u w:val="single"/>
          <w:lang w:val="fr-BE"/>
        </w:rPr>
        <w:t xml:space="preserve"> étape : </w:t>
      </w:r>
      <w:r>
        <w:rPr>
          <w:rFonts w:ascii="Arial" w:hAnsi="Arial" w:cs="Arial"/>
          <w:sz w:val="20"/>
          <w:u w:val="single"/>
          <w:lang w:val="fr-BE"/>
        </w:rPr>
        <w:t xml:space="preserve">Dépouillement et phases </w:t>
      </w:r>
      <w:r w:rsidRPr="00EC6C09">
        <w:rPr>
          <w:rFonts w:ascii="Arial" w:hAnsi="Arial" w:cs="Arial"/>
          <w:sz w:val="20"/>
          <w:u w:val="single"/>
          <w:lang w:val="fr-BE"/>
        </w:rPr>
        <w:t>d’évaluation.</w:t>
      </w:r>
    </w:p>
    <w:p w14:paraId="3C8C437E" w14:textId="77777777" w:rsidR="003915E8" w:rsidRPr="00EC6C09" w:rsidRDefault="003915E8" w:rsidP="003915E8">
      <w:pPr>
        <w:jc w:val="both"/>
        <w:rPr>
          <w:rFonts w:ascii="Arial" w:hAnsi="Arial" w:cs="Arial"/>
          <w:sz w:val="20"/>
          <w:szCs w:val="20"/>
          <w:lang w:val="fr-BE"/>
        </w:rPr>
      </w:pPr>
      <w:r w:rsidRPr="00EC6C09">
        <w:rPr>
          <w:rFonts w:ascii="Arial" w:hAnsi="Arial" w:cs="Arial"/>
          <w:sz w:val="20"/>
          <w:szCs w:val="20"/>
          <w:lang w:val="fr-BE"/>
        </w:rPr>
        <w:t>Le comité se réunira pour examiner les propositions à analyser. Chacun des membres analysera</w:t>
      </w:r>
      <w:r>
        <w:rPr>
          <w:rFonts w:ascii="Arial" w:hAnsi="Arial" w:cs="Arial"/>
          <w:sz w:val="20"/>
          <w:szCs w:val="20"/>
          <w:lang w:val="fr-BE"/>
        </w:rPr>
        <w:t xml:space="preserve"> les réponses</w:t>
      </w:r>
      <w:r w:rsidRPr="00EC6C09">
        <w:rPr>
          <w:rFonts w:ascii="Arial" w:hAnsi="Arial" w:cs="Arial"/>
          <w:sz w:val="20"/>
          <w:szCs w:val="20"/>
          <w:lang w:val="fr-BE"/>
        </w:rPr>
        <w:t>,</w:t>
      </w:r>
      <w:r w:rsidR="00FC2E1B">
        <w:rPr>
          <w:rFonts w:ascii="Arial" w:hAnsi="Arial" w:cs="Arial"/>
          <w:sz w:val="20"/>
          <w:szCs w:val="20"/>
          <w:lang w:val="fr-BE"/>
        </w:rPr>
        <w:t xml:space="preserve"> </w:t>
      </w:r>
      <w:r w:rsidRPr="00EC6C09">
        <w:rPr>
          <w:rFonts w:ascii="Arial" w:hAnsi="Arial" w:cs="Arial"/>
          <w:sz w:val="20"/>
          <w:szCs w:val="20"/>
          <w:lang w:val="fr-BE"/>
        </w:rPr>
        <w:t xml:space="preserve">avec une grille </w:t>
      </w:r>
      <w:r>
        <w:rPr>
          <w:rFonts w:ascii="Arial" w:hAnsi="Arial" w:cs="Arial"/>
          <w:sz w:val="20"/>
          <w:szCs w:val="20"/>
          <w:lang w:val="fr-BE"/>
        </w:rPr>
        <w:t xml:space="preserve">d’évaluation </w:t>
      </w:r>
      <w:r w:rsidRPr="00EC6C09">
        <w:rPr>
          <w:rFonts w:ascii="Arial" w:hAnsi="Arial" w:cs="Arial"/>
          <w:sz w:val="20"/>
          <w:szCs w:val="20"/>
          <w:lang w:val="fr-BE"/>
        </w:rPr>
        <w:t>commune, en respectant la notation suivante :</w:t>
      </w:r>
    </w:p>
    <w:p w14:paraId="6C061768" w14:textId="77777777" w:rsidR="003915E8" w:rsidRDefault="003915E8" w:rsidP="003915E8">
      <w:pPr>
        <w:pStyle w:val="Paragraphedeliste"/>
        <w:numPr>
          <w:ilvl w:val="0"/>
          <w:numId w:val="45"/>
        </w:numPr>
        <w:ind w:left="0" w:firstLine="0"/>
        <w:jc w:val="both"/>
        <w:rPr>
          <w:rFonts w:ascii="Arial" w:hAnsi="Arial" w:cs="Arial"/>
          <w:sz w:val="20"/>
          <w:lang w:val="fr-BE"/>
        </w:rPr>
      </w:pPr>
      <w:r>
        <w:rPr>
          <w:rFonts w:ascii="Arial" w:hAnsi="Arial" w:cs="Arial"/>
          <w:sz w:val="20"/>
          <w:lang w:val="fr-BE"/>
        </w:rPr>
        <w:t>L</w:t>
      </w:r>
      <w:r w:rsidRPr="00EC6C09">
        <w:rPr>
          <w:rFonts w:ascii="Arial" w:hAnsi="Arial" w:cs="Arial"/>
          <w:sz w:val="20"/>
          <w:lang w:val="fr-BE"/>
        </w:rPr>
        <w:t>a proposition technique se verra attribuer une note globale sur 80,</w:t>
      </w:r>
    </w:p>
    <w:p w14:paraId="40BCDA6E" w14:textId="77777777" w:rsidR="003915E8" w:rsidRDefault="003915E8" w:rsidP="003915E8">
      <w:pPr>
        <w:pStyle w:val="Paragraphedeliste"/>
        <w:ind w:left="0"/>
        <w:jc w:val="both"/>
        <w:rPr>
          <w:rFonts w:ascii="Arial" w:hAnsi="Arial" w:cs="Arial"/>
          <w:sz w:val="20"/>
          <w:lang w:val="fr-BE"/>
        </w:rPr>
      </w:pPr>
      <w:r>
        <w:rPr>
          <w:rFonts w:ascii="Arial" w:hAnsi="Arial" w:cs="Arial"/>
          <w:sz w:val="20"/>
          <w:lang w:val="fr-BE"/>
        </w:rPr>
        <w:t>Les dossiers dont la note technique est inférieure à 60 seront rejetés.</w:t>
      </w:r>
    </w:p>
    <w:p w14:paraId="28148C4C" w14:textId="77777777" w:rsidR="003915E8" w:rsidRDefault="003915E8" w:rsidP="003915E8">
      <w:pPr>
        <w:pStyle w:val="Paragraphedeliste"/>
        <w:ind w:left="0"/>
        <w:jc w:val="both"/>
        <w:rPr>
          <w:rFonts w:ascii="Arial" w:hAnsi="Arial" w:cs="Arial"/>
          <w:sz w:val="20"/>
          <w:lang w:val="fr-BE"/>
        </w:rPr>
      </w:pPr>
    </w:p>
    <w:p w14:paraId="37570D63" w14:textId="77777777" w:rsidR="003915E8" w:rsidRPr="00EC6C09" w:rsidRDefault="003915E8" w:rsidP="003915E8">
      <w:pPr>
        <w:pStyle w:val="Paragraphedeliste"/>
        <w:ind w:left="0"/>
        <w:jc w:val="both"/>
        <w:rPr>
          <w:rFonts w:ascii="Arial" w:hAnsi="Arial" w:cs="Arial"/>
          <w:sz w:val="20"/>
          <w:lang w:val="fr-BE"/>
        </w:rPr>
      </w:pPr>
      <w:r>
        <w:rPr>
          <w:rFonts w:ascii="Arial" w:hAnsi="Arial" w:cs="Arial"/>
          <w:sz w:val="20"/>
          <w:lang w:val="fr-BE"/>
        </w:rPr>
        <w:t>L’offre financière sera ouverte et analysée uniquement pour les dossiers dont la note technique est supérieure à 60.</w:t>
      </w:r>
    </w:p>
    <w:p w14:paraId="21A95746" w14:textId="77777777" w:rsidR="003915E8" w:rsidRPr="00EC6C09" w:rsidRDefault="003915E8" w:rsidP="003915E8">
      <w:pPr>
        <w:pStyle w:val="Paragraphedeliste"/>
        <w:numPr>
          <w:ilvl w:val="0"/>
          <w:numId w:val="45"/>
        </w:numPr>
        <w:ind w:left="0" w:firstLine="0"/>
        <w:jc w:val="both"/>
        <w:rPr>
          <w:rFonts w:ascii="Arial" w:hAnsi="Arial" w:cs="Arial"/>
          <w:sz w:val="20"/>
          <w:lang w:val="fr-BE"/>
        </w:rPr>
      </w:pPr>
      <w:r>
        <w:rPr>
          <w:rFonts w:ascii="Arial" w:hAnsi="Arial" w:cs="Arial"/>
          <w:sz w:val="20"/>
          <w:lang w:val="fr-BE"/>
        </w:rPr>
        <w:t>L</w:t>
      </w:r>
      <w:r w:rsidRPr="00EC6C09">
        <w:rPr>
          <w:rFonts w:ascii="Arial" w:hAnsi="Arial" w:cs="Arial"/>
          <w:sz w:val="20"/>
          <w:lang w:val="fr-BE"/>
        </w:rPr>
        <w:t>a proposition budgétaire se verra attribuer une note sur 20.</w:t>
      </w:r>
    </w:p>
    <w:p w14:paraId="7885D6C4" w14:textId="77777777" w:rsidR="003915E8" w:rsidRDefault="003915E8" w:rsidP="003915E8">
      <w:pPr>
        <w:jc w:val="both"/>
        <w:rPr>
          <w:rFonts w:ascii="Arial" w:hAnsi="Arial" w:cs="Arial"/>
          <w:sz w:val="20"/>
          <w:szCs w:val="20"/>
          <w:lang w:val="fr-BE"/>
        </w:rPr>
      </w:pPr>
    </w:p>
    <w:p w14:paraId="418D2233" w14:textId="77777777" w:rsidR="003915E8" w:rsidRPr="00EC6C09" w:rsidRDefault="003915E8" w:rsidP="003915E8">
      <w:pPr>
        <w:jc w:val="both"/>
        <w:rPr>
          <w:rFonts w:ascii="Arial" w:hAnsi="Arial" w:cs="Arial"/>
          <w:sz w:val="20"/>
          <w:szCs w:val="20"/>
          <w:lang w:val="fr-BE"/>
        </w:rPr>
      </w:pPr>
      <w:r w:rsidRPr="00EC6C09">
        <w:rPr>
          <w:rFonts w:ascii="Arial" w:hAnsi="Arial" w:cs="Arial"/>
          <w:sz w:val="20"/>
          <w:szCs w:val="20"/>
          <w:lang w:val="fr-BE"/>
        </w:rPr>
        <w:t xml:space="preserve">L’addition de ces 2 notes donne la note </w:t>
      </w:r>
      <w:r>
        <w:rPr>
          <w:rFonts w:ascii="Arial" w:hAnsi="Arial" w:cs="Arial"/>
          <w:sz w:val="20"/>
          <w:szCs w:val="20"/>
          <w:lang w:val="fr-BE"/>
        </w:rPr>
        <w:t xml:space="preserve">finale </w:t>
      </w:r>
      <w:r w:rsidRPr="00EC6C09">
        <w:rPr>
          <w:rFonts w:ascii="Arial" w:hAnsi="Arial" w:cs="Arial"/>
          <w:sz w:val="20"/>
          <w:szCs w:val="20"/>
          <w:lang w:val="fr-BE"/>
        </w:rPr>
        <w:t xml:space="preserve">de chaque évaluateur, l’addition des notes des </w:t>
      </w:r>
      <w:r>
        <w:rPr>
          <w:rFonts w:ascii="Arial" w:hAnsi="Arial" w:cs="Arial"/>
          <w:sz w:val="20"/>
          <w:szCs w:val="20"/>
          <w:lang w:val="fr-BE"/>
        </w:rPr>
        <w:t>4</w:t>
      </w:r>
      <w:r w:rsidRPr="00EC6C09">
        <w:rPr>
          <w:rFonts w:ascii="Arial" w:hAnsi="Arial" w:cs="Arial"/>
          <w:sz w:val="20"/>
          <w:szCs w:val="20"/>
          <w:lang w:val="fr-BE"/>
        </w:rPr>
        <w:t xml:space="preserve"> évaluateurs fixe la note </w:t>
      </w:r>
      <w:r>
        <w:rPr>
          <w:rFonts w:ascii="Arial" w:hAnsi="Arial" w:cs="Arial"/>
          <w:sz w:val="20"/>
          <w:szCs w:val="20"/>
          <w:lang w:val="fr-BE"/>
        </w:rPr>
        <w:t>définitive</w:t>
      </w:r>
      <w:r w:rsidRPr="00EC6C09">
        <w:rPr>
          <w:rFonts w:ascii="Arial" w:hAnsi="Arial" w:cs="Arial"/>
          <w:sz w:val="20"/>
          <w:szCs w:val="20"/>
          <w:lang w:val="fr-BE"/>
        </w:rPr>
        <w:t>. La meilleure note désignera le prestataire à qui le marché sera attribué.</w:t>
      </w:r>
    </w:p>
    <w:p w14:paraId="5E65E840" w14:textId="77777777" w:rsidR="003915E8" w:rsidRPr="00EC6C09" w:rsidRDefault="003915E8" w:rsidP="003915E8">
      <w:pPr>
        <w:jc w:val="both"/>
        <w:rPr>
          <w:rFonts w:ascii="Arial" w:hAnsi="Arial" w:cs="Arial"/>
          <w:sz w:val="20"/>
          <w:szCs w:val="20"/>
          <w:lang w:eastAsia="fr-FR"/>
        </w:rPr>
      </w:pPr>
    </w:p>
    <w:p w14:paraId="068BC468" w14:textId="77777777" w:rsidR="004A7600" w:rsidRPr="00436B2E" w:rsidRDefault="004A7600" w:rsidP="00A16CB5">
      <w:pPr>
        <w:rPr>
          <w:i/>
        </w:rPr>
      </w:pPr>
    </w:p>
    <w:p w14:paraId="3AFA8580" w14:textId="77777777" w:rsidR="009F059E" w:rsidRPr="00436B2E" w:rsidRDefault="009F059E">
      <w:pPr>
        <w:rPr>
          <w:i/>
        </w:rPr>
      </w:pPr>
      <w:r w:rsidRPr="00436B2E">
        <w:rPr>
          <w:i/>
        </w:rPr>
        <w:br w:type="page"/>
      </w:r>
    </w:p>
    <w:p w14:paraId="37E0506C" w14:textId="77777777" w:rsidR="009F059E" w:rsidRPr="00266EA6" w:rsidRDefault="004474EF" w:rsidP="0093346F">
      <w:pPr>
        <w:pStyle w:val="Lgende"/>
        <w:rPr>
          <w:rFonts w:cs="Arial"/>
          <w:sz w:val="20"/>
          <w:lang w:eastAsia="fr-FR"/>
        </w:rPr>
      </w:pPr>
      <w:bookmarkStart w:id="187" w:name="_Toc485741169"/>
      <w:bookmarkStart w:id="188" w:name="_Toc516735861"/>
      <w:r>
        <w:lastRenderedPageBreak/>
        <w:t xml:space="preserve">Annexe </w:t>
      </w:r>
      <w:r w:rsidR="00A72FED">
        <w:t>4</w:t>
      </w:r>
      <w:r>
        <w:t xml:space="preserve"> : </w:t>
      </w:r>
      <w:r w:rsidR="009F059E" w:rsidRPr="00266EA6">
        <w:t xml:space="preserve">Liste des </w:t>
      </w:r>
      <w:r w:rsidR="009F059E">
        <w:t>documents fournis sur un CD additionnel comme « Documents supplémentaires »</w:t>
      </w:r>
      <w:bookmarkEnd w:id="187"/>
      <w:bookmarkEnd w:id="188"/>
    </w:p>
    <w:p w14:paraId="337A1FAB" w14:textId="77777777" w:rsidR="009F059E" w:rsidRDefault="009F059E" w:rsidP="009F059E">
      <w:pPr>
        <w:tabs>
          <w:tab w:val="left" w:pos="284"/>
          <w:tab w:val="left" w:pos="567"/>
          <w:tab w:val="left" w:pos="851"/>
          <w:tab w:val="left" w:pos="1134"/>
          <w:tab w:val="left" w:pos="1418"/>
          <w:tab w:val="left" w:pos="1701"/>
          <w:tab w:val="left" w:pos="1985"/>
        </w:tabs>
        <w:jc w:val="both"/>
        <w:rPr>
          <w:b/>
        </w:rPr>
      </w:pPr>
    </w:p>
    <w:p w14:paraId="6F1DB431" w14:textId="77777777" w:rsidR="009F059E" w:rsidRPr="005C4195" w:rsidRDefault="009F059E" w:rsidP="002C21B5">
      <w:pPr>
        <w:tabs>
          <w:tab w:val="left" w:pos="284"/>
          <w:tab w:val="left" w:pos="567"/>
          <w:tab w:val="left" w:pos="851"/>
          <w:tab w:val="left" w:pos="1134"/>
          <w:tab w:val="left" w:pos="1418"/>
          <w:tab w:val="left" w:pos="1701"/>
          <w:tab w:val="left" w:pos="1985"/>
        </w:tabs>
        <w:jc w:val="both"/>
        <w:outlineLvl w:val="0"/>
        <w:rPr>
          <w:b/>
        </w:rPr>
      </w:pPr>
      <w:r w:rsidRPr="005C4195">
        <w:rPr>
          <w:b/>
        </w:rPr>
        <w:t>Guide pépinière</w:t>
      </w:r>
    </w:p>
    <w:p w14:paraId="6196AA2B" w14:textId="77777777" w:rsidR="009F059E" w:rsidRPr="00A72FED" w:rsidRDefault="009F059E" w:rsidP="002C21B5">
      <w:pPr>
        <w:tabs>
          <w:tab w:val="left" w:pos="284"/>
          <w:tab w:val="left" w:pos="567"/>
          <w:tab w:val="left" w:pos="851"/>
          <w:tab w:val="left" w:pos="1134"/>
          <w:tab w:val="left" w:pos="1418"/>
          <w:tab w:val="left" w:pos="1701"/>
          <w:tab w:val="left" w:pos="1985"/>
        </w:tabs>
        <w:jc w:val="both"/>
        <w:outlineLvl w:val="0"/>
      </w:pPr>
      <w:r>
        <w:tab/>
      </w:r>
      <w:r w:rsidRPr="00A72FED">
        <w:t>Annexe Guide Pépinière version malgache.docx</w:t>
      </w:r>
    </w:p>
    <w:p w14:paraId="6C0B22E3" w14:textId="77777777" w:rsidR="009F059E" w:rsidRPr="00A72FED" w:rsidRDefault="009F059E" w:rsidP="009F059E">
      <w:pPr>
        <w:tabs>
          <w:tab w:val="left" w:pos="284"/>
          <w:tab w:val="left" w:pos="567"/>
          <w:tab w:val="left" w:pos="851"/>
          <w:tab w:val="left" w:pos="1134"/>
          <w:tab w:val="left" w:pos="1418"/>
          <w:tab w:val="left" w:pos="1701"/>
          <w:tab w:val="left" w:pos="1985"/>
        </w:tabs>
        <w:jc w:val="both"/>
      </w:pPr>
      <w:r w:rsidRPr="00A72FED">
        <w:tab/>
        <w:t>Annexe Guide Pépinière version malgache.pdf</w:t>
      </w:r>
    </w:p>
    <w:p w14:paraId="0246548E" w14:textId="77777777" w:rsidR="009F059E" w:rsidRDefault="009F059E" w:rsidP="009F059E">
      <w:pPr>
        <w:tabs>
          <w:tab w:val="left" w:pos="284"/>
          <w:tab w:val="left" w:pos="567"/>
          <w:tab w:val="left" w:pos="851"/>
          <w:tab w:val="left" w:pos="1134"/>
          <w:tab w:val="left" w:pos="1418"/>
          <w:tab w:val="left" w:pos="1701"/>
          <w:tab w:val="left" w:pos="1985"/>
        </w:tabs>
        <w:jc w:val="both"/>
      </w:pPr>
      <w:r w:rsidRPr="00A72FED">
        <w:tab/>
        <w:t>Modèle contrat pépiniériste_2016-2017.docx</w:t>
      </w:r>
    </w:p>
    <w:p w14:paraId="5F268940" w14:textId="77777777" w:rsidR="008064DC" w:rsidRDefault="008064DC" w:rsidP="009F059E">
      <w:pPr>
        <w:tabs>
          <w:tab w:val="left" w:pos="284"/>
          <w:tab w:val="left" w:pos="567"/>
          <w:tab w:val="left" w:pos="851"/>
          <w:tab w:val="left" w:pos="1134"/>
          <w:tab w:val="left" w:pos="1418"/>
          <w:tab w:val="left" w:pos="1701"/>
          <w:tab w:val="left" w:pos="1985"/>
        </w:tabs>
        <w:jc w:val="both"/>
        <w:rPr>
          <w:b/>
        </w:rPr>
      </w:pPr>
    </w:p>
    <w:p w14:paraId="646C48E5" w14:textId="77777777" w:rsidR="009F059E" w:rsidRPr="0013761D" w:rsidRDefault="009F059E" w:rsidP="002C21B5">
      <w:pPr>
        <w:tabs>
          <w:tab w:val="left" w:pos="284"/>
          <w:tab w:val="left" w:pos="567"/>
          <w:tab w:val="left" w:pos="851"/>
          <w:tab w:val="left" w:pos="1134"/>
          <w:tab w:val="left" w:pos="1418"/>
          <w:tab w:val="left" w:pos="1701"/>
          <w:tab w:val="left" w:pos="1985"/>
        </w:tabs>
        <w:jc w:val="both"/>
        <w:outlineLvl w:val="0"/>
        <w:rPr>
          <w:b/>
        </w:rPr>
      </w:pPr>
      <w:r w:rsidRPr="0013761D">
        <w:rPr>
          <w:b/>
        </w:rPr>
        <w:t>PGR et CCR</w:t>
      </w:r>
    </w:p>
    <w:p w14:paraId="29357892" w14:textId="77777777" w:rsidR="00FC43B5" w:rsidRDefault="00FC43B5" w:rsidP="002C21B5">
      <w:pPr>
        <w:tabs>
          <w:tab w:val="left" w:pos="284"/>
          <w:tab w:val="left" w:pos="567"/>
          <w:tab w:val="left" w:pos="851"/>
          <w:tab w:val="left" w:pos="1134"/>
          <w:tab w:val="left" w:pos="1418"/>
          <w:tab w:val="left" w:pos="1701"/>
          <w:tab w:val="left" w:pos="1985"/>
        </w:tabs>
        <w:ind w:left="284"/>
        <w:jc w:val="both"/>
        <w:outlineLvl w:val="0"/>
      </w:pPr>
      <w:r w:rsidRPr="00FC43B5">
        <w:t>Cahier de charge reboiseur Ambongamarina_16avril2018.docx</w:t>
      </w:r>
    </w:p>
    <w:p w14:paraId="035F4ACA" w14:textId="77777777" w:rsidR="00FC43B5" w:rsidRDefault="00FC43B5" w:rsidP="009F059E">
      <w:pPr>
        <w:tabs>
          <w:tab w:val="left" w:pos="284"/>
          <w:tab w:val="left" w:pos="567"/>
          <w:tab w:val="left" w:pos="851"/>
          <w:tab w:val="left" w:pos="1134"/>
          <w:tab w:val="left" w:pos="1418"/>
          <w:tab w:val="left" w:pos="1701"/>
          <w:tab w:val="left" w:pos="1985"/>
        </w:tabs>
        <w:ind w:left="284"/>
        <w:jc w:val="both"/>
      </w:pPr>
      <w:r w:rsidRPr="00FC43B5">
        <w:t>PGR Ambongamarina-16avril2018.docx</w:t>
      </w:r>
    </w:p>
    <w:p w14:paraId="79C4E160" w14:textId="77777777" w:rsidR="008064DC" w:rsidRDefault="008064DC" w:rsidP="009F059E">
      <w:pPr>
        <w:tabs>
          <w:tab w:val="left" w:pos="284"/>
          <w:tab w:val="left" w:pos="567"/>
          <w:tab w:val="left" w:pos="851"/>
          <w:tab w:val="left" w:pos="1134"/>
          <w:tab w:val="left" w:pos="1418"/>
          <w:tab w:val="left" w:pos="1701"/>
          <w:tab w:val="left" w:pos="1985"/>
        </w:tabs>
        <w:jc w:val="both"/>
        <w:rPr>
          <w:b/>
        </w:rPr>
      </w:pPr>
    </w:p>
    <w:p w14:paraId="11071058" w14:textId="77777777" w:rsidR="009F059E" w:rsidRPr="007043C8" w:rsidRDefault="009F059E" w:rsidP="002C21B5">
      <w:pPr>
        <w:tabs>
          <w:tab w:val="left" w:pos="284"/>
          <w:tab w:val="left" w:pos="567"/>
          <w:tab w:val="left" w:pos="851"/>
          <w:tab w:val="left" w:pos="1134"/>
          <w:tab w:val="left" w:pos="1418"/>
          <w:tab w:val="left" w:pos="1701"/>
          <w:tab w:val="left" w:pos="1985"/>
        </w:tabs>
        <w:jc w:val="both"/>
        <w:outlineLvl w:val="0"/>
        <w:rPr>
          <w:b/>
        </w:rPr>
      </w:pPr>
      <w:r w:rsidRPr="007043C8">
        <w:rPr>
          <w:b/>
        </w:rPr>
        <w:t>Rapports ONG LLD</w:t>
      </w:r>
    </w:p>
    <w:p w14:paraId="570ACC2B" w14:textId="77777777" w:rsidR="00F7140F" w:rsidRPr="00752473" w:rsidRDefault="00F7140F" w:rsidP="002C21B5">
      <w:pPr>
        <w:tabs>
          <w:tab w:val="left" w:pos="284"/>
          <w:tab w:val="left" w:pos="567"/>
          <w:tab w:val="left" w:pos="851"/>
          <w:tab w:val="left" w:pos="1134"/>
          <w:tab w:val="left" w:pos="1418"/>
          <w:tab w:val="left" w:pos="1701"/>
          <w:tab w:val="left" w:pos="1985"/>
        </w:tabs>
        <w:jc w:val="both"/>
        <w:outlineLvl w:val="0"/>
      </w:pPr>
      <w:r w:rsidRPr="00752473">
        <w:t>Rapport_trimestres 1 et 2_VF_LLD.docx</w:t>
      </w:r>
    </w:p>
    <w:p w14:paraId="54478368" w14:textId="77777777" w:rsidR="00752473" w:rsidRDefault="00752473" w:rsidP="009F059E">
      <w:pPr>
        <w:tabs>
          <w:tab w:val="left" w:pos="284"/>
          <w:tab w:val="left" w:pos="567"/>
          <w:tab w:val="left" w:pos="851"/>
          <w:tab w:val="left" w:pos="1134"/>
          <w:tab w:val="left" w:pos="1418"/>
          <w:tab w:val="left" w:pos="1701"/>
          <w:tab w:val="left" w:pos="1985"/>
        </w:tabs>
        <w:jc w:val="both"/>
      </w:pPr>
      <w:r w:rsidRPr="00752473">
        <w:t>Rapport_FA_LLD_Janvier 2018_UCP_NR_DL Révision.docx</w:t>
      </w:r>
    </w:p>
    <w:p w14:paraId="56891B4D" w14:textId="77777777" w:rsidR="00F7140F" w:rsidRPr="00752473" w:rsidRDefault="00F7140F" w:rsidP="009F059E">
      <w:pPr>
        <w:tabs>
          <w:tab w:val="left" w:pos="284"/>
          <w:tab w:val="left" w:pos="567"/>
          <w:tab w:val="left" w:pos="851"/>
          <w:tab w:val="left" w:pos="1134"/>
          <w:tab w:val="left" w:pos="1418"/>
          <w:tab w:val="left" w:pos="1701"/>
          <w:tab w:val="left" w:pos="1985"/>
        </w:tabs>
        <w:jc w:val="both"/>
      </w:pPr>
      <w:r w:rsidRPr="00752473">
        <w:t>PV_réunion de validation Foyer amélioré.pdf</w:t>
      </w:r>
    </w:p>
    <w:p w14:paraId="64E92FBD" w14:textId="77777777" w:rsidR="00752473" w:rsidRDefault="00752473" w:rsidP="009F059E">
      <w:pPr>
        <w:tabs>
          <w:tab w:val="left" w:pos="284"/>
          <w:tab w:val="left" w:pos="567"/>
          <w:tab w:val="left" w:pos="851"/>
          <w:tab w:val="left" w:pos="1134"/>
          <w:tab w:val="left" w:pos="1418"/>
          <w:tab w:val="left" w:pos="1701"/>
          <w:tab w:val="left" w:pos="1985"/>
        </w:tabs>
        <w:jc w:val="both"/>
      </w:pPr>
      <w:r w:rsidRPr="00752473">
        <w:t>Struc</w:t>
      </w:r>
      <w:r>
        <w:t>ture</w:t>
      </w:r>
      <w:r w:rsidRPr="00752473">
        <w:t>_Prix_Ateliers_AvecPeinture.xlsx</w:t>
      </w:r>
    </w:p>
    <w:p w14:paraId="60D94C89" w14:textId="77777777" w:rsidR="00752473" w:rsidRDefault="00752473" w:rsidP="009F059E">
      <w:pPr>
        <w:tabs>
          <w:tab w:val="left" w:pos="284"/>
          <w:tab w:val="left" w:pos="567"/>
          <w:tab w:val="left" w:pos="851"/>
          <w:tab w:val="left" w:pos="1134"/>
          <w:tab w:val="left" w:pos="1418"/>
          <w:tab w:val="left" w:pos="1701"/>
          <w:tab w:val="left" w:pos="1985"/>
        </w:tabs>
        <w:jc w:val="both"/>
      </w:pPr>
      <w:r w:rsidRPr="00752473">
        <w:t>Jalons trim previsionnels_LLD_Nov17_LR.xlsx</w:t>
      </w:r>
    </w:p>
    <w:p w14:paraId="0B5A0CAC" w14:textId="77777777" w:rsidR="00752473" w:rsidRDefault="00752473" w:rsidP="009F059E">
      <w:pPr>
        <w:tabs>
          <w:tab w:val="left" w:pos="284"/>
          <w:tab w:val="left" w:pos="567"/>
          <w:tab w:val="left" w:pos="851"/>
          <w:tab w:val="left" w:pos="1134"/>
          <w:tab w:val="left" w:pos="1418"/>
          <w:tab w:val="left" w:pos="1701"/>
          <w:tab w:val="left" w:pos="1985"/>
        </w:tabs>
        <w:jc w:val="both"/>
      </w:pPr>
      <w:r w:rsidRPr="00752473">
        <w:t>Carte des acteurs VF LLD.docx</w:t>
      </w:r>
    </w:p>
    <w:p w14:paraId="18A4E15A" w14:textId="77777777" w:rsidR="00752473" w:rsidRPr="00752473" w:rsidRDefault="00752473" w:rsidP="009F059E">
      <w:pPr>
        <w:tabs>
          <w:tab w:val="left" w:pos="284"/>
          <w:tab w:val="left" w:pos="567"/>
          <w:tab w:val="left" w:pos="851"/>
          <w:tab w:val="left" w:pos="1134"/>
          <w:tab w:val="left" w:pos="1418"/>
          <w:tab w:val="left" w:pos="1701"/>
          <w:tab w:val="left" w:pos="1985"/>
        </w:tabs>
        <w:jc w:val="both"/>
      </w:pPr>
      <w:r w:rsidRPr="00752473">
        <w:t>Concept_Certification_2_DL.docx</w:t>
      </w:r>
    </w:p>
    <w:p w14:paraId="0865FC63" w14:textId="77777777" w:rsidR="00752473" w:rsidRPr="00752473" w:rsidRDefault="00752473" w:rsidP="009F059E">
      <w:pPr>
        <w:tabs>
          <w:tab w:val="left" w:pos="284"/>
          <w:tab w:val="left" w:pos="567"/>
          <w:tab w:val="left" w:pos="851"/>
          <w:tab w:val="left" w:pos="1134"/>
          <w:tab w:val="left" w:pos="1418"/>
          <w:tab w:val="left" w:pos="1701"/>
          <w:tab w:val="left" w:pos="1985"/>
        </w:tabs>
        <w:jc w:val="both"/>
      </w:pPr>
    </w:p>
    <w:p w14:paraId="4B900867" w14:textId="77777777" w:rsidR="00752473" w:rsidRPr="00752473" w:rsidRDefault="00752473" w:rsidP="009F059E">
      <w:pPr>
        <w:tabs>
          <w:tab w:val="left" w:pos="284"/>
          <w:tab w:val="left" w:pos="567"/>
          <w:tab w:val="left" w:pos="851"/>
          <w:tab w:val="left" w:pos="1134"/>
          <w:tab w:val="left" w:pos="1418"/>
          <w:tab w:val="left" w:pos="1701"/>
          <w:tab w:val="left" w:pos="1985"/>
        </w:tabs>
        <w:jc w:val="both"/>
      </w:pPr>
    </w:p>
    <w:p w14:paraId="6F9F3839" w14:textId="77777777" w:rsidR="004A7600" w:rsidRPr="00A16CB5" w:rsidRDefault="004A7600" w:rsidP="00A16CB5">
      <w:pPr>
        <w:rPr>
          <w:lang w:val="en-GB"/>
        </w:rPr>
      </w:pPr>
    </w:p>
    <w:sectPr w:rsidR="004A7600" w:rsidRPr="00A16CB5" w:rsidSect="001754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20557" w14:textId="77777777" w:rsidR="00607E5E" w:rsidRDefault="00607E5E" w:rsidP="00507EE8">
      <w:r>
        <w:separator/>
      </w:r>
    </w:p>
  </w:endnote>
  <w:endnote w:type="continuationSeparator" w:id="0">
    <w:p w14:paraId="7C25B19F" w14:textId="77777777" w:rsidR="00607E5E" w:rsidRDefault="00607E5E" w:rsidP="0050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Bold">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ystem">
    <w:panose1 w:val="00000000000000000000"/>
    <w:charset w:val="00"/>
    <w:family w:val="swiss"/>
    <w:notTrueType/>
    <w:pitch w:val="variable"/>
    <w:sig w:usb0="00000003" w:usb1="00000000" w:usb2="00000000" w:usb3="00000000" w:csb0="00000001" w:csb1="00000000"/>
  </w:font>
  <w:font w:name="Tahoma-Bold">
    <w:altName w:val="Arial Unicode MS"/>
    <w:charset w:val="00"/>
    <w:family w:val="auto"/>
    <w:pitch w:val="variable"/>
    <w:sig w:usb0="00000000" w:usb1="C000605B" w:usb2="00000029" w:usb3="00000000" w:csb0="000101FF" w:csb1="00000000"/>
  </w:font>
  <w:font w:name="‡è£_ˇ">
    <w:altName w:val="Cambria"/>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7E814" w14:textId="77777777" w:rsidR="00992C03" w:rsidRDefault="00992C03" w:rsidP="00F4280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1F1DA9" w14:textId="77777777" w:rsidR="00992C03" w:rsidRDefault="00992C03" w:rsidP="00067A2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731B" w14:textId="3460C7CC" w:rsidR="00992C03" w:rsidRPr="00561993" w:rsidRDefault="00992C03" w:rsidP="00F42803">
    <w:pPr>
      <w:pStyle w:val="Pieddepage"/>
      <w:framePr w:wrap="around" w:vAnchor="text" w:hAnchor="margin" w:xAlign="right" w:y="1"/>
      <w:rPr>
        <w:rStyle w:val="Numrodepage"/>
        <w:sz w:val="18"/>
        <w:szCs w:val="18"/>
      </w:rPr>
    </w:pPr>
    <w:r w:rsidRPr="00561993">
      <w:rPr>
        <w:rStyle w:val="Numrodepage"/>
        <w:sz w:val="18"/>
        <w:szCs w:val="18"/>
      </w:rPr>
      <w:fldChar w:fldCharType="begin"/>
    </w:r>
    <w:r>
      <w:rPr>
        <w:rStyle w:val="Numrodepage"/>
        <w:sz w:val="18"/>
        <w:szCs w:val="18"/>
      </w:rPr>
      <w:instrText>PAGE</w:instrText>
    </w:r>
    <w:r w:rsidRPr="00561993">
      <w:rPr>
        <w:rStyle w:val="Numrodepage"/>
        <w:sz w:val="18"/>
        <w:szCs w:val="18"/>
      </w:rPr>
      <w:fldChar w:fldCharType="separate"/>
    </w:r>
    <w:r w:rsidR="00037793">
      <w:rPr>
        <w:rStyle w:val="Numrodepage"/>
        <w:noProof/>
        <w:sz w:val="18"/>
        <w:szCs w:val="18"/>
      </w:rPr>
      <w:t>27</w:t>
    </w:r>
    <w:r w:rsidRPr="00561993">
      <w:rPr>
        <w:rStyle w:val="Numrodepage"/>
        <w:sz w:val="18"/>
        <w:szCs w:val="18"/>
      </w:rPr>
      <w:fldChar w:fldCharType="end"/>
    </w:r>
  </w:p>
  <w:p w14:paraId="16308FE1" w14:textId="77777777" w:rsidR="00992C03" w:rsidRPr="00067A2A" w:rsidRDefault="00992C03" w:rsidP="00067A2A">
    <w:pPr>
      <w:pStyle w:val="Pieddepage"/>
      <w:ind w:right="360"/>
      <w:rPr>
        <w:rFonts w:ascii="Arial" w:hAnsi="Arial" w:cs="Arial"/>
        <w:sz w:val="16"/>
        <w:szCs w:val="16"/>
      </w:rPr>
    </w:pPr>
    <w:r w:rsidRPr="00067A2A">
      <w:rPr>
        <w:rFonts w:ascii="Arial" w:hAnsi="Arial" w:cs="Arial"/>
        <w:b/>
        <w:sz w:val="16"/>
        <w:szCs w:val="16"/>
        <w:lang w:val="pt-PT"/>
      </w:rPr>
      <w:t>20</w:t>
    </w:r>
    <w:r>
      <w:rPr>
        <w:b/>
        <w:sz w:val="18"/>
        <w:szCs w:val="18"/>
        <w:lang w:val="pt-PT"/>
      </w:rPr>
      <w:t>18</w:t>
    </w:r>
  </w:p>
  <w:p w14:paraId="600C5FA3" w14:textId="77777777" w:rsidR="00992C03" w:rsidRPr="00067A2A" w:rsidRDefault="00992C03" w:rsidP="00067A2A">
    <w:pPr>
      <w:pStyle w:val="Pieddepage"/>
      <w:tabs>
        <w:tab w:val="right" w:pos="8789"/>
      </w:tabs>
      <w:rPr>
        <w:sz w:val="18"/>
        <w:szCs w:val="18"/>
        <w:lang w:val="fr-BE"/>
      </w:rPr>
    </w:pPr>
    <w:r w:rsidRPr="00C77184">
      <w:rPr>
        <w:sz w:val="18"/>
        <w:szCs w:val="18"/>
        <w:lang w:val="fr-BE"/>
      </w:rPr>
      <w:t>Annexe VI</w:t>
    </w:r>
    <w:r>
      <w:rPr>
        <w:sz w:val="18"/>
        <w:szCs w:val="18"/>
        <w:lang w:val="fr-BE"/>
      </w:rPr>
      <w:t xml:space="preserve"> R</w:t>
    </w:r>
    <w:r w:rsidRPr="00C77184">
      <w:rPr>
        <w:sz w:val="18"/>
        <w:szCs w:val="18"/>
        <w:lang w:val="fr-BE"/>
      </w:rPr>
      <w:t>apport narratif intermédiaire</w:t>
    </w:r>
    <w:r>
      <w:rPr>
        <w:sz w:val="18"/>
        <w:szCs w:val="18"/>
        <w:lang w:val="fr-BE"/>
      </w:rPr>
      <w:t xml:space="preserve"> Arina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BFCFA" w14:textId="77777777" w:rsidR="00992C03" w:rsidRDefault="00992C03" w:rsidP="002129C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A04FE87" w14:textId="77777777" w:rsidR="00992C03" w:rsidRDefault="00992C03" w:rsidP="00E655CD">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B6904" w14:textId="77777777" w:rsidR="00992C03" w:rsidRDefault="00992C03" w:rsidP="00032A1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50</w:t>
    </w:r>
    <w:r>
      <w:rPr>
        <w:rStyle w:val="Numrodepage"/>
      </w:rPr>
      <w:fldChar w:fldCharType="end"/>
    </w:r>
  </w:p>
  <w:p w14:paraId="70F89870" w14:textId="77777777" w:rsidR="00992C03" w:rsidRPr="00CE336C" w:rsidRDefault="00992C03" w:rsidP="00032A13">
    <w:pPr>
      <w:pStyle w:val="Pieddepage"/>
      <w:ind w:right="360"/>
      <w:jc w:val="right"/>
      <w:rPr>
        <w:sz w:val="18"/>
        <w:szCs w:val="18"/>
      </w:rPr>
    </w:pPr>
  </w:p>
  <w:p w14:paraId="0BFD06AA" w14:textId="77777777" w:rsidR="00992C03" w:rsidRPr="00B44C76" w:rsidRDefault="00992C03" w:rsidP="00B44C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C9DF9" w14:textId="77777777" w:rsidR="00607E5E" w:rsidRDefault="00607E5E" w:rsidP="00507EE8">
      <w:r>
        <w:separator/>
      </w:r>
    </w:p>
  </w:footnote>
  <w:footnote w:type="continuationSeparator" w:id="0">
    <w:p w14:paraId="52059F33" w14:textId="77777777" w:rsidR="00607E5E" w:rsidRDefault="00607E5E" w:rsidP="00507EE8">
      <w:r>
        <w:continuationSeparator/>
      </w:r>
    </w:p>
  </w:footnote>
  <w:footnote w:id="1">
    <w:p w14:paraId="24B07FAB" w14:textId="77777777" w:rsidR="00992C03" w:rsidRPr="00C676F2" w:rsidRDefault="00992C03" w:rsidP="00D904DF">
      <w:pPr>
        <w:ind w:left="426" w:hanging="426"/>
        <w:jc w:val="both"/>
        <w:rPr>
          <w:sz w:val="20"/>
        </w:rPr>
      </w:pPr>
      <w:r>
        <w:rPr>
          <w:rStyle w:val="Appelnotedebasdep"/>
        </w:rPr>
        <w:footnoteRef/>
      </w:r>
      <w:r w:rsidRPr="00C676F2">
        <w:rPr>
          <w:sz w:val="20"/>
        </w:rPr>
        <w:t xml:space="preserve">Les </w:t>
      </w:r>
      <w:r>
        <w:rPr>
          <w:sz w:val="20"/>
        </w:rPr>
        <w:t xml:space="preserve">« </w:t>
      </w:r>
      <w:r w:rsidRPr="00C676F2">
        <w:rPr>
          <w:sz w:val="20"/>
        </w:rPr>
        <w:t>groupes cibles</w:t>
      </w:r>
      <w:r>
        <w:rPr>
          <w:sz w:val="20"/>
        </w:rPr>
        <w:t xml:space="preserve"> »</w:t>
      </w:r>
      <w:r w:rsidRPr="00C676F2">
        <w:rPr>
          <w:sz w:val="20"/>
        </w:rPr>
        <w:t xml:space="preserve"> sont les groupes/entités pour lesquels le projet aura eu un apport direct et positif au niveau de l’</w:t>
      </w:r>
      <w:r>
        <w:rPr>
          <w:sz w:val="20"/>
        </w:rPr>
        <w:t>o</w:t>
      </w:r>
      <w:r w:rsidRPr="00C676F2">
        <w:rPr>
          <w:sz w:val="20"/>
        </w:rPr>
        <w:t xml:space="preserve">bjectif du </w:t>
      </w:r>
      <w:r>
        <w:rPr>
          <w:sz w:val="20"/>
        </w:rPr>
        <w:t>p</w:t>
      </w:r>
      <w:r w:rsidRPr="00C676F2">
        <w:rPr>
          <w:sz w:val="20"/>
        </w:rPr>
        <w:t xml:space="preserve">rojet, et les </w:t>
      </w:r>
      <w:r>
        <w:rPr>
          <w:sz w:val="20"/>
        </w:rPr>
        <w:t xml:space="preserve">« </w:t>
      </w:r>
      <w:r w:rsidRPr="00C676F2">
        <w:rPr>
          <w:sz w:val="20"/>
        </w:rPr>
        <w:t>bénéficiaires finaux</w:t>
      </w:r>
      <w:r>
        <w:rPr>
          <w:sz w:val="20"/>
        </w:rPr>
        <w:t xml:space="preserve"> »</w:t>
      </w:r>
      <w:r w:rsidRPr="00C676F2">
        <w:rPr>
          <w:sz w:val="20"/>
        </w:rPr>
        <w:t xml:space="preserve"> sont ceux qui bénéficieront du projet à long terme au niveau de la société ou d’un secteur</w:t>
      </w:r>
      <w:r w:rsidRPr="0008049F">
        <w:rPr>
          <w:sz w:val="20"/>
        </w:rPr>
        <w:t>en général</w:t>
      </w:r>
      <w:r w:rsidRPr="00C676F2">
        <w:rPr>
          <w:sz w:val="20"/>
        </w:rPr>
        <w:t>.</w:t>
      </w:r>
    </w:p>
    <w:p w14:paraId="221E8C41" w14:textId="77777777" w:rsidR="00992C03" w:rsidRPr="00DF242C" w:rsidRDefault="00992C03" w:rsidP="00E30E77">
      <w:pPr>
        <w:pStyle w:val="Notedebasdepage"/>
      </w:pPr>
    </w:p>
    <w:p w14:paraId="08F757E2" w14:textId="77777777" w:rsidR="00992C03" w:rsidRDefault="00992C03" w:rsidP="00E30E77">
      <w:pPr>
        <w:pStyle w:val="Notedebasdepage"/>
      </w:pPr>
    </w:p>
  </w:footnote>
  <w:footnote w:id="2">
    <w:p w14:paraId="13F32A68" w14:textId="153FDC50" w:rsidR="00992C03" w:rsidRDefault="00992C03" w:rsidP="00E30E77">
      <w:pPr>
        <w:pStyle w:val="Notedebasdepage"/>
      </w:pPr>
      <w:r>
        <w:rPr>
          <w:rStyle w:val="Appelnotedebasdep"/>
        </w:rPr>
        <w:footnoteRef/>
      </w:r>
      <w:r>
        <w:t xml:space="preserve"> Il a été prévu au dédut du projet de produire 3 360 000 plants, mais cet indicateur a été révisé et devient 2 660 000 plants. Cette modification a déjà été validée par la DUEM et l’UCP.</w:t>
      </w:r>
    </w:p>
  </w:footnote>
  <w:footnote w:id="3">
    <w:p w14:paraId="72AE9F2F" w14:textId="77777777" w:rsidR="00992C03" w:rsidRDefault="00992C03" w:rsidP="00E30E77">
      <w:pPr>
        <w:pStyle w:val="Notedebasdepage"/>
      </w:pPr>
      <w:r>
        <w:rPr>
          <w:rStyle w:val="Appelnotedebasdep"/>
        </w:rPr>
        <w:footnoteRef/>
      </w:r>
      <w:r>
        <w:t xml:space="preserve"> Bongatsara : Fokotany dans la partie ouest de la commune d’Ambongamarina</w:t>
      </w:r>
    </w:p>
  </w:footnote>
  <w:footnote w:id="4">
    <w:p w14:paraId="301DD240" w14:textId="77777777" w:rsidR="00992C03" w:rsidRDefault="00992C03" w:rsidP="00E30E77">
      <w:pPr>
        <w:pStyle w:val="Notedebasdepage"/>
      </w:pPr>
      <w:r>
        <w:rPr>
          <w:rStyle w:val="Appelnotedebasdep"/>
        </w:rPr>
        <w:footnoteRef/>
      </w:r>
      <w:r>
        <w:t xml:space="preserve"> Beseva : Hameau dans le Fokontany de Betatao, commune de Betatao</w:t>
      </w:r>
    </w:p>
  </w:footnote>
  <w:footnote w:id="5">
    <w:p w14:paraId="0317A49D" w14:textId="77777777" w:rsidR="00992C03" w:rsidRPr="00DF242C" w:rsidRDefault="00992C03" w:rsidP="003604FD">
      <w:pPr>
        <w:pStyle w:val="Notedebasdepage"/>
      </w:pPr>
    </w:p>
    <w:p w14:paraId="3D12D9D3" w14:textId="77777777" w:rsidR="00992C03" w:rsidRPr="00DF242C" w:rsidRDefault="00992C03" w:rsidP="003604FD">
      <w:pPr>
        <w:pStyle w:val="Notedebasdepage"/>
      </w:pPr>
      <w:r w:rsidRPr="00DB046C">
        <w:rPr>
          <w:rStyle w:val="Appelnotedebasdep"/>
          <w:rFonts w:eastAsia="MS Gothic"/>
        </w:rPr>
        <w:footnoteRef/>
      </w:r>
      <w:r w:rsidRPr="00DF242C">
        <w:tab/>
        <w:t xml:space="preserve">Ce plan couvrira la période financière </w:t>
      </w:r>
      <w:r>
        <w:t xml:space="preserve">se situant </w:t>
      </w:r>
      <w:r w:rsidRPr="00DF242C">
        <w:t>entre le rapport int</w:t>
      </w:r>
      <w:r>
        <w:t>e</w:t>
      </w:r>
      <w:r w:rsidRPr="00DF242C">
        <w:t>rmédiaire et le prochain rapp</w:t>
      </w:r>
      <w:r>
        <w:t>ort</w:t>
      </w:r>
      <w:r w:rsidRPr="00DF242C">
        <w:rPr>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1B976" w14:textId="77777777" w:rsidR="00992C03" w:rsidRPr="00D32906" w:rsidRDefault="00992C03" w:rsidP="000E3627">
    <w:pPr>
      <w:tabs>
        <w:tab w:val="right" w:pos="8931"/>
      </w:tabs>
      <w:spacing w:before="120" w:after="120"/>
      <w:ind w:left="426"/>
    </w:pPr>
    <w:r>
      <w:t>FED/2015/358-609</w:t>
    </w:r>
    <w:r>
      <w:tab/>
      <w:t>21/04/2017 – 20/04/2018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2230EA"/>
    <w:multiLevelType w:val="hybridMultilevel"/>
    <w:tmpl w:val="5CF6A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D60E9"/>
    <w:multiLevelType w:val="hybridMultilevel"/>
    <w:tmpl w:val="42A89884"/>
    <w:lvl w:ilvl="0" w:tplc="77A4566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CD5840"/>
    <w:multiLevelType w:val="hybridMultilevel"/>
    <w:tmpl w:val="D2F457C6"/>
    <w:lvl w:ilvl="0" w:tplc="B3960C30">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5" w15:restartNumberingAfterBreak="0">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6" w15:restartNumberingAfterBreak="0">
    <w:nsid w:val="0DEA6B1D"/>
    <w:multiLevelType w:val="singleLevel"/>
    <w:tmpl w:val="6AAA624C"/>
    <w:styleLink w:val="NumericNote"/>
    <w:lvl w:ilvl="0">
      <w:start w:val="1"/>
      <w:numFmt w:val="decimal"/>
      <w:lvlText w:val="%1."/>
      <w:lvlJc w:val="left"/>
      <w:pPr>
        <w:tabs>
          <w:tab w:val="num" w:pos="408"/>
        </w:tabs>
        <w:ind w:left="408" w:hanging="408"/>
      </w:pPr>
    </w:lvl>
  </w:abstractNum>
  <w:abstractNum w:abstractNumId="7" w15:restartNumberingAfterBreak="0">
    <w:nsid w:val="0E8375CC"/>
    <w:multiLevelType w:val="multilevel"/>
    <w:tmpl w:val="9A8C53E4"/>
    <w:lvl w:ilvl="0">
      <w:start w:val="1"/>
      <w:numFmt w:val="upperRoman"/>
      <w:pStyle w:val="AHEADING2"/>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rPr>
    </w:lvl>
    <w:lvl w:ilvl="1">
      <w:start w:val="1"/>
      <w:numFmt w:val="decimal"/>
      <w:pStyle w:val="AHEADING2"/>
      <w:lvlText w:val="I%1.%2."/>
      <w:lvlJc w:val="left"/>
      <w:pPr>
        <w:tabs>
          <w:tab w:val="num" w:pos="1081"/>
        </w:tabs>
        <w:ind w:left="1081" w:hanging="600"/>
      </w:pPr>
      <w:rPr>
        <w:rFonts w:hint="default"/>
        <w:b/>
        <w:i w:val="0"/>
        <w:caps/>
        <w:strike w:val="0"/>
        <w:dstrike w:val="0"/>
        <w:vanish w:val="0"/>
        <w:sz w:val="28"/>
        <w:vertAlign w:val="base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8" w15:restartNumberingAfterBreak="0">
    <w:nsid w:val="0F3A4CD6"/>
    <w:multiLevelType w:val="singleLevel"/>
    <w:tmpl w:val="6798D03A"/>
    <w:lvl w:ilvl="0">
      <w:start w:val="1"/>
      <w:numFmt w:val="bullet"/>
      <w:pStyle w:val="Listepuces"/>
      <w:lvlText w:val="·"/>
      <w:lvlJc w:val="left"/>
      <w:pPr>
        <w:tabs>
          <w:tab w:val="num" w:pos="1192"/>
        </w:tabs>
        <w:ind w:left="1192" w:hanging="341"/>
      </w:pPr>
      <w:rPr>
        <w:rFonts w:ascii="Symbol" w:hAnsi="Symbol" w:hint="default"/>
        <w:b w:val="0"/>
        <w:i w:val="0"/>
        <w:sz w:val="22"/>
      </w:rPr>
    </w:lvl>
  </w:abstractNum>
  <w:abstractNum w:abstractNumId="9" w15:restartNumberingAfterBreak="0">
    <w:nsid w:val="11F75A8F"/>
    <w:multiLevelType w:val="hybridMultilevel"/>
    <w:tmpl w:val="E62CD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9630B0"/>
    <w:multiLevelType w:val="hybridMultilevel"/>
    <w:tmpl w:val="377E6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12" w15:restartNumberingAfterBreak="0">
    <w:nsid w:val="135B4D46"/>
    <w:multiLevelType w:val="hybridMultilevel"/>
    <w:tmpl w:val="6D8E504C"/>
    <w:lvl w:ilvl="0" w:tplc="C00AF7DA">
      <w:start w:val="1"/>
      <w:numFmt w:val="decimal"/>
      <w:pStyle w:val="Carte"/>
      <w:lvlText w:val="Carte n°%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49B2614"/>
    <w:multiLevelType w:val="hybridMultilevel"/>
    <w:tmpl w:val="A1FA66E4"/>
    <w:name w:val="NumAnnexes13"/>
    <w:lvl w:ilvl="0" w:tplc="B6CC2F60">
      <w:start w:val="6"/>
      <w:numFmt w:val="decimal"/>
      <w:lvlText w:val="%1.1.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8F3680F"/>
    <w:multiLevelType w:val="hybridMultilevel"/>
    <w:tmpl w:val="D02227EA"/>
    <w:lvl w:ilvl="0" w:tplc="10D2A90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3E5226"/>
    <w:multiLevelType w:val="hybridMultilevel"/>
    <w:tmpl w:val="64E4F860"/>
    <w:lvl w:ilvl="0" w:tplc="040C001B">
      <w:start w:val="1"/>
      <w:numFmt w:val="lowerRoman"/>
      <w:lvlText w:val="%1."/>
      <w:lvlJc w:val="right"/>
      <w:pPr>
        <w:ind w:left="814" w:hanging="360"/>
      </w:pPr>
    </w:lvl>
    <w:lvl w:ilvl="1" w:tplc="040C0019">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16" w15:restartNumberingAfterBreak="0">
    <w:nsid w:val="222E7CD2"/>
    <w:multiLevelType w:val="multilevel"/>
    <w:tmpl w:val="5E80D554"/>
    <w:lvl w:ilvl="0">
      <w:start w:val="1"/>
      <w:numFmt w:val="decimal"/>
      <w:pStyle w:val="Listenumros"/>
      <w:lvlText w:val="%1."/>
      <w:lvlJc w:val="right"/>
      <w:pPr>
        <w:tabs>
          <w:tab w:val="num" w:pos="1191"/>
        </w:tabs>
        <w:ind w:left="1191" w:hanging="341"/>
      </w:pPr>
    </w:lvl>
    <w:lvl w:ilvl="1">
      <w:start w:val="1"/>
      <w:numFmt w:val="decimal"/>
      <w:pStyle w:val="Listenumros2"/>
      <w:lvlText w:val="%2."/>
      <w:lvlJc w:val="right"/>
      <w:pPr>
        <w:tabs>
          <w:tab w:val="num" w:pos="1474"/>
        </w:tabs>
        <w:ind w:left="1474" w:hanging="340"/>
      </w:pPr>
    </w:lvl>
    <w:lvl w:ilvl="2">
      <w:start w:val="1"/>
      <w:numFmt w:val="decimal"/>
      <w:pStyle w:val="Listenumros3"/>
      <w:lvlText w:val="%3."/>
      <w:lvlJc w:val="right"/>
      <w:pPr>
        <w:tabs>
          <w:tab w:val="num" w:pos="1757"/>
        </w:tabs>
        <w:ind w:left="1757" w:hanging="340"/>
      </w:pPr>
    </w:lvl>
    <w:lvl w:ilvl="3">
      <w:start w:val="1"/>
      <w:numFmt w:val="decimal"/>
      <w:pStyle w:val="Listenumros4"/>
      <w:lvlText w:val="%4."/>
      <w:lvlJc w:val="right"/>
      <w:pPr>
        <w:tabs>
          <w:tab w:val="num" w:pos="2041"/>
        </w:tabs>
        <w:ind w:left="2041" w:hanging="340"/>
      </w:pPr>
    </w:lvl>
    <w:lvl w:ilvl="4">
      <w:start w:val="1"/>
      <w:numFmt w:val="decimal"/>
      <w:pStyle w:val="Listenumros5"/>
      <w:lvlText w:val="%5."/>
      <w:lvlJc w:val="right"/>
      <w:pPr>
        <w:tabs>
          <w:tab w:val="num" w:pos="2324"/>
        </w:tabs>
        <w:ind w:left="2324"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3313650"/>
    <w:multiLevelType w:val="hybridMultilevel"/>
    <w:tmpl w:val="BCFCA53C"/>
    <w:name w:val="NumAnnexes12"/>
    <w:lvl w:ilvl="0" w:tplc="040C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2A9C4B5C"/>
    <w:multiLevelType w:val="hybridMultilevel"/>
    <w:tmpl w:val="8312E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267C6C"/>
    <w:multiLevelType w:val="multilevel"/>
    <w:tmpl w:val="4C0AA776"/>
    <w:lvl w:ilvl="0">
      <w:start w:val="1"/>
      <w:numFmt w:val="decimal"/>
      <w:pStyle w:val="Titre1"/>
      <w:lvlText w:val="%1"/>
      <w:lvlJc w:val="left"/>
      <w:pPr>
        <w:ind w:left="858" w:hanging="432"/>
      </w:pPr>
      <w:rPr>
        <w:rFonts w:hint="default"/>
      </w:rPr>
    </w:lvl>
    <w:lvl w:ilvl="1">
      <w:start w:val="1"/>
      <w:numFmt w:val="decimal"/>
      <w:pStyle w:val="Titre2"/>
      <w:lvlText w:val="%1.%2"/>
      <w:lvlJc w:val="left"/>
      <w:pPr>
        <w:ind w:left="576" w:hanging="576"/>
      </w:pPr>
      <w:rPr>
        <w:rFonts w:hint="default"/>
        <w:i w:val="0"/>
        <w:color w:val="auto"/>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i w:val="0"/>
        <w:sz w:val="20"/>
        <w:szCs w:val="20"/>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0"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696BC9"/>
    <w:multiLevelType w:val="hybridMultilevel"/>
    <w:tmpl w:val="96F6D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85D0A84"/>
    <w:multiLevelType w:val="multilevel"/>
    <w:tmpl w:val="0CDEF2D4"/>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23" w15:restartNumberingAfterBreak="0">
    <w:nsid w:val="38F3750F"/>
    <w:multiLevelType w:val="multilevel"/>
    <w:tmpl w:val="0809001F"/>
    <w:styleLink w:val="111111"/>
    <w:lvl w:ilvl="0">
      <w:start w:val="1"/>
      <w:numFmt w:val="decimal"/>
      <w:lvlText w:val="%1."/>
      <w:lvlJc w:val="left"/>
      <w:pPr>
        <w:tabs>
          <w:tab w:val="num" w:pos="360"/>
        </w:tabs>
        <w:ind w:left="360" w:hanging="360"/>
      </w:pPr>
      <w:rPr>
        <w:rFonts w:ascii="Times New Roman" w:hAnsi="Times New Roman"/>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3D686F83"/>
    <w:multiLevelType w:val="hybridMultilevel"/>
    <w:tmpl w:val="D5BE9464"/>
    <w:lvl w:ilvl="0" w:tplc="1840A7D2">
      <w:start w:val="1"/>
      <w:numFmt w:val="low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5" w15:restartNumberingAfterBreak="0">
    <w:nsid w:val="40456062"/>
    <w:multiLevelType w:val="multilevel"/>
    <w:tmpl w:val="061CBC80"/>
    <w:styleLink w:val="Style8"/>
    <w:lvl w:ilvl="0">
      <w:start w:val="1"/>
      <w:numFmt w:val="decimal"/>
      <w:lvlText w:val="3.%1."/>
      <w:lvlJc w:val="left"/>
      <w:pPr>
        <w:tabs>
          <w:tab w:val="num" w:pos="567"/>
        </w:tabs>
        <w:ind w:left="567" w:hanging="567"/>
      </w:pPr>
      <w:rPr>
        <w:rFonts w:ascii="Times New Roman" w:hAnsi="Times New Roman" w:hint="default"/>
        <w:b/>
        <w:i w:val="0"/>
        <w:caps/>
        <w:strike w:val="0"/>
        <w:dstrike w:val="0"/>
        <w:color w:val="000000"/>
        <w:sz w:val="22"/>
        <w:vertAlign w:val="baselin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2.%4."/>
      <w:lvlJc w:val="left"/>
      <w:pPr>
        <w:tabs>
          <w:tab w:val="num" w:pos="1874"/>
        </w:tabs>
        <w:ind w:left="1874" w:hanging="794"/>
      </w:pPr>
      <w:rPr>
        <w:rFonts w:ascii="Times New Roman" w:hAnsi="Times New Roman" w:hint="default"/>
        <w:b/>
        <w:i w:val="0"/>
        <w:caps/>
        <w:strike w:val="0"/>
        <w:dstrike w:val="0"/>
        <w:color w:val="000000"/>
        <w:sz w:val="24"/>
        <w:vertAlign w:val="baseline"/>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6" w15:restartNumberingAfterBreak="0">
    <w:nsid w:val="47217C87"/>
    <w:multiLevelType w:val="hybridMultilevel"/>
    <w:tmpl w:val="6F4A0AB0"/>
    <w:lvl w:ilvl="0" w:tplc="0F465DE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8B3FB2"/>
    <w:multiLevelType w:val="multilevel"/>
    <w:tmpl w:val="A06A73C4"/>
    <w:lvl w:ilvl="0">
      <w:start w:val="1"/>
      <w:numFmt w:val="bullet"/>
      <w:pStyle w:val="bullet1"/>
      <w:lvlText w:val="•"/>
      <w:lvlJc w:val="left"/>
      <w:pPr>
        <w:tabs>
          <w:tab w:val="num" w:pos="1080"/>
        </w:tabs>
        <w:ind w:left="720"/>
      </w:pPr>
      <w:rPr>
        <w:rFonts w:ascii="Times" w:hAnsi="Time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8E3A98"/>
    <w:multiLevelType w:val="hybridMultilevel"/>
    <w:tmpl w:val="1DE07656"/>
    <w:lvl w:ilvl="0" w:tplc="77A4566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8BB7503"/>
    <w:multiLevelType w:val="singleLevel"/>
    <w:tmpl w:val="9264A114"/>
    <w:styleLink w:val="AlphaNote"/>
    <w:lvl w:ilvl="0">
      <w:start w:val="1"/>
      <w:numFmt w:val="lowerLetter"/>
      <w:lvlText w:val="%1."/>
      <w:lvlJc w:val="left"/>
      <w:pPr>
        <w:tabs>
          <w:tab w:val="num" w:pos="408"/>
        </w:tabs>
        <w:ind w:left="408" w:hanging="408"/>
      </w:pPr>
    </w:lvl>
  </w:abstractNum>
  <w:abstractNum w:abstractNumId="30" w15:restartNumberingAfterBreak="0">
    <w:nsid w:val="494B11D5"/>
    <w:multiLevelType w:val="singleLevel"/>
    <w:tmpl w:val="FF6A341A"/>
    <w:lvl w:ilvl="0">
      <w:start w:val="1"/>
      <w:numFmt w:val="bullet"/>
      <w:pStyle w:val="Listepuces5"/>
      <w:lvlText w:val="-"/>
      <w:lvlJc w:val="left"/>
      <w:pPr>
        <w:tabs>
          <w:tab w:val="num" w:pos="2324"/>
        </w:tabs>
        <w:ind w:left="2324" w:hanging="340"/>
      </w:pPr>
      <w:rPr>
        <w:rFonts w:ascii="Symbol" w:hAnsi="Symbol" w:hint="default"/>
        <w:b w:val="0"/>
        <w:i w:val="0"/>
        <w:sz w:val="22"/>
      </w:rPr>
    </w:lvl>
  </w:abstractNum>
  <w:abstractNum w:abstractNumId="31" w15:restartNumberingAfterBreak="0">
    <w:nsid w:val="4AAE47B4"/>
    <w:multiLevelType w:val="singleLevel"/>
    <w:tmpl w:val="11507B40"/>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32" w15:restartNumberingAfterBreak="0">
    <w:nsid w:val="4B7A5181"/>
    <w:multiLevelType w:val="hybridMultilevel"/>
    <w:tmpl w:val="F7BA4C40"/>
    <w:lvl w:ilvl="0" w:tplc="B3960C30">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DFE5881"/>
    <w:multiLevelType w:val="multilevel"/>
    <w:tmpl w:val="8800003A"/>
    <w:styleLink w:val="Style7"/>
    <w:lvl w:ilvl="0">
      <w:start w:val="1"/>
      <w:numFmt w:val="decimal"/>
      <w:lvlText w:val="2.%1."/>
      <w:lvlJc w:val="left"/>
      <w:pPr>
        <w:tabs>
          <w:tab w:val="num" w:pos="794"/>
        </w:tabs>
        <w:ind w:left="794" w:hanging="794"/>
      </w:pPr>
      <w:rPr>
        <w:rFonts w:ascii="Times New Roman" w:hAnsi="Times New Roman" w:hint="default"/>
        <w:b/>
        <w:i w:val="0"/>
        <w:caps/>
        <w:strike w:val="0"/>
        <w:dstrike w:val="0"/>
        <w:color w:val="000000"/>
        <w:sz w:val="24"/>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2.%4."/>
      <w:lvlJc w:val="left"/>
      <w:pPr>
        <w:tabs>
          <w:tab w:val="num" w:pos="794"/>
        </w:tabs>
        <w:ind w:left="794" w:hanging="794"/>
      </w:pPr>
      <w:rPr>
        <w:rFonts w:ascii="Times New Roman" w:hAnsi="Times New Roman" w:hint="default"/>
        <w:b/>
        <w:i w:val="0"/>
        <w:caps/>
        <w:strike w:val="0"/>
        <w:dstrike w:val="0"/>
        <w:color w:val="000000"/>
        <w:sz w:val="24"/>
        <w:vertAlign w:val="baseline"/>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503B2EB1"/>
    <w:multiLevelType w:val="multilevel"/>
    <w:tmpl w:val="0B02B7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58D4B34"/>
    <w:multiLevelType w:val="multilevel"/>
    <w:tmpl w:val="A6D240FE"/>
    <w:lvl w:ilvl="0">
      <w:start w:val="1"/>
      <w:numFmt w:val="decimal"/>
      <w:pStyle w:val="bodytext1"/>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6425F75"/>
    <w:multiLevelType w:val="multilevel"/>
    <w:tmpl w:val="42701786"/>
    <w:name w:val="NumAnnexes1"/>
    <w:lvl w:ilvl="0">
      <w:start w:val="1"/>
      <w:numFmt w:val="upperLetter"/>
      <w:lvlText w:val="PARTIE %1."/>
      <w:lvlJc w:val="left"/>
      <w:pPr>
        <w:tabs>
          <w:tab w:val="num" w:pos="454"/>
        </w:tabs>
        <w:ind w:left="454" w:hanging="454"/>
      </w:pPr>
      <w:rPr>
        <w:rFonts w:ascii="Times New Roman Bold" w:hAnsi="Times New Roman Bold" w:hint="default"/>
        <w:b/>
        <w:i w:val="0"/>
        <w:caps/>
        <w:sz w:val="32"/>
      </w:rPr>
    </w:lvl>
    <w:lvl w:ilvl="1">
      <w:start w:val="1"/>
      <w:numFmt w:val="decimal"/>
      <w:lvlText w:val="%2."/>
      <w:lvlJc w:val="left"/>
      <w:pPr>
        <w:tabs>
          <w:tab w:val="num" w:pos="720"/>
        </w:tabs>
        <w:ind w:left="720" w:hanging="720"/>
      </w:pPr>
      <w:rPr>
        <w:rFonts w:ascii="Times New Roman Bold" w:hAnsi="Times New Roman Bold" w:hint="default"/>
        <w:b/>
        <w:i w:val="0"/>
        <w:caps/>
        <w:strike w:val="0"/>
        <w:dstrike w:val="0"/>
        <w:vanish w:val="0"/>
        <w:color w:val="000000"/>
        <w:sz w:val="28"/>
        <w:vertAlign w:val="baseline"/>
      </w:rPr>
    </w:lvl>
    <w:lvl w:ilvl="2">
      <w:start w:val="1"/>
      <w:numFmt w:val="decimal"/>
      <w:lvlText w:val="%2.%3."/>
      <w:lvlJc w:val="left"/>
      <w:pPr>
        <w:tabs>
          <w:tab w:val="num" w:pos="1135"/>
        </w:tabs>
        <w:ind w:left="1135" w:hanging="851"/>
      </w:pPr>
      <w:rPr>
        <w:rFonts w:ascii="Times New Roman Bold" w:hAnsi="Times New Roman Bold" w:hint="default"/>
        <w:b/>
        <w:i w:val="0"/>
        <w:sz w:val="28"/>
      </w:rPr>
    </w:lvl>
    <w:lvl w:ilvl="3">
      <w:start w:val="1"/>
      <w:numFmt w:val="decimal"/>
      <w:lvlText w:val="%2.%3.%4."/>
      <w:lvlJc w:val="left"/>
      <w:pPr>
        <w:tabs>
          <w:tab w:val="num" w:pos="1440"/>
        </w:tabs>
        <w:ind w:left="1440" w:hanging="1440"/>
      </w:pPr>
      <w:rPr>
        <w:rFonts w:ascii="Arial" w:hAnsi="Arial" w:cs="Arial" w:hint="default"/>
        <w:b/>
        <w:i w:val="0"/>
        <w:sz w:val="20"/>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7" w15:restartNumberingAfterBreak="0">
    <w:nsid w:val="58A2119D"/>
    <w:multiLevelType w:val="hybridMultilevel"/>
    <w:tmpl w:val="CFAA4C9A"/>
    <w:lvl w:ilvl="0" w:tplc="C6D0D33A">
      <w:start w:val="9"/>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93F1AEF"/>
    <w:multiLevelType w:val="hybridMultilevel"/>
    <w:tmpl w:val="51E88256"/>
    <w:lvl w:ilvl="0" w:tplc="B56A376A">
      <w:start w:val="1"/>
      <w:numFmt w:val="decimal"/>
      <w:pStyle w:val="Figure"/>
      <w:lvlText w:val="Figure  n°%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C5C6E11"/>
    <w:multiLevelType w:val="singleLevel"/>
    <w:tmpl w:val="C1BCCBA4"/>
    <w:lvl w:ilvl="0">
      <w:start w:val="1"/>
      <w:numFmt w:val="bullet"/>
      <w:pStyle w:val="Listepuces3"/>
      <w:lvlText w:val="-"/>
      <w:lvlJc w:val="left"/>
      <w:pPr>
        <w:tabs>
          <w:tab w:val="num" w:pos="1757"/>
        </w:tabs>
        <w:ind w:left="1757" w:hanging="340"/>
      </w:pPr>
      <w:rPr>
        <w:rFonts w:ascii="Symbol" w:hAnsi="Symbol" w:hint="default"/>
        <w:b w:val="0"/>
        <w:i w:val="0"/>
        <w:sz w:val="22"/>
      </w:rPr>
    </w:lvl>
  </w:abstractNum>
  <w:abstractNum w:abstractNumId="40" w15:restartNumberingAfterBreak="0">
    <w:nsid w:val="5C7D5ED3"/>
    <w:multiLevelType w:val="multilevel"/>
    <w:tmpl w:val="4718E39E"/>
    <w:lvl w:ilvl="0">
      <w:start w:val="1"/>
      <w:numFmt w:val="upperRoman"/>
      <w:pStyle w:val="AHEADING1"/>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rPr>
    </w:lvl>
    <w:lvl w:ilvl="1">
      <w:start w:val="1"/>
      <w:numFmt w:val="decimal"/>
      <w:lvlText w:val="%1.%2."/>
      <w:lvlJc w:val="left"/>
      <w:pPr>
        <w:tabs>
          <w:tab w:val="num" w:pos="1081"/>
        </w:tabs>
        <w:ind w:left="1081" w:hanging="600"/>
      </w:pPr>
      <w:rPr>
        <w:rFonts w:hint="default"/>
        <w:b/>
        <w:i w:val="0"/>
        <w:caps/>
        <w:strike w:val="0"/>
        <w:dstrike w:val="0"/>
        <w:vanish w:val="0"/>
        <w:sz w:val="28"/>
        <w:vertAlign w:val="base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41" w15:restartNumberingAfterBreak="0">
    <w:nsid w:val="614D190A"/>
    <w:multiLevelType w:val="hybridMultilevel"/>
    <w:tmpl w:val="B412CC50"/>
    <w:lvl w:ilvl="0" w:tplc="842862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43" w15:restartNumberingAfterBreak="0">
    <w:nsid w:val="66E52239"/>
    <w:multiLevelType w:val="multilevel"/>
    <w:tmpl w:val="5B60EA3E"/>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7EA3EB3"/>
    <w:multiLevelType w:val="hybridMultilevel"/>
    <w:tmpl w:val="F2A8D110"/>
    <w:lvl w:ilvl="0" w:tplc="DBE0ABEE">
      <w:start w:val="1"/>
      <w:numFmt w:val="decimal"/>
      <w:pStyle w:val="Tableau"/>
      <w:lvlText w:val="Tableau n°%1 :"/>
      <w:lvlJc w:val="left"/>
      <w:pPr>
        <w:ind w:left="720" w:hanging="360"/>
      </w:pPr>
      <w:rPr>
        <w:rFonts w:hint="default"/>
        <w:b w:val="0"/>
        <w:cap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D232DCC"/>
    <w:multiLevelType w:val="singleLevel"/>
    <w:tmpl w:val="88BCFF94"/>
    <w:lvl w:ilvl="0">
      <w:start w:val="1"/>
      <w:numFmt w:val="bullet"/>
      <w:pStyle w:val="Listepuces4"/>
      <w:lvlText w:val="-"/>
      <w:lvlJc w:val="left"/>
      <w:pPr>
        <w:tabs>
          <w:tab w:val="num" w:pos="2041"/>
        </w:tabs>
        <w:ind w:left="2041" w:hanging="340"/>
      </w:pPr>
      <w:rPr>
        <w:rFonts w:ascii="Symbol" w:hAnsi="Symbol" w:hint="default"/>
        <w:b w:val="0"/>
        <w:i w:val="0"/>
        <w:sz w:val="22"/>
      </w:rPr>
    </w:lvl>
  </w:abstractNum>
  <w:abstractNum w:abstractNumId="46" w15:restartNumberingAfterBreak="0">
    <w:nsid w:val="6D953BAD"/>
    <w:multiLevelType w:val="hybridMultilevel"/>
    <w:tmpl w:val="3F76F260"/>
    <w:lvl w:ilvl="0" w:tplc="8DB0FF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A1662F"/>
    <w:multiLevelType w:val="multilevel"/>
    <w:tmpl w:val="3C1084F8"/>
    <w:styleLink w:val="Style6"/>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lvl>
    <w:lvl w:ilvl="2">
      <w:start w:val="1"/>
      <w:numFmt w:val="decimal"/>
      <w:lvlText w:val="%1.%2.%3."/>
      <w:lvlJc w:val="left"/>
      <w:pPr>
        <w:tabs>
          <w:tab w:val="num" w:pos="2520"/>
        </w:tabs>
        <w:ind w:left="2304" w:hanging="504"/>
      </w:pPr>
    </w:lvl>
    <w:lvl w:ilvl="3">
      <w:start w:val="1"/>
      <w:numFmt w:val="decimal"/>
      <w:lvlText w:val="%1.%2.%3.%4."/>
      <w:lvlJc w:val="left"/>
      <w:pPr>
        <w:tabs>
          <w:tab w:val="num" w:pos="2880"/>
        </w:tabs>
        <w:ind w:left="2808" w:hanging="648"/>
      </w:pPr>
    </w:lvl>
    <w:lvl w:ilvl="4">
      <w:start w:val="1"/>
      <w:numFmt w:val="decimal"/>
      <w:lvlText w:val="%1.%2.%3.%4.%5."/>
      <w:lvlJc w:val="left"/>
      <w:pPr>
        <w:tabs>
          <w:tab w:val="num" w:pos="3600"/>
        </w:tabs>
        <w:ind w:left="3312" w:hanging="792"/>
      </w:p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48" w15:restartNumberingAfterBreak="0">
    <w:nsid w:val="739207F8"/>
    <w:multiLevelType w:val="hybridMultilevel"/>
    <w:tmpl w:val="E27E9734"/>
    <w:lvl w:ilvl="0" w:tplc="2B9C834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5D133F"/>
    <w:multiLevelType w:val="singleLevel"/>
    <w:tmpl w:val="A4B8B114"/>
    <w:lvl w:ilvl="0">
      <w:start w:val="1"/>
      <w:numFmt w:val="bullet"/>
      <w:pStyle w:val="Listepuces2"/>
      <w:lvlText w:val="-"/>
      <w:lvlJc w:val="left"/>
      <w:pPr>
        <w:tabs>
          <w:tab w:val="num" w:pos="1474"/>
        </w:tabs>
        <w:ind w:left="1474" w:hanging="340"/>
      </w:pPr>
      <w:rPr>
        <w:rFonts w:ascii="Symbol" w:hAnsi="Symbol" w:hint="default"/>
        <w:b w:val="0"/>
        <w:i w:val="0"/>
        <w:sz w:val="22"/>
      </w:rPr>
    </w:lvl>
  </w:abstractNum>
  <w:abstractNum w:abstractNumId="50" w15:restartNumberingAfterBreak="0">
    <w:nsid w:val="7AB96468"/>
    <w:multiLevelType w:val="hybridMultilevel"/>
    <w:tmpl w:val="864EC852"/>
    <w:lvl w:ilvl="0" w:tplc="93E6428C">
      <w:start w:val="1"/>
      <w:numFmt w:val="decimal"/>
      <w:pStyle w:val="normak"/>
      <w:lvlText w:val="%1"/>
      <w:lvlJc w:val="left"/>
      <w:pPr>
        <w:ind w:left="349" w:hanging="234"/>
      </w:pPr>
      <w:rPr>
        <w:rFonts w:ascii="Calibri" w:eastAsia="Arial" w:hAnsi="Calibri" w:hint="default"/>
        <w:b/>
        <w:bCs/>
        <w:w w:val="99"/>
        <w:sz w:val="22"/>
        <w:szCs w:val="22"/>
      </w:rPr>
    </w:lvl>
    <w:lvl w:ilvl="1" w:tplc="7220B6E4">
      <w:start w:val="1"/>
      <w:numFmt w:val="decimal"/>
      <w:lvlText w:val="%2."/>
      <w:lvlJc w:val="left"/>
      <w:pPr>
        <w:ind w:left="836" w:hanging="360"/>
      </w:pPr>
      <w:rPr>
        <w:rFonts w:ascii="Arial" w:eastAsia="Arial" w:hAnsi="Arial" w:hint="default"/>
        <w:spacing w:val="2"/>
        <w:w w:val="102"/>
        <w:sz w:val="21"/>
        <w:szCs w:val="21"/>
      </w:rPr>
    </w:lvl>
    <w:lvl w:ilvl="2" w:tplc="C3FE7450">
      <w:start w:val="1"/>
      <w:numFmt w:val="bullet"/>
      <w:lvlText w:val="•"/>
      <w:lvlJc w:val="left"/>
      <w:pPr>
        <w:ind w:left="1784" w:hanging="360"/>
      </w:pPr>
      <w:rPr>
        <w:rFonts w:hint="default"/>
      </w:rPr>
    </w:lvl>
    <w:lvl w:ilvl="3" w:tplc="9906F4D0">
      <w:start w:val="1"/>
      <w:numFmt w:val="bullet"/>
      <w:lvlText w:val="•"/>
      <w:lvlJc w:val="left"/>
      <w:pPr>
        <w:ind w:left="2728" w:hanging="360"/>
      </w:pPr>
      <w:rPr>
        <w:rFonts w:hint="default"/>
      </w:rPr>
    </w:lvl>
    <w:lvl w:ilvl="4" w:tplc="885211B6">
      <w:start w:val="1"/>
      <w:numFmt w:val="bullet"/>
      <w:lvlText w:val="•"/>
      <w:lvlJc w:val="left"/>
      <w:pPr>
        <w:ind w:left="3673" w:hanging="360"/>
      </w:pPr>
      <w:rPr>
        <w:rFonts w:hint="default"/>
      </w:rPr>
    </w:lvl>
    <w:lvl w:ilvl="5" w:tplc="D94A8410">
      <w:start w:val="1"/>
      <w:numFmt w:val="bullet"/>
      <w:lvlText w:val="•"/>
      <w:lvlJc w:val="left"/>
      <w:pPr>
        <w:ind w:left="4617" w:hanging="360"/>
      </w:pPr>
      <w:rPr>
        <w:rFonts w:hint="default"/>
      </w:rPr>
    </w:lvl>
    <w:lvl w:ilvl="6" w:tplc="DB446AA0">
      <w:start w:val="1"/>
      <w:numFmt w:val="bullet"/>
      <w:lvlText w:val="•"/>
      <w:lvlJc w:val="left"/>
      <w:pPr>
        <w:ind w:left="5562" w:hanging="360"/>
      </w:pPr>
      <w:rPr>
        <w:rFonts w:hint="default"/>
      </w:rPr>
    </w:lvl>
    <w:lvl w:ilvl="7" w:tplc="FFB46716">
      <w:start w:val="1"/>
      <w:numFmt w:val="bullet"/>
      <w:lvlText w:val="•"/>
      <w:lvlJc w:val="left"/>
      <w:pPr>
        <w:ind w:left="6506" w:hanging="360"/>
      </w:pPr>
      <w:rPr>
        <w:rFonts w:hint="default"/>
      </w:rPr>
    </w:lvl>
    <w:lvl w:ilvl="8" w:tplc="192C21AE">
      <w:start w:val="1"/>
      <w:numFmt w:val="bullet"/>
      <w:lvlText w:val="•"/>
      <w:lvlJc w:val="left"/>
      <w:pPr>
        <w:ind w:left="7451" w:hanging="360"/>
      </w:pPr>
      <w:rPr>
        <w:rFonts w:hint="default"/>
      </w:rPr>
    </w:lvl>
  </w:abstractNum>
  <w:abstractNum w:abstractNumId="51" w15:restartNumberingAfterBreak="0">
    <w:nsid w:val="7FC32471"/>
    <w:multiLevelType w:val="hybridMultilevel"/>
    <w:tmpl w:val="A5622FF4"/>
    <w:lvl w:ilvl="0" w:tplc="6FD6E70A">
      <w:start w:val="1"/>
      <w:numFmt w:val="bullet"/>
      <w:pStyle w:val="SoustitreRapport"/>
      <w:lvlText w:val="-"/>
      <w:lvlJc w:val="left"/>
      <w:pPr>
        <w:ind w:left="1069" w:hanging="360"/>
      </w:pPr>
      <w:rPr>
        <w:rFonts w:ascii="Tahoma" w:eastAsia="Calibri" w:hAnsi="Tahoma" w:cs="Tahoma" w:hint="default"/>
      </w:rPr>
    </w:lvl>
    <w:lvl w:ilvl="1" w:tplc="0B82E7C6">
      <w:start w:val="1"/>
      <w:numFmt w:val="bullet"/>
      <w:pStyle w:val="SoussoustitreRappor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19"/>
  </w:num>
  <w:num w:numId="2">
    <w:abstractNumId w:val="47"/>
  </w:num>
  <w:num w:numId="3">
    <w:abstractNumId w:val="43"/>
  </w:num>
  <w:num w:numId="4">
    <w:abstractNumId w:val="20"/>
  </w:num>
  <w:num w:numId="5">
    <w:abstractNumId w:val="23"/>
  </w:num>
  <w:num w:numId="6">
    <w:abstractNumId w:val="40"/>
  </w:num>
  <w:num w:numId="7">
    <w:abstractNumId w:val="7"/>
  </w:num>
  <w:num w:numId="8">
    <w:abstractNumId w:val="33"/>
  </w:num>
  <w:num w:numId="9">
    <w:abstractNumId w:val="25"/>
  </w:num>
  <w:num w:numId="10">
    <w:abstractNumId w:val="35"/>
  </w:num>
  <w:num w:numId="11">
    <w:abstractNumId w:val="27"/>
  </w:num>
  <w:num w:numId="12">
    <w:abstractNumId w:val="31"/>
  </w:num>
  <w:num w:numId="13">
    <w:abstractNumId w:val="4"/>
  </w:num>
  <w:num w:numId="14">
    <w:abstractNumId w:val="42"/>
  </w:num>
  <w:num w:numId="15">
    <w:abstractNumId w:val="22"/>
  </w:num>
  <w:num w:numId="16">
    <w:abstractNumId w:val="6"/>
  </w:num>
  <w:num w:numId="17">
    <w:abstractNumId w:val="29"/>
  </w:num>
  <w:num w:numId="18">
    <w:abstractNumId w:val="8"/>
  </w:num>
  <w:num w:numId="19">
    <w:abstractNumId w:val="49"/>
  </w:num>
  <w:num w:numId="20">
    <w:abstractNumId w:val="39"/>
  </w:num>
  <w:num w:numId="21">
    <w:abstractNumId w:val="45"/>
  </w:num>
  <w:num w:numId="22">
    <w:abstractNumId w:val="30"/>
  </w:num>
  <w:num w:numId="23">
    <w:abstractNumId w:val="16"/>
  </w:num>
  <w:num w:numId="24">
    <w:abstractNumId w:val="11"/>
  </w:num>
  <w:num w:numId="25">
    <w:abstractNumId w:val="5"/>
  </w:num>
  <w:num w:numId="26">
    <w:abstractNumId w:val="9"/>
  </w:num>
  <w:num w:numId="2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8">
    <w:abstractNumId w:val="50"/>
  </w:num>
  <w:num w:numId="29">
    <w:abstractNumId w:val="38"/>
  </w:num>
  <w:num w:numId="30">
    <w:abstractNumId w:val="12"/>
  </w:num>
  <w:num w:numId="31">
    <w:abstractNumId w:val="44"/>
  </w:num>
  <w:num w:numId="32">
    <w:abstractNumId w:val="51"/>
  </w:num>
  <w:num w:numId="33">
    <w:abstractNumId w:val="41"/>
  </w:num>
  <w:num w:numId="34">
    <w:abstractNumId w:val="15"/>
  </w:num>
  <w:num w:numId="35">
    <w:abstractNumId w:val="3"/>
  </w:num>
  <w:num w:numId="36">
    <w:abstractNumId w:val="48"/>
  </w:num>
  <w:num w:numId="37">
    <w:abstractNumId w:val="32"/>
  </w:num>
  <w:num w:numId="38">
    <w:abstractNumId w:val="21"/>
  </w:num>
  <w:num w:numId="39">
    <w:abstractNumId w:val="10"/>
  </w:num>
  <w:num w:numId="40">
    <w:abstractNumId w:val="1"/>
  </w:num>
  <w:num w:numId="41">
    <w:abstractNumId w:val="18"/>
  </w:num>
  <w:num w:numId="42">
    <w:abstractNumId w:val="24"/>
  </w:num>
  <w:num w:numId="43">
    <w:abstractNumId w:val="46"/>
  </w:num>
  <w:num w:numId="44">
    <w:abstractNumId w:val="2"/>
  </w:num>
  <w:num w:numId="45">
    <w:abstractNumId w:val="28"/>
  </w:num>
  <w:num w:numId="46">
    <w:abstractNumId w:val="37"/>
  </w:num>
  <w:num w:numId="47">
    <w:abstractNumId w:val="34"/>
  </w:num>
  <w:num w:numId="48">
    <w:abstractNumId w:val="19"/>
  </w:num>
  <w:num w:numId="49">
    <w:abstractNumId w:val="14"/>
  </w:num>
  <w:num w:numId="50">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BR" w:vendorID="64" w:dllVersion="131078" w:nlCheck="1" w:checkStyle="0"/>
  <w:activeWritingStyle w:appName="MSWord" w:lang="pt-PT" w:vendorID="64" w:dllVersion="131078" w:nlCheck="1" w:checkStyle="0"/>
  <w:activeWritingStyle w:appName="MSWord" w:lang="fr-BE" w:vendorID="64" w:dllVersion="131078" w:nlCheck="1" w:checkStyle="0"/>
  <w:activeWritingStyle w:appName="MSWord" w:lang="fr-FR" w:vendorID="2" w:dllVersion="6" w:checkStyle="1"/>
  <w:activeWritingStyle w:appName="MSWord" w:lang="it-IT" w:vendorID="3" w:dllVersion="517" w:checkStyle="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627"/>
    <w:rsid w:val="00000737"/>
    <w:rsid w:val="00000B2B"/>
    <w:rsid w:val="00000BD9"/>
    <w:rsid w:val="00001845"/>
    <w:rsid w:val="000019C8"/>
    <w:rsid w:val="000020D5"/>
    <w:rsid w:val="00002829"/>
    <w:rsid w:val="00002DCE"/>
    <w:rsid w:val="000037A2"/>
    <w:rsid w:val="00003E58"/>
    <w:rsid w:val="000040D2"/>
    <w:rsid w:val="00004615"/>
    <w:rsid w:val="00004759"/>
    <w:rsid w:val="00004995"/>
    <w:rsid w:val="00005317"/>
    <w:rsid w:val="000053B2"/>
    <w:rsid w:val="00005DCE"/>
    <w:rsid w:val="00006AD5"/>
    <w:rsid w:val="00006FE5"/>
    <w:rsid w:val="00007E6D"/>
    <w:rsid w:val="00007EED"/>
    <w:rsid w:val="00007F27"/>
    <w:rsid w:val="00010119"/>
    <w:rsid w:val="00010AB9"/>
    <w:rsid w:val="00010ED5"/>
    <w:rsid w:val="00011175"/>
    <w:rsid w:val="00011796"/>
    <w:rsid w:val="00011BDC"/>
    <w:rsid w:val="000127B8"/>
    <w:rsid w:val="0001280E"/>
    <w:rsid w:val="00012846"/>
    <w:rsid w:val="000136F2"/>
    <w:rsid w:val="000146CC"/>
    <w:rsid w:val="00015432"/>
    <w:rsid w:val="00015EC9"/>
    <w:rsid w:val="00015F96"/>
    <w:rsid w:val="00016BCB"/>
    <w:rsid w:val="00017675"/>
    <w:rsid w:val="00020355"/>
    <w:rsid w:val="00021248"/>
    <w:rsid w:val="0002138B"/>
    <w:rsid w:val="00021BFB"/>
    <w:rsid w:val="000230E6"/>
    <w:rsid w:val="00023697"/>
    <w:rsid w:val="00024131"/>
    <w:rsid w:val="000248D5"/>
    <w:rsid w:val="00024DA1"/>
    <w:rsid w:val="00025228"/>
    <w:rsid w:val="000256BC"/>
    <w:rsid w:val="000257D8"/>
    <w:rsid w:val="00025C85"/>
    <w:rsid w:val="000274D2"/>
    <w:rsid w:val="00027A81"/>
    <w:rsid w:val="00027FEE"/>
    <w:rsid w:val="00030867"/>
    <w:rsid w:val="000309C5"/>
    <w:rsid w:val="000311F0"/>
    <w:rsid w:val="000323F3"/>
    <w:rsid w:val="00032446"/>
    <w:rsid w:val="000325D2"/>
    <w:rsid w:val="00032A13"/>
    <w:rsid w:val="0003326F"/>
    <w:rsid w:val="000349FD"/>
    <w:rsid w:val="00034FB7"/>
    <w:rsid w:val="000350E9"/>
    <w:rsid w:val="00035778"/>
    <w:rsid w:val="00035985"/>
    <w:rsid w:val="00035A30"/>
    <w:rsid w:val="00035EB2"/>
    <w:rsid w:val="00036632"/>
    <w:rsid w:val="000370D5"/>
    <w:rsid w:val="0003767F"/>
    <w:rsid w:val="00037793"/>
    <w:rsid w:val="00037C56"/>
    <w:rsid w:val="0004012F"/>
    <w:rsid w:val="000406D5"/>
    <w:rsid w:val="00040D77"/>
    <w:rsid w:val="000413A5"/>
    <w:rsid w:val="00041888"/>
    <w:rsid w:val="00041AB2"/>
    <w:rsid w:val="00042082"/>
    <w:rsid w:val="00043271"/>
    <w:rsid w:val="000439BD"/>
    <w:rsid w:val="00043FC4"/>
    <w:rsid w:val="000442E4"/>
    <w:rsid w:val="0004452A"/>
    <w:rsid w:val="00044FE5"/>
    <w:rsid w:val="00045C36"/>
    <w:rsid w:val="00046295"/>
    <w:rsid w:val="00046CA4"/>
    <w:rsid w:val="00047586"/>
    <w:rsid w:val="0005024D"/>
    <w:rsid w:val="00050398"/>
    <w:rsid w:val="000506E0"/>
    <w:rsid w:val="000515E1"/>
    <w:rsid w:val="0005209A"/>
    <w:rsid w:val="0005337D"/>
    <w:rsid w:val="0005354F"/>
    <w:rsid w:val="00053823"/>
    <w:rsid w:val="00053F30"/>
    <w:rsid w:val="00054A82"/>
    <w:rsid w:val="00055F1A"/>
    <w:rsid w:val="000560D6"/>
    <w:rsid w:val="000563F8"/>
    <w:rsid w:val="00056408"/>
    <w:rsid w:val="000565BC"/>
    <w:rsid w:val="00056BB2"/>
    <w:rsid w:val="00061267"/>
    <w:rsid w:val="000615D2"/>
    <w:rsid w:val="000620AD"/>
    <w:rsid w:val="000625DF"/>
    <w:rsid w:val="0006282C"/>
    <w:rsid w:val="00063CBD"/>
    <w:rsid w:val="00063D8A"/>
    <w:rsid w:val="00063FC9"/>
    <w:rsid w:val="000640BD"/>
    <w:rsid w:val="0006436B"/>
    <w:rsid w:val="00064ADC"/>
    <w:rsid w:val="00065168"/>
    <w:rsid w:val="00065900"/>
    <w:rsid w:val="0006617F"/>
    <w:rsid w:val="00066705"/>
    <w:rsid w:val="00066883"/>
    <w:rsid w:val="00066A4F"/>
    <w:rsid w:val="00066D7C"/>
    <w:rsid w:val="000670F1"/>
    <w:rsid w:val="00067473"/>
    <w:rsid w:val="00067A2A"/>
    <w:rsid w:val="00067C92"/>
    <w:rsid w:val="00071008"/>
    <w:rsid w:val="00071F5C"/>
    <w:rsid w:val="0007200F"/>
    <w:rsid w:val="00072ABE"/>
    <w:rsid w:val="00073044"/>
    <w:rsid w:val="00074708"/>
    <w:rsid w:val="0007505E"/>
    <w:rsid w:val="0007685C"/>
    <w:rsid w:val="00080D46"/>
    <w:rsid w:val="00082103"/>
    <w:rsid w:val="00082128"/>
    <w:rsid w:val="00083365"/>
    <w:rsid w:val="00083AEA"/>
    <w:rsid w:val="00084D2D"/>
    <w:rsid w:val="000850B9"/>
    <w:rsid w:val="00085D3C"/>
    <w:rsid w:val="0008608E"/>
    <w:rsid w:val="000861B0"/>
    <w:rsid w:val="0008744C"/>
    <w:rsid w:val="00090868"/>
    <w:rsid w:val="000912C9"/>
    <w:rsid w:val="0009222D"/>
    <w:rsid w:val="000924D6"/>
    <w:rsid w:val="000933BF"/>
    <w:rsid w:val="00094631"/>
    <w:rsid w:val="00094FDC"/>
    <w:rsid w:val="00095005"/>
    <w:rsid w:val="00095F1E"/>
    <w:rsid w:val="00096B90"/>
    <w:rsid w:val="000975A4"/>
    <w:rsid w:val="000979E1"/>
    <w:rsid w:val="00097D99"/>
    <w:rsid w:val="000A186F"/>
    <w:rsid w:val="000A192C"/>
    <w:rsid w:val="000A2514"/>
    <w:rsid w:val="000A3B6D"/>
    <w:rsid w:val="000A3BF4"/>
    <w:rsid w:val="000A519B"/>
    <w:rsid w:val="000A59AD"/>
    <w:rsid w:val="000A5F8C"/>
    <w:rsid w:val="000A6723"/>
    <w:rsid w:val="000A6BA5"/>
    <w:rsid w:val="000A713D"/>
    <w:rsid w:val="000A7487"/>
    <w:rsid w:val="000B09F0"/>
    <w:rsid w:val="000B1B93"/>
    <w:rsid w:val="000B208F"/>
    <w:rsid w:val="000B221D"/>
    <w:rsid w:val="000B2A21"/>
    <w:rsid w:val="000B3399"/>
    <w:rsid w:val="000B3635"/>
    <w:rsid w:val="000B3E0A"/>
    <w:rsid w:val="000B46D2"/>
    <w:rsid w:val="000B5163"/>
    <w:rsid w:val="000B54E8"/>
    <w:rsid w:val="000B7519"/>
    <w:rsid w:val="000B752D"/>
    <w:rsid w:val="000C012D"/>
    <w:rsid w:val="000C0442"/>
    <w:rsid w:val="000C07EB"/>
    <w:rsid w:val="000C11AF"/>
    <w:rsid w:val="000C21D9"/>
    <w:rsid w:val="000C251F"/>
    <w:rsid w:val="000C5285"/>
    <w:rsid w:val="000C5594"/>
    <w:rsid w:val="000C61E7"/>
    <w:rsid w:val="000C6B94"/>
    <w:rsid w:val="000C73C7"/>
    <w:rsid w:val="000C7BB4"/>
    <w:rsid w:val="000C7FCF"/>
    <w:rsid w:val="000D002F"/>
    <w:rsid w:val="000D07F7"/>
    <w:rsid w:val="000D0EAC"/>
    <w:rsid w:val="000D150D"/>
    <w:rsid w:val="000D19F6"/>
    <w:rsid w:val="000D1FBC"/>
    <w:rsid w:val="000D2311"/>
    <w:rsid w:val="000D2A8B"/>
    <w:rsid w:val="000D2F67"/>
    <w:rsid w:val="000D36E2"/>
    <w:rsid w:val="000D3B07"/>
    <w:rsid w:val="000D3DA2"/>
    <w:rsid w:val="000D4BC7"/>
    <w:rsid w:val="000D4FC2"/>
    <w:rsid w:val="000D5354"/>
    <w:rsid w:val="000D63E1"/>
    <w:rsid w:val="000D63F3"/>
    <w:rsid w:val="000D69F4"/>
    <w:rsid w:val="000D6B60"/>
    <w:rsid w:val="000D6C41"/>
    <w:rsid w:val="000D7249"/>
    <w:rsid w:val="000D76C3"/>
    <w:rsid w:val="000E1FE4"/>
    <w:rsid w:val="000E30DC"/>
    <w:rsid w:val="000E3627"/>
    <w:rsid w:val="000E3892"/>
    <w:rsid w:val="000E3D44"/>
    <w:rsid w:val="000E3F36"/>
    <w:rsid w:val="000E42E7"/>
    <w:rsid w:val="000E522D"/>
    <w:rsid w:val="000E5602"/>
    <w:rsid w:val="000E6BC4"/>
    <w:rsid w:val="000E7826"/>
    <w:rsid w:val="000E7A72"/>
    <w:rsid w:val="000E7DE0"/>
    <w:rsid w:val="000F0391"/>
    <w:rsid w:val="000F1E9D"/>
    <w:rsid w:val="000F1FB4"/>
    <w:rsid w:val="000F23C7"/>
    <w:rsid w:val="000F44E7"/>
    <w:rsid w:val="000F519A"/>
    <w:rsid w:val="000F5D01"/>
    <w:rsid w:val="000F6348"/>
    <w:rsid w:val="000F66CA"/>
    <w:rsid w:val="000F6A13"/>
    <w:rsid w:val="000F7768"/>
    <w:rsid w:val="000F7FB3"/>
    <w:rsid w:val="00100262"/>
    <w:rsid w:val="001021CF"/>
    <w:rsid w:val="00102552"/>
    <w:rsid w:val="00102CAF"/>
    <w:rsid w:val="0010374D"/>
    <w:rsid w:val="00103913"/>
    <w:rsid w:val="001045D3"/>
    <w:rsid w:val="00105279"/>
    <w:rsid w:val="00107923"/>
    <w:rsid w:val="00110000"/>
    <w:rsid w:val="00110545"/>
    <w:rsid w:val="0011056A"/>
    <w:rsid w:val="001108CE"/>
    <w:rsid w:val="001115DB"/>
    <w:rsid w:val="00111730"/>
    <w:rsid w:val="00112BD5"/>
    <w:rsid w:val="0011310B"/>
    <w:rsid w:val="0011326D"/>
    <w:rsid w:val="00114031"/>
    <w:rsid w:val="0011431F"/>
    <w:rsid w:val="00114DD4"/>
    <w:rsid w:val="001151DA"/>
    <w:rsid w:val="001155E5"/>
    <w:rsid w:val="001160FE"/>
    <w:rsid w:val="001162C8"/>
    <w:rsid w:val="00116DFB"/>
    <w:rsid w:val="00117652"/>
    <w:rsid w:val="0011772B"/>
    <w:rsid w:val="00117E22"/>
    <w:rsid w:val="0012098E"/>
    <w:rsid w:val="00120B35"/>
    <w:rsid w:val="00120BB1"/>
    <w:rsid w:val="00122058"/>
    <w:rsid w:val="0012226A"/>
    <w:rsid w:val="00122AD8"/>
    <w:rsid w:val="00122BAA"/>
    <w:rsid w:val="001233EA"/>
    <w:rsid w:val="00123DC2"/>
    <w:rsid w:val="001241F4"/>
    <w:rsid w:val="001255A5"/>
    <w:rsid w:val="0012753E"/>
    <w:rsid w:val="0013032C"/>
    <w:rsid w:val="001308DD"/>
    <w:rsid w:val="00130D96"/>
    <w:rsid w:val="00132637"/>
    <w:rsid w:val="0013399B"/>
    <w:rsid w:val="00133A10"/>
    <w:rsid w:val="00133AD8"/>
    <w:rsid w:val="0013416A"/>
    <w:rsid w:val="001356DC"/>
    <w:rsid w:val="00135904"/>
    <w:rsid w:val="00135C9E"/>
    <w:rsid w:val="00137E39"/>
    <w:rsid w:val="001400AA"/>
    <w:rsid w:val="00140928"/>
    <w:rsid w:val="0014095F"/>
    <w:rsid w:val="001417B0"/>
    <w:rsid w:val="00141EC7"/>
    <w:rsid w:val="001426DB"/>
    <w:rsid w:val="001442BF"/>
    <w:rsid w:val="001449D4"/>
    <w:rsid w:val="00144DD3"/>
    <w:rsid w:val="00144FB0"/>
    <w:rsid w:val="0014514C"/>
    <w:rsid w:val="00145B6C"/>
    <w:rsid w:val="001466A9"/>
    <w:rsid w:val="0014698B"/>
    <w:rsid w:val="00146E16"/>
    <w:rsid w:val="00147EA7"/>
    <w:rsid w:val="001507D6"/>
    <w:rsid w:val="00150EEC"/>
    <w:rsid w:val="00151142"/>
    <w:rsid w:val="00152D3B"/>
    <w:rsid w:val="00152D81"/>
    <w:rsid w:val="001535AD"/>
    <w:rsid w:val="00153C9A"/>
    <w:rsid w:val="001541B3"/>
    <w:rsid w:val="00155118"/>
    <w:rsid w:val="00155ACA"/>
    <w:rsid w:val="00155D73"/>
    <w:rsid w:val="00155F90"/>
    <w:rsid w:val="001560EC"/>
    <w:rsid w:val="00156A17"/>
    <w:rsid w:val="00156CDE"/>
    <w:rsid w:val="00156E9B"/>
    <w:rsid w:val="00157992"/>
    <w:rsid w:val="00157F16"/>
    <w:rsid w:val="001603F7"/>
    <w:rsid w:val="001618D1"/>
    <w:rsid w:val="001619B5"/>
    <w:rsid w:val="00161A8A"/>
    <w:rsid w:val="00161CF1"/>
    <w:rsid w:val="00162254"/>
    <w:rsid w:val="0016275D"/>
    <w:rsid w:val="00162D1C"/>
    <w:rsid w:val="00162F7F"/>
    <w:rsid w:val="00162FE5"/>
    <w:rsid w:val="0016377D"/>
    <w:rsid w:val="001642F6"/>
    <w:rsid w:val="00164C2C"/>
    <w:rsid w:val="001666C3"/>
    <w:rsid w:val="00166AD0"/>
    <w:rsid w:val="00166E01"/>
    <w:rsid w:val="00166EAE"/>
    <w:rsid w:val="00167710"/>
    <w:rsid w:val="00171249"/>
    <w:rsid w:val="00171959"/>
    <w:rsid w:val="001738F0"/>
    <w:rsid w:val="001739E0"/>
    <w:rsid w:val="00173A08"/>
    <w:rsid w:val="00174111"/>
    <w:rsid w:val="00175328"/>
    <w:rsid w:val="00175445"/>
    <w:rsid w:val="00175650"/>
    <w:rsid w:val="00176BF1"/>
    <w:rsid w:val="00180CB0"/>
    <w:rsid w:val="00181401"/>
    <w:rsid w:val="00181989"/>
    <w:rsid w:val="001819B1"/>
    <w:rsid w:val="00182050"/>
    <w:rsid w:val="001825C2"/>
    <w:rsid w:val="00182BC6"/>
    <w:rsid w:val="0018371C"/>
    <w:rsid w:val="001839B4"/>
    <w:rsid w:val="00183D43"/>
    <w:rsid w:val="001840FC"/>
    <w:rsid w:val="001848D8"/>
    <w:rsid w:val="00184D58"/>
    <w:rsid w:val="001851E5"/>
    <w:rsid w:val="001863B1"/>
    <w:rsid w:val="00187473"/>
    <w:rsid w:val="001875C2"/>
    <w:rsid w:val="00190288"/>
    <w:rsid w:val="00190361"/>
    <w:rsid w:val="001907CC"/>
    <w:rsid w:val="001908C5"/>
    <w:rsid w:val="00190F57"/>
    <w:rsid w:val="001922CB"/>
    <w:rsid w:val="00192859"/>
    <w:rsid w:val="0019331E"/>
    <w:rsid w:val="00193885"/>
    <w:rsid w:val="00194AFE"/>
    <w:rsid w:val="00194BF8"/>
    <w:rsid w:val="00194CF4"/>
    <w:rsid w:val="00194E9E"/>
    <w:rsid w:val="00195197"/>
    <w:rsid w:val="00195780"/>
    <w:rsid w:val="00196529"/>
    <w:rsid w:val="00196694"/>
    <w:rsid w:val="001971CB"/>
    <w:rsid w:val="0019725A"/>
    <w:rsid w:val="001A04E4"/>
    <w:rsid w:val="001A0DD8"/>
    <w:rsid w:val="001A167F"/>
    <w:rsid w:val="001A20C3"/>
    <w:rsid w:val="001A3466"/>
    <w:rsid w:val="001A351A"/>
    <w:rsid w:val="001A3B8B"/>
    <w:rsid w:val="001A3DEB"/>
    <w:rsid w:val="001A48F7"/>
    <w:rsid w:val="001A49C5"/>
    <w:rsid w:val="001A542F"/>
    <w:rsid w:val="001A5D8B"/>
    <w:rsid w:val="001A6C25"/>
    <w:rsid w:val="001A6DD2"/>
    <w:rsid w:val="001A7482"/>
    <w:rsid w:val="001B02C2"/>
    <w:rsid w:val="001B0F9C"/>
    <w:rsid w:val="001B1CF4"/>
    <w:rsid w:val="001B1F2C"/>
    <w:rsid w:val="001B26EB"/>
    <w:rsid w:val="001B29C2"/>
    <w:rsid w:val="001B2F5C"/>
    <w:rsid w:val="001B34F6"/>
    <w:rsid w:val="001B3858"/>
    <w:rsid w:val="001B3C16"/>
    <w:rsid w:val="001B484F"/>
    <w:rsid w:val="001B6733"/>
    <w:rsid w:val="001B6A07"/>
    <w:rsid w:val="001B70FD"/>
    <w:rsid w:val="001B7820"/>
    <w:rsid w:val="001C01A7"/>
    <w:rsid w:val="001C14B7"/>
    <w:rsid w:val="001C1673"/>
    <w:rsid w:val="001C1A5B"/>
    <w:rsid w:val="001C1BB2"/>
    <w:rsid w:val="001C1C15"/>
    <w:rsid w:val="001C1DFC"/>
    <w:rsid w:val="001C2A25"/>
    <w:rsid w:val="001C2A90"/>
    <w:rsid w:val="001C2F35"/>
    <w:rsid w:val="001C3280"/>
    <w:rsid w:val="001C3A03"/>
    <w:rsid w:val="001C3AB2"/>
    <w:rsid w:val="001C3B63"/>
    <w:rsid w:val="001C4127"/>
    <w:rsid w:val="001C471A"/>
    <w:rsid w:val="001C508C"/>
    <w:rsid w:val="001C52DA"/>
    <w:rsid w:val="001C5651"/>
    <w:rsid w:val="001C5836"/>
    <w:rsid w:val="001C5A31"/>
    <w:rsid w:val="001C5D1D"/>
    <w:rsid w:val="001C5F4C"/>
    <w:rsid w:val="001C7102"/>
    <w:rsid w:val="001C7132"/>
    <w:rsid w:val="001C76E0"/>
    <w:rsid w:val="001C7C37"/>
    <w:rsid w:val="001D0652"/>
    <w:rsid w:val="001D0AE5"/>
    <w:rsid w:val="001D144D"/>
    <w:rsid w:val="001D1BD1"/>
    <w:rsid w:val="001D2106"/>
    <w:rsid w:val="001D270E"/>
    <w:rsid w:val="001D2D5F"/>
    <w:rsid w:val="001D2ED2"/>
    <w:rsid w:val="001D342F"/>
    <w:rsid w:val="001D3778"/>
    <w:rsid w:val="001D3811"/>
    <w:rsid w:val="001D3EE6"/>
    <w:rsid w:val="001D5EDC"/>
    <w:rsid w:val="001D6637"/>
    <w:rsid w:val="001D685E"/>
    <w:rsid w:val="001D6A14"/>
    <w:rsid w:val="001D7FEA"/>
    <w:rsid w:val="001E0135"/>
    <w:rsid w:val="001E12E5"/>
    <w:rsid w:val="001E226D"/>
    <w:rsid w:val="001E23AA"/>
    <w:rsid w:val="001E2E51"/>
    <w:rsid w:val="001E33DA"/>
    <w:rsid w:val="001E3AD3"/>
    <w:rsid w:val="001E3E71"/>
    <w:rsid w:val="001E53C1"/>
    <w:rsid w:val="001E5A1C"/>
    <w:rsid w:val="001E6C42"/>
    <w:rsid w:val="001E71D9"/>
    <w:rsid w:val="001E774A"/>
    <w:rsid w:val="001E7A38"/>
    <w:rsid w:val="001E7AFA"/>
    <w:rsid w:val="001F0271"/>
    <w:rsid w:val="001F091E"/>
    <w:rsid w:val="001F0ECC"/>
    <w:rsid w:val="001F2805"/>
    <w:rsid w:val="001F299B"/>
    <w:rsid w:val="001F3097"/>
    <w:rsid w:val="001F3156"/>
    <w:rsid w:val="001F4173"/>
    <w:rsid w:val="001F4715"/>
    <w:rsid w:val="001F5272"/>
    <w:rsid w:val="001F5637"/>
    <w:rsid w:val="001F5958"/>
    <w:rsid w:val="001F5B03"/>
    <w:rsid w:val="001F5ECB"/>
    <w:rsid w:val="001F63A4"/>
    <w:rsid w:val="001F66D9"/>
    <w:rsid w:val="001F6ADB"/>
    <w:rsid w:val="001F6CAC"/>
    <w:rsid w:val="001F6D4F"/>
    <w:rsid w:val="001F6EE9"/>
    <w:rsid w:val="001F6FC8"/>
    <w:rsid w:val="002000EC"/>
    <w:rsid w:val="002007EB"/>
    <w:rsid w:val="00201099"/>
    <w:rsid w:val="0020146F"/>
    <w:rsid w:val="00201BCE"/>
    <w:rsid w:val="002021DD"/>
    <w:rsid w:val="00203691"/>
    <w:rsid w:val="0020383E"/>
    <w:rsid w:val="00204E69"/>
    <w:rsid w:val="00205535"/>
    <w:rsid w:val="00205E36"/>
    <w:rsid w:val="00206255"/>
    <w:rsid w:val="00206D96"/>
    <w:rsid w:val="00207143"/>
    <w:rsid w:val="00210128"/>
    <w:rsid w:val="00211119"/>
    <w:rsid w:val="00211207"/>
    <w:rsid w:val="00212408"/>
    <w:rsid w:val="00212544"/>
    <w:rsid w:val="002129C4"/>
    <w:rsid w:val="002137C7"/>
    <w:rsid w:val="00213DBD"/>
    <w:rsid w:val="0021412C"/>
    <w:rsid w:val="0021418A"/>
    <w:rsid w:val="0021575E"/>
    <w:rsid w:val="00215DC2"/>
    <w:rsid w:val="00215DFD"/>
    <w:rsid w:val="0021608C"/>
    <w:rsid w:val="002170CF"/>
    <w:rsid w:val="0021790E"/>
    <w:rsid w:val="00217B14"/>
    <w:rsid w:val="002201D4"/>
    <w:rsid w:val="00220418"/>
    <w:rsid w:val="002208D0"/>
    <w:rsid w:val="00220AF7"/>
    <w:rsid w:val="00220B88"/>
    <w:rsid w:val="002218BD"/>
    <w:rsid w:val="002229FB"/>
    <w:rsid w:val="00222D52"/>
    <w:rsid w:val="00223FB4"/>
    <w:rsid w:val="0022490D"/>
    <w:rsid w:val="00225948"/>
    <w:rsid w:val="002275BF"/>
    <w:rsid w:val="0022772F"/>
    <w:rsid w:val="0023152B"/>
    <w:rsid w:val="00231838"/>
    <w:rsid w:val="00232056"/>
    <w:rsid w:val="002327AE"/>
    <w:rsid w:val="00232832"/>
    <w:rsid w:val="00233501"/>
    <w:rsid w:val="00233758"/>
    <w:rsid w:val="00233766"/>
    <w:rsid w:val="00233AF9"/>
    <w:rsid w:val="00234F2B"/>
    <w:rsid w:val="00235096"/>
    <w:rsid w:val="00235434"/>
    <w:rsid w:val="00236122"/>
    <w:rsid w:val="002367E5"/>
    <w:rsid w:val="00237AF1"/>
    <w:rsid w:val="00241955"/>
    <w:rsid w:val="002420D1"/>
    <w:rsid w:val="002438E5"/>
    <w:rsid w:val="00245B47"/>
    <w:rsid w:val="00245E50"/>
    <w:rsid w:val="00245FEF"/>
    <w:rsid w:val="00246904"/>
    <w:rsid w:val="00246BAF"/>
    <w:rsid w:val="00247059"/>
    <w:rsid w:val="002471F9"/>
    <w:rsid w:val="002473EC"/>
    <w:rsid w:val="00247692"/>
    <w:rsid w:val="00247B90"/>
    <w:rsid w:val="002502C9"/>
    <w:rsid w:val="00250609"/>
    <w:rsid w:val="00250996"/>
    <w:rsid w:val="00252052"/>
    <w:rsid w:val="002527B3"/>
    <w:rsid w:val="00252E61"/>
    <w:rsid w:val="002532C7"/>
    <w:rsid w:val="00253894"/>
    <w:rsid w:val="0025421D"/>
    <w:rsid w:val="002544FD"/>
    <w:rsid w:val="00254D53"/>
    <w:rsid w:val="00255D42"/>
    <w:rsid w:val="0025666F"/>
    <w:rsid w:val="00257764"/>
    <w:rsid w:val="00257F91"/>
    <w:rsid w:val="00260385"/>
    <w:rsid w:val="0026070E"/>
    <w:rsid w:val="00260C14"/>
    <w:rsid w:val="00260C1F"/>
    <w:rsid w:val="00260DC9"/>
    <w:rsid w:val="0026155D"/>
    <w:rsid w:val="002617C7"/>
    <w:rsid w:val="002618EB"/>
    <w:rsid w:val="00262FDF"/>
    <w:rsid w:val="002637B9"/>
    <w:rsid w:val="00263F7B"/>
    <w:rsid w:val="00264A58"/>
    <w:rsid w:val="00264DF0"/>
    <w:rsid w:val="002655F4"/>
    <w:rsid w:val="002657DD"/>
    <w:rsid w:val="00265FB7"/>
    <w:rsid w:val="00266651"/>
    <w:rsid w:val="00266EA6"/>
    <w:rsid w:val="00267C20"/>
    <w:rsid w:val="00267E69"/>
    <w:rsid w:val="00271488"/>
    <w:rsid w:val="00271FF0"/>
    <w:rsid w:val="00272897"/>
    <w:rsid w:val="00273605"/>
    <w:rsid w:val="00273F46"/>
    <w:rsid w:val="002740AC"/>
    <w:rsid w:val="002742D3"/>
    <w:rsid w:val="0027435F"/>
    <w:rsid w:val="002748E0"/>
    <w:rsid w:val="00274D94"/>
    <w:rsid w:val="00275188"/>
    <w:rsid w:val="002765B1"/>
    <w:rsid w:val="00276858"/>
    <w:rsid w:val="00276954"/>
    <w:rsid w:val="002769AE"/>
    <w:rsid w:val="00277FEB"/>
    <w:rsid w:val="00280DF1"/>
    <w:rsid w:val="0028115B"/>
    <w:rsid w:val="00281208"/>
    <w:rsid w:val="002825DB"/>
    <w:rsid w:val="002831A4"/>
    <w:rsid w:val="00283743"/>
    <w:rsid w:val="00283CAE"/>
    <w:rsid w:val="0028441A"/>
    <w:rsid w:val="002847D2"/>
    <w:rsid w:val="00284F5B"/>
    <w:rsid w:val="002850B6"/>
    <w:rsid w:val="0028563E"/>
    <w:rsid w:val="00285F42"/>
    <w:rsid w:val="00285F76"/>
    <w:rsid w:val="0028630F"/>
    <w:rsid w:val="0028684B"/>
    <w:rsid w:val="00286B36"/>
    <w:rsid w:val="00286B71"/>
    <w:rsid w:val="00286F81"/>
    <w:rsid w:val="0028704D"/>
    <w:rsid w:val="00287CEA"/>
    <w:rsid w:val="00287CF0"/>
    <w:rsid w:val="00290312"/>
    <w:rsid w:val="002910E6"/>
    <w:rsid w:val="00291148"/>
    <w:rsid w:val="00291565"/>
    <w:rsid w:val="00291984"/>
    <w:rsid w:val="00291CB9"/>
    <w:rsid w:val="002928FA"/>
    <w:rsid w:val="00292BE1"/>
    <w:rsid w:val="00292D2D"/>
    <w:rsid w:val="00293088"/>
    <w:rsid w:val="002931B1"/>
    <w:rsid w:val="00293676"/>
    <w:rsid w:val="00293BB5"/>
    <w:rsid w:val="0029550E"/>
    <w:rsid w:val="0029550F"/>
    <w:rsid w:val="002955B1"/>
    <w:rsid w:val="002957C4"/>
    <w:rsid w:val="00295C82"/>
    <w:rsid w:val="00295DCF"/>
    <w:rsid w:val="00295E65"/>
    <w:rsid w:val="00296791"/>
    <w:rsid w:val="0029689A"/>
    <w:rsid w:val="002969C8"/>
    <w:rsid w:val="00296A9B"/>
    <w:rsid w:val="002971A1"/>
    <w:rsid w:val="002A0328"/>
    <w:rsid w:val="002A1AF4"/>
    <w:rsid w:val="002A246E"/>
    <w:rsid w:val="002A2ACB"/>
    <w:rsid w:val="002A2BE0"/>
    <w:rsid w:val="002A3E28"/>
    <w:rsid w:val="002A4348"/>
    <w:rsid w:val="002A497F"/>
    <w:rsid w:val="002A511F"/>
    <w:rsid w:val="002A5F80"/>
    <w:rsid w:val="002A657D"/>
    <w:rsid w:val="002A6B80"/>
    <w:rsid w:val="002A72A5"/>
    <w:rsid w:val="002A7BE8"/>
    <w:rsid w:val="002B0321"/>
    <w:rsid w:val="002B1D89"/>
    <w:rsid w:val="002B24F6"/>
    <w:rsid w:val="002B2DD1"/>
    <w:rsid w:val="002B4E90"/>
    <w:rsid w:val="002B54CD"/>
    <w:rsid w:val="002B561A"/>
    <w:rsid w:val="002B67FC"/>
    <w:rsid w:val="002B6D13"/>
    <w:rsid w:val="002B711E"/>
    <w:rsid w:val="002C04E5"/>
    <w:rsid w:val="002C0A16"/>
    <w:rsid w:val="002C1094"/>
    <w:rsid w:val="002C1649"/>
    <w:rsid w:val="002C21B5"/>
    <w:rsid w:val="002C2CCB"/>
    <w:rsid w:val="002C303D"/>
    <w:rsid w:val="002C388F"/>
    <w:rsid w:val="002C3AF0"/>
    <w:rsid w:val="002C40BC"/>
    <w:rsid w:val="002C414D"/>
    <w:rsid w:val="002C432A"/>
    <w:rsid w:val="002C4F81"/>
    <w:rsid w:val="002C58AE"/>
    <w:rsid w:val="002C5991"/>
    <w:rsid w:val="002C5DC9"/>
    <w:rsid w:val="002C64EE"/>
    <w:rsid w:val="002C654C"/>
    <w:rsid w:val="002C698D"/>
    <w:rsid w:val="002C71DE"/>
    <w:rsid w:val="002C7F72"/>
    <w:rsid w:val="002D0A66"/>
    <w:rsid w:val="002D0AC2"/>
    <w:rsid w:val="002D1A2B"/>
    <w:rsid w:val="002D1C40"/>
    <w:rsid w:val="002D210D"/>
    <w:rsid w:val="002D364D"/>
    <w:rsid w:val="002D3EE7"/>
    <w:rsid w:val="002D558D"/>
    <w:rsid w:val="002D5638"/>
    <w:rsid w:val="002D69EF"/>
    <w:rsid w:val="002D6FBD"/>
    <w:rsid w:val="002E0973"/>
    <w:rsid w:val="002E0D06"/>
    <w:rsid w:val="002E1677"/>
    <w:rsid w:val="002E19B8"/>
    <w:rsid w:val="002E1B3F"/>
    <w:rsid w:val="002E1DFF"/>
    <w:rsid w:val="002E1ECD"/>
    <w:rsid w:val="002E2983"/>
    <w:rsid w:val="002E2A67"/>
    <w:rsid w:val="002E2B81"/>
    <w:rsid w:val="002E3763"/>
    <w:rsid w:val="002E3F50"/>
    <w:rsid w:val="002E4063"/>
    <w:rsid w:val="002E455B"/>
    <w:rsid w:val="002E47E1"/>
    <w:rsid w:val="002E494C"/>
    <w:rsid w:val="002E65D9"/>
    <w:rsid w:val="002E69D4"/>
    <w:rsid w:val="002E6AC2"/>
    <w:rsid w:val="002E6ED0"/>
    <w:rsid w:val="002E6EF0"/>
    <w:rsid w:val="002E76DF"/>
    <w:rsid w:val="002E7FDE"/>
    <w:rsid w:val="002F0178"/>
    <w:rsid w:val="002F06DA"/>
    <w:rsid w:val="002F07B2"/>
    <w:rsid w:val="002F1786"/>
    <w:rsid w:val="002F1D51"/>
    <w:rsid w:val="002F2F70"/>
    <w:rsid w:val="002F31EC"/>
    <w:rsid w:val="002F38AB"/>
    <w:rsid w:val="002F3C1C"/>
    <w:rsid w:val="002F3D14"/>
    <w:rsid w:val="002F40E1"/>
    <w:rsid w:val="002F4257"/>
    <w:rsid w:val="002F5F4D"/>
    <w:rsid w:val="002F6266"/>
    <w:rsid w:val="002F6701"/>
    <w:rsid w:val="002F67FA"/>
    <w:rsid w:val="002F6B8D"/>
    <w:rsid w:val="002F6E34"/>
    <w:rsid w:val="002F7EB0"/>
    <w:rsid w:val="00300544"/>
    <w:rsid w:val="00300B58"/>
    <w:rsid w:val="00300C5F"/>
    <w:rsid w:val="00302A25"/>
    <w:rsid w:val="003037F1"/>
    <w:rsid w:val="0030388C"/>
    <w:rsid w:val="0030418F"/>
    <w:rsid w:val="00304970"/>
    <w:rsid w:val="00304B0F"/>
    <w:rsid w:val="00306947"/>
    <w:rsid w:val="00306A2E"/>
    <w:rsid w:val="00306B1A"/>
    <w:rsid w:val="00306D7A"/>
    <w:rsid w:val="00306F2A"/>
    <w:rsid w:val="0030702D"/>
    <w:rsid w:val="00307CEB"/>
    <w:rsid w:val="00310818"/>
    <w:rsid w:val="00311B99"/>
    <w:rsid w:val="00311C4D"/>
    <w:rsid w:val="00312BD1"/>
    <w:rsid w:val="00312BF6"/>
    <w:rsid w:val="00312E1E"/>
    <w:rsid w:val="00313358"/>
    <w:rsid w:val="00313F2D"/>
    <w:rsid w:val="0031446B"/>
    <w:rsid w:val="00315F55"/>
    <w:rsid w:val="00316064"/>
    <w:rsid w:val="00316830"/>
    <w:rsid w:val="00317474"/>
    <w:rsid w:val="003203F1"/>
    <w:rsid w:val="00320786"/>
    <w:rsid w:val="00320F0C"/>
    <w:rsid w:val="003213CA"/>
    <w:rsid w:val="00322792"/>
    <w:rsid w:val="00323F98"/>
    <w:rsid w:val="0032477C"/>
    <w:rsid w:val="00326B4D"/>
    <w:rsid w:val="0032735D"/>
    <w:rsid w:val="00327606"/>
    <w:rsid w:val="00327E03"/>
    <w:rsid w:val="0033090D"/>
    <w:rsid w:val="003324C1"/>
    <w:rsid w:val="00332D03"/>
    <w:rsid w:val="00332EEE"/>
    <w:rsid w:val="003349EF"/>
    <w:rsid w:val="00335B92"/>
    <w:rsid w:val="00335ECB"/>
    <w:rsid w:val="003367A5"/>
    <w:rsid w:val="00336B16"/>
    <w:rsid w:val="003373B8"/>
    <w:rsid w:val="003373F4"/>
    <w:rsid w:val="003378B1"/>
    <w:rsid w:val="00337A29"/>
    <w:rsid w:val="00337D7D"/>
    <w:rsid w:val="0034018D"/>
    <w:rsid w:val="003401C1"/>
    <w:rsid w:val="00340960"/>
    <w:rsid w:val="00340CD0"/>
    <w:rsid w:val="00341905"/>
    <w:rsid w:val="00342A87"/>
    <w:rsid w:val="003442C0"/>
    <w:rsid w:val="00344687"/>
    <w:rsid w:val="003451E3"/>
    <w:rsid w:val="00345D42"/>
    <w:rsid w:val="00345E7E"/>
    <w:rsid w:val="00346B3E"/>
    <w:rsid w:val="003473DD"/>
    <w:rsid w:val="00347771"/>
    <w:rsid w:val="0034796E"/>
    <w:rsid w:val="003513D8"/>
    <w:rsid w:val="0035248B"/>
    <w:rsid w:val="003532F1"/>
    <w:rsid w:val="0035339F"/>
    <w:rsid w:val="00354A8A"/>
    <w:rsid w:val="003550FA"/>
    <w:rsid w:val="00355AA8"/>
    <w:rsid w:val="00356F4A"/>
    <w:rsid w:val="003604FD"/>
    <w:rsid w:val="00360CE7"/>
    <w:rsid w:val="003612B1"/>
    <w:rsid w:val="003613DD"/>
    <w:rsid w:val="00361D54"/>
    <w:rsid w:val="00362EAF"/>
    <w:rsid w:val="00363866"/>
    <w:rsid w:val="00363EF6"/>
    <w:rsid w:val="00364789"/>
    <w:rsid w:val="003651CC"/>
    <w:rsid w:val="00365D7C"/>
    <w:rsid w:val="003676A7"/>
    <w:rsid w:val="00367CBA"/>
    <w:rsid w:val="00370988"/>
    <w:rsid w:val="00370FB5"/>
    <w:rsid w:val="0037141E"/>
    <w:rsid w:val="00372BFB"/>
    <w:rsid w:val="00372CD6"/>
    <w:rsid w:val="00372E96"/>
    <w:rsid w:val="00372EC5"/>
    <w:rsid w:val="00372FA6"/>
    <w:rsid w:val="003742D8"/>
    <w:rsid w:val="00374A86"/>
    <w:rsid w:val="00374C31"/>
    <w:rsid w:val="00374C34"/>
    <w:rsid w:val="00375100"/>
    <w:rsid w:val="00375DD2"/>
    <w:rsid w:val="00375F64"/>
    <w:rsid w:val="003760ED"/>
    <w:rsid w:val="00377A2D"/>
    <w:rsid w:val="00377B13"/>
    <w:rsid w:val="00380743"/>
    <w:rsid w:val="003829E6"/>
    <w:rsid w:val="00382F93"/>
    <w:rsid w:val="0038385E"/>
    <w:rsid w:val="003844F6"/>
    <w:rsid w:val="00384AB4"/>
    <w:rsid w:val="00384AD9"/>
    <w:rsid w:val="00385C54"/>
    <w:rsid w:val="003864D0"/>
    <w:rsid w:val="003872E6"/>
    <w:rsid w:val="00387D79"/>
    <w:rsid w:val="00390E7B"/>
    <w:rsid w:val="003915E8"/>
    <w:rsid w:val="00391904"/>
    <w:rsid w:val="00391AE0"/>
    <w:rsid w:val="00391D99"/>
    <w:rsid w:val="00391E41"/>
    <w:rsid w:val="00392020"/>
    <w:rsid w:val="003923AD"/>
    <w:rsid w:val="003923C1"/>
    <w:rsid w:val="003933F0"/>
    <w:rsid w:val="003936FD"/>
    <w:rsid w:val="003944DC"/>
    <w:rsid w:val="00394678"/>
    <w:rsid w:val="0039494B"/>
    <w:rsid w:val="00394B36"/>
    <w:rsid w:val="00395400"/>
    <w:rsid w:val="0039565C"/>
    <w:rsid w:val="0039586B"/>
    <w:rsid w:val="00395DCC"/>
    <w:rsid w:val="00395FC9"/>
    <w:rsid w:val="00396AEF"/>
    <w:rsid w:val="00396C8C"/>
    <w:rsid w:val="003A0708"/>
    <w:rsid w:val="003A085B"/>
    <w:rsid w:val="003A122E"/>
    <w:rsid w:val="003A1270"/>
    <w:rsid w:val="003A22A7"/>
    <w:rsid w:val="003A2D91"/>
    <w:rsid w:val="003A3429"/>
    <w:rsid w:val="003A37B6"/>
    <w:rsid w:val="003A3B5F"/>
    <w:rsid w:val="003A3F67"/>
    <w:rsid w:val="003A3F9F"/>
    <w:rsid w:val="003A4005"/>
    <w:rsid w:val="003A4033"/>
    <w:rsid w:val="003A4B37"/>
    <w:rsid w:val="003A5157"/>
    <w:rsid w:val="003A571D"/>
    <w:rsid w:val="003A5A25"/>
    <w:rsid w:val="003A5C49"/>
    <w:rsid w:val="003A6113"/>
    <w:rsid w:val="003A6355"/>
    <w:rsid w:val="003A7058"/>
    <w:rsid w:val="003A7355"/>
    <w:rsid w:val="003A793E"/>
    <w:rsid w:val="003B03C7"/>
    <w:rsid w:val="003B04A1"/>
    <w:rsid w:val="003B04B8"/>
    <w:rsid w:val="003B09A3"/>
    <w:rsid w:val="003B1870"/>
    <w:rsid w:val="003B23DC"/>
    <w:rsid w:val="003B28A2"/>
    <w:rsid w:val="003B2D60"/>
    <w:rsid w:val="003B2E5B"/>
    <w:rsid w:val="003B33D2"/>
    <w:rsid w:val="003B3620"/>
    <w:rsid w:val="003B3888"/>
    <w:rsid w:val="003B3EDE"/>
    <w:rsid w:val="003B40ED"/>
    <w:rsid w:val="003B41F0"/>
    <w:rsid w:val="003B42FB"/>
    <w:rsid w:val="003B4420"/>
    <w:rsid w:val="003B4641"/>
    <w:rsid w:val="003B5632"/>
    <w:rsid w:val="003B5B4B"/>
    <w:rsid w:val="003B5F58"/>
    <w:rsid w:val="003B6196"/>
    <w:rsid w:val="003B7AF5"/>
    <w:rsid w:val="003B7C5A"/>
    <w:rsid w:val="003C0CD3"/>
    <w:rsid w:val="003C0E09"/>
    <w:rsid w:val="003C0FA0"/>
    <w:rsid w:val="003C11A9"/>
    <w:rsid w:val="003C11BD"/>
    <w:rsid w:val="003C1445"/>
    <w:rsid w:val="003C162A"/>
    <w:rsid w:val="003C232A"/>
    <w:rsid w:val="003C279B"/>
    <w:rsid w:val="003C2932"/>
    <w:rsid w:val="003C2DDC"/>
    <w:rsid w:val="003C31EF"/>
    <w:rsid w:val="003C3479"/>
    <w:rsid w:val="003C3BAB"/>
    <w:rsid w:val="003C3F2A"/>
    <w:rsid w:val="003C432B"/>
    <w:rsid w:val="003C4D3A"/>
    <w:rsid w:val="003C5447"/>
    <w:rsid w:val="003C5DC0"/>
    <w:rsid w:val="003C63CF"/>
    <w:rsid w:val="003C6674"/>
    <w:rsid w:val="003C701F"/>
    <w:rsid w:val="003D0D62"/>
    <w:rsid w:val="003D0DAA"/>
    <w:rsid w:val="003D15D0"/>
    <w:rsid w:val="003D3E2E"/>
    <w:rsid w:val="003D3F0D"/>
    <w:rsid w:val="003D5114"/>
    <w:rsid w:val="003D5B46"/>
    <w:rsid w:val="003D65A7"/>
    <w:rsid w:val="003D6BB6"/>
    <w:rsid w:val="003D6E7A"/>
    <w:rsid w:val="003E0DB9"/>
    <w:rsid w:val="003E1F92"/>
    <w:rsid w:val="003E2D7D"/>
    <w:rsid w:val="003E2E55"/>
    <w:rsid w:val="003E47DC"/>
    <w:rsid w:val="003E4A3B"/>
    <w:rsid w:val="003E4D22"/>
    <w:rsid w:val="003E4F24"/>
    <w:rsid w:val="003E4F6C"/>
    <w:rsid w:val="003E52AD"/>
    <w:rsid w:val="003E5604"/>
    <w:rsid w:val="003E56A3"/>
    <w:rsid w:val="003E57F8"/>
    <w:rsid w:val="003E6099"/>
    <w:rsid w:val="003E6147"/>
    <w:rsid w:val="003E6F4B"/>
    <w:rsid w:val="003F140E"/>
    <w:rsid w:val="003F1E32"/>
    <w:rsid w:val="003F1EC7"/>
    <w:rsid w:val="003F1FDA"/>
    <w:rsid w:val="003F2197"/>
    <w:rsid w:val="003F2254"/>
    <w:rsid w:val="003F2CB4"/>
    <w:rsid w:val="003F38A3"/>
    <w:rsid w:val="003F3A38"/>
    <w:rsid w:val="003F3D85"/>
    <w:rsid w:val="003F4244"/>
    <w:rsid w:val="003F47C9"/>
    <w:rsid w:val="003F4C49"/>
    <w:rsid w:val="003F5009"/>
    <w:rsid w:val="003F587E"/>
    <w:rsid w:val="003F59A7"/>
    <w:rsid w:val="003F62F6"/>
    <w:rsid w:val="003F6745"/>
    <w:rsid w:val="003F7694"/>
    <w:rsid w:val="0040110B"/>
    <w:rsid w:val="00401671"/>
    <w:rsid w:val="004016F4"/>
    <w:rsid w:val="0040237C"/>
    <w:rsid w:val="0040241B"/>
    <w:rsid w:val="00404A1B"/>
    <w:rsid w:val="00404ACC"/>
    <w:rsid w:val="00404BC7"/>
    <w:rsid w:val="0040518F"/>
    <w:rsid w:val="00405E79"/>
    <w:rsid w:val="00406C1D"/>
    <w:rsid w:val="00406DD4"/>
    <w:rsid w:val="004072B2"/>
    <w:rsid w:val="00407391"/>
    <w:rsid w:val="00407F8C"/>
    <w:rsid w:val="00410EE6"/>
    <w:rsid w:val="00411CB7"/>
    <w:rsid w:val="004120E1"/>
    <w:rsid w:val="00412A61"/>
    <w:rsid w:val="00412D9B"/>
    <w:rsid w:val="00414922"/>
    <w:rsid w:val="00414D56"/>
    <w:rsid w:val="00414FAB"/>
    <w:rsid w:val="00415D03"/>
    <w:rsid w:val="004160D6"/>
    <w:rsid w:val="0041625E"/>
    <w:rsid w:val="00416809"/>
    <w:rsid w:val="00416C04"/>
    <w:rsid w:val="004171D5"/>
    <w:rsid w:val="0041744A"/>
    <w:rsid w:val="00417506"/>
    <w:rsid w:val="004178C0"/>
    <w:rsid w:val="00420BA4"/>
    <w:rsid w:val="00420C0F"/>
    <w:rsid w:val="0042142A"/>
    <w:rsid w:val="00421A02"/>
    <w:rsid w:val="004228EB"/>
    <w:rsid w:val="00422C46"/>
    <w:rsid w:val="0042345F"/>
    <w:rsid w:val="00425526"/>
    <w:rsid w:val="0042581E"/>
    <w:rsid w:val="004258AD"/>
    <w:rsid w:val="00425AC8"/>
    <w:rsid w:val="00425B72"/>
    <w:rsid w:val="0042618F"/>
    <w:rsid w:val="004267A1"/>
    <w:rsid w:val="0042763E"/>
    <w:rsid w:val="00430450"/>
    <w:rsid w:val="0043163D"/>
    <w:rsid w:val="00431873"/>
    <w:rsid w:val="00431C89"/>
    <w:rsid w:val="00431C8E"/>
    <w:rsid w:val="00432EDF"/>
    <w:rsid w:val="0043343E"/>
    <w:rsid w:val="00433D49"/>
    <w:rsid w:val="00433DDE"/>
    <w:rsid w:val="00433FE3"/>
    <w:rsid w:val="00434DE9"/>
    <w:rsid w:val="00435254"/>
    <w:rsid w:val="0043531A"/>
    <w:rsid w:val="0043627B"/>
    <w:rsid w:val="00436B2E"/>
    <w:rsid w:val="00436FB6"/>
    <w:rsid w:val="00437020"/>
    <w:rsid w:val="00437A48"/>
    <w:rsid w:val="00437AEC"/>
    <w:rsid w:val="00440468"/>
    <w:rsid w:val="00440C63"/>
    <w:rsid w:val="00441F50"/>
    <w:rsid w:val="00442133"/>
    <w:rsid w:val="00442A8A"/>
    <w:rsid w:val="00442D33"/>
    <w:rsid w:val="00443830"/>
    <w:rsid w:val="00443C10"/>
    <w:rsid w:val="00443C32"/>
    <w:rsid w:val="0044418F"/>
    <w:rsid w:val="00444398"/>
    <w:rsid w:val="004458B5"/>
    <w:rsid w:val="004459EC"/>
    <w:rsid w:val="00445AB2"/>
    <w:rsid w:val="00445BED"/>
    <w:rsid w:val="00446AEB"/>
    <w:rsid w:val="00446E7C"/>
    <w:rsid w:val="004474EF"/>
    <w:rsid w:val="00447A72"/>
    <w:rsid w:val="00447C1F"/>
    <w:rsid w:val="00447DD7"/>
    <w:rsid w:val="00447F38"/>
    <w:rsid w:val="0045000E"/>
    <w:rsid w:val="0045042F"/>
    <w:rsid w:val="00450631"/>
    <w:rsid w:val="004508AF"/>
    <w:rsid w:val="00450A17"/>
    <w:rsid w:val="004510E6"/>
    <w:rsid w:val="00452163"/>
    <w:rsid w:val="00452998"/>
    <w:rsid w:val="00452B1A"/>
    <w:rsid w:val="004531A4"/>
    <w:rsid w:val="00453588"/>
    <w:rsid w:val="00453DBF"/>
    <w:rsid w:val="00454159"/>
    <w:rsid w:val="00454AC0"/>
    <w:rsid w:val="004550D3"/>
    <w:rsid w:val="00455E88"/>
    <w:rsid w:val="00455EA0"/>
    <w:rsid w:val="00456A58"/>
    <w:rsid w:val="00456BB9"/>
    <w:rsid w:val="0045724A"/>
    <w:rsid w:val="00457623"/>
    <w:rsid w:val="004576CF"/>
    <w:rsid w:val="00457762"/>
    <w:rsid w:val="00460890"/>
    <w:rsid w:val="00460E44"/>
    <w:rsid w:val="0046155D"/>
    <w:rsid w:val="00461AF4"/>
    <w:rsid w:val="00461B3A"/>
    <w:rsid w:val="00461D7F"/>
    <w:rsid w:val="004628E3"/>
    <w:rsid w:val="00463599"/>
    <w:rsid w:val="0046437C"/>
    <w:rsid w:val="00464B0C"/>
    <w:rsid w:val="004650C4"/>
    <w:rsid w:val="00465565"/>
    <w:rsid w:val="004655EA"/>
    <w:rsid w:val="00465F9C"/>
    <w:rsid w:val="00466802"/>
    <w:rsid w:val="00466964"/>
    <w:rsid w:val="00466ED7"/>
    <w:rsid w:val="00467E50"/>
    <w:rsid w:val="004707CA"/>
    <w:rsid w:val="00471997"/>
    <w:rsid w:val="0047224C"/>
    <w:rsid w:val="004735DA"/>
    <w:rsid w:val="00473FBE"/>
    <w:rsid w:val="00474288"/>
    <w:rsid w:val="004749E8"/>
    <w:rsid w:val="00474ACF"/>
    <w:rsid w:val="004751CA"/>
    <w:rsid w:val="0047566D"/>
    <w:rsid w:val="004757B3"/>
    <w:rsid w:val="00475F91"/>
    <w:rsid w:val="00475FF1"/>
    <w:rsid w:val="00476A46"/>
    <w:rsid w:val="00476B06"/>
    <w:rsid w:val="0047737B"/>
    <w:rsid w:val="00477937"/>
    <w:rsid w:val="00477A2D"/>
    <w:rsid w:val="00477E2D"/>
    <w:rsid w:val="004801E5"/>
    <w:rsid w:val="0048073D"/>
    <w:rsid w:val="00481438"/>
    <w:rsid w:val="00481AC5"/>
    <w:rsid w:val="00481B0A"/>
    <w:rsid w:val="00481E07"/>
    <w:rsid w:val="0048224F"/>
    <w:rsid w:val="0048348F"/>
    <w:rsid w:val="0048368F"/>
    <w:rsid w:val="00484295"/>
    <w:rsid w:val="00484480"/>
    <w:rsid w:val="004846EE"/>
    <w:rsid w:val="00484C82"/>
    <w:rsid w:val="00485E2D"/>
    <w:rsid w:val="00486A80"/>
    <w:rsid w:val="004873AF"/>
    <w:rsid w:val="00487AFE"/>
    <w:rsid w:val="00487EB5"/>
    <w:rsid w:val="00490D9B"/>
    <w:rsid w:val="004917DC"/>
    <w:rsid w:val="0049185B"/>
    <w:rsid w:val="00491BDF"/>
    <w:rsid w:val="00492589"/>
    <w:rsid w:val="00492B59"/>
    <w:rsid w:val="00492EAA"/>
    <w:rsid w:val="00492F4A"/>
    <w:rsid w:val="00492FD0"/>
    <w:rsid w:val="00494092"/>
    <w:rsid w:val="00495419"/>
    <w:rsid w:val="004957A3"/>
    <w:rsid w:val="00496A9D"/>
    <w:rsid w:val="00497570"/>
    <w:rsid w:val="004975D9"/>
    <w:rsid w:val="00497993"/>
    <w:rsid w:val="004A0087"/>
    <w:rsid w:val="004A01F8"/>
    <w:rsid w:val="004A0EAB"/>
    <w:rsid w:val="004A1787"/>
    <w:rsid w:val="004A1805"/>
    <w:rsid w:val="004A1B7C"/>
    <w:rsid w:val="004A1F22"/>
    <w:rsid w:val="004A1F77"/>
    <w:rsid w:val="004A2BF6"/>
    <w:rsid w:val="004A3199"/>
    <w:rsid w:val="004A37FF"/>
    <w:rsid w:val="004A3E88"/>
    <w:rsid w:val="004A41FF"/>
    <w:rsid w:val="004A4376"/>
    <w:rsid w:val="004A4509"/>
    <w:rsid w:val="004A4E97"/>
    <w:rsid w:val="004A523C"/>
    <w:rsid w:val="004A5A39"/>
    <w:rsid w:val="004A650C"/>
    <w:rsid w:val="004A6EBA"/>
    <w:rsid w:val="004A7600"/>
    <w:rsid w:val="004A7A0C"/>
    <w:rsid w:val="004B0A2C"/>
    <w:rsid w:val="004B0B53"/>
    <w:rsid w:val="004B0CF6"/>
    <w:rsid w:val="004B0D50"/>
    <w:rsid w:val="004B109C"/>
    <w:rsid w:val="004B23D0"/>
    <w:rsid w:val="004B2A20"/>
    <w:rsid w:val="004B368E"/>
    <w:rsid w:val="004B36FC"/>
    <w:rsid w:val="004B385C"/>
    <w:rsid w:val="004B3D81"/>
    <w:rsid w:val="004B474F"/>
    <w:rsid w:val="004B5393"/>
    <w:rsid w:val="004B548A"/>
    <w:rsid w:val="004B669D"/>
    <w:rsid w:val="004B6EE9"/>
    <w:rsid w:val="004B72E3"/>
    <w:rsid w:val="004C0371"/>
    <w:rsid w:val="004C08EA"/>
    <w:rsid w:val="004C0EB6"/>
    <w:rsid w:val="004C1687"/>
    <w:rsid w:val="004C1C0D"/>
    <w:rsid w:val="004C1CF0"/>
    <w:rsid w:val="004C1D64"/>
    <w:rsid w:val="004C1E31"/>
    <w:rsid w:val="004C1ED0"/>
    <w:rsid w:val="004C1FA0"/>
    <w:rsid w:val="004C22E1"/>
    <w:rsid w:val="004C22EB"/>
    <w:rsid w:val="004C2A19"/>
    <w:rsid w:val="004C2E46"/>
    <w:rsid w:val="004C344F"/>
    <w:rsid w:val="004C4857"/>
    <w:rsid w:val="004C575F"/>
    <w:rsid w:val="004C5E66"/>
    <w:rsid w:val="004C5EB2"/>
    <w:rsid w:val="004C5F68"/>
    <w:rsid w:val="004C63C5"/>
    <w:rsid w:val="004C6453"/>
    <w:rsid w:val="004C6562"/>
    <w:rsid w:val="004C73D8"/>
    <w:rsid w:val="004C775A"/>
    <w:rsid w:val="004D0AE1"/>
    <w:rsid w:val="004D1734"/>
    <w:rsid w:val="004D1AD5"/>
    <w:rsid w:val="004D1C84"/>
    <w:rsid w:val="004D1F66"/>
    <w:rsid w:val="004D23C2"/>
    <w:rsid w:val="004D3AA0"/>
    <w:rsid w:val="004D4171"/>
    <w:rsid w:val="004D4EB9"/>
    <w:rsid w:val="004D53FF"/>
    <w:rsid w:val="004D57C2"/>
    <w:rsid w:val="004E00D3"/>
    <w:rsid w:val="004E02B8"/>
    <w:rsid w:val="004E05FB"/>
    <w:rsid w:val="004E1675"/>
    <w:rsid w:val="004E2276"/>
    <w:rsid w:val="004E35D0"/>
    <w:rsid w:val="004E3B2D"/>
    <w:rsid w:val="004E3C5D"/>
    <w:rsid w:val="004E443D"/>
    <w:rsid w:val="004E5458"/>
    <w:rsid w:val="004E5B6F"/>
    <w:rsid w:val="004E5D4F"/>
    <w:rsid w:val="004E619C"/>
    <w:rsid w:val="004E6B1A"/>
    <w:rsid w:val="004E7948"/>
    <w:rsid w:val="004F01D7"/>
    <w:rsid w:val="004F0820"/>
    <w:rsid w:val="004F11A6"/>
    <w:rsid w:val="004F1A28"/>
    <w:rsid w:val="004F28A2"/>
    <w:rsid w:val="004F3AF6"/>
    <w:rsid w:val="004F40A9"/>
    <w:rsid w:val="004F4C4D"/>
    <w:rsid w:val="004F5808"/>
    <w:rsid w:val="004F5C58"/>
    <w:rsid w:val="004F5DF8"/>
    <w:rsid w:val="004F64C2"/>
    <w:rsid w:val="004F6CA6"/>
    <w:rsid w:val="004F6D7D"/>
    <w:rsid w:val="004F6D7F"/>
    <w:rsid w:val="004F79A2"/>
    <w:rsid w:val="004F7C6E"/>
    <w:rsid w:val="00500245"/>
    <w:rsid w:val="00500262"/>
    <w:rsid w:val="0050045D"/>
    <w:rsid w:val="0050126B"/>
    <w:rsid w:val="00501890"/>
    <w:rsid w:val="0050194C"/>
    <w:rsid w:val="00501C53"/>
    <w:rsid w:val="005028A6"/>
    <w:rsid w:val="005030AE"/>
    <w:rsid w:val="0050320D"/>
    <w:rsid w:val="00503710"/>
    <w:rsid w:val="005039D2"/>
    <w:rsid w:val="0050518D"/>
    <w:rsid w:val="00505413"/>
    <w:rsid w:val="005060AD"/>
    <w:rsid w:val="00507209"/>
    <w:rsid w:val="0050753F"/>
    <w:rsid w:val="00507823"/>
    <w:rsid w:val="00507EE8"/>
    <w:rsid w:val="00507FC7"/>
    <w:rsid w:val="00510CFE"/>
    <w:rsid w:val="00510D1E"/>
    <w:rsid w:val="0051142E"/>
    <w:rsid w:val="0051199D"/>
    <w:rsid w:val="0051212A"/>
    <w:rsid w:val="005123F9"/>
    <w:rsid w:val="005124A6"/>
    <w:rsid w:val="00512EA5"/>
    <w:rsid w:val="00513040"/>
    <w:rsid w:val="0051393D"/>
    <w:rsid w:val="005148F5"/>
    <w:rsid w:val="00514DF1"/>
    <w:rsid w:val="00515BB5"/>
    <w:rsid w:val="00516076"/>
    <w:rsid w:val="00516A96"/>
    <w:rsid w:val="00516AAA"/>
    <w:rsid w:val="00516AE3"/>
    <w:rsid w:val="00516E90"/>
    <w:rsid w:val="005203B4"/>
    <w:rsid w:val="0052042B"/>
    <w:rsid w:val="00520D68"/>
    <w:rsid w:val="00521444"/>
    <w:rsid w:val="00521C77"/>
    <w:rsid w:val="00522092"/>
    <w:rsid w:val="00522DB7"/>
    <w:rsid w:val="005234EB"/>
    <w:rsid w:val="0052487B"/>
    <w:rsid w:val="0052593E"/>
    <w:rsid w:val="00526AE8"/>
    <w:rsid w:val="0053029C"/>
    <w:rsid w:val="00530A27"/>
    <w:rsid w:val="00530F50"/>
    <w:rsid w:val="005312A6"/>
    <w:rsid w:val="00532186"/>
    <w:rsid w:val="0053303E"/>
    <w:rsid w:val="005334B7"/>
    <w:rsid w:val="00533834"/>
    <w:rsid w:val="0053578C"/>
    <w:rsid w:val="00535D19"/>
    <w:rsid w:val="00535D30"/>
    <w:rsid w:val="00536027"/>
    <w:rsid w:val="0053780D"/>
    <w:rsid w:val="00541331"/>
    <w:rsid w:val="005413F9"/>
    <w:rsid w:val="005414D1"/>
    <w:rsid w:val="005417BB"/>
    <w:rsid w:val="0054250D"/>
    <w:rsid w:val="00542F5E"/>
    <w:rsid w:val="005432A1"/>
    <w:rsid w:val="00543702"/>
    <w:rsid w:val="005443A6"/>
    <w:rsid w:val="005445DC"/>
    <w:rsid w:val="00546DF8"/>
    <w:rsid w:val="00546E39"/>
    <w:rsid w:val="0054737F"/>
    <w:rsid w:val="00547CED"/>
    <w:rsid w:val="00550CE4"/>
    <w:rsid w:val="00551470"/>
    <w:rsid w:val="005518C1"/>
    <w:rsid w:val="00551992"/>
    <w:rsid w:val="00551A88"/>
    <w:rsid w:val="00552962"/>
    <w:rsid w:val="00554002"/>
    <w:rsid w:val="00554E30"/>
    <w:rsid w:val="0055672E"/>
    <w:rsid w:val="00557877"/>
    <w:rsid w:val="00557B31"/>
    <w:rsid w:val="00557D77"/>
    <w:rsid w:val="00561993"/>
    <w:rsid w:val="005626E3"/>
    <w:rsid w:val="00562CF3"/>
    <w:rsid w:val="005633E8"/>
    <w:rsid w:val="00563BC1"/>
    <w:rsid w:val="00563E8B"/>
    <w:rsid w:val="00563FCC"/>
    <w:rsid w:val="005642D8"/>
    <w:rsid w:val="00565808"/>
    <w:rsid w:val="00565EC1"/>
    <w:rsid w:val="005660E1"/>
    <w:rsid w:val="005661F8"/>
    <w:rsid w:val="00566948"/>
    <w:rsid w:val="0056715C"/>
    <w:rsid w:val="0056771E"/>
    <w:rsid w:val="00567909"/>
    <w:rsid w:val="00567A05"/>
    <w:rsid w:val="0057023A"/>
    <w:rsid w:val="00570358"/>
    <w:rsid w:val="00570362"/>
    <w:rsid w:val="005709D7"/>
    <w:rsid w:val="00570D73"/>
    <w:rsid w:val="00571385"/>
    <w:rsid w:val="0057193E"/>
    <w:rsid w:val="00571C7C"/>
    <w:rsid w:val="00572224"/>
    <w:rsid w:val="005724D4"/>
    <w:rsid w:val="005733CF"/>
    <w:rsid w:val="00573425"/>
    <w:rsid w:val="00573487"/>
    <w:rsid w:val="005737B7"/>
    <w:rsid w:val="00573931"/>
    <w:rsid w:val="005747C1"/>
    <w:rsid w:val="00574DE5"/>
    <w:rsid w:val="00575C32"/>
    <w:rsid w:val="005760A7"/>
    <w:rsid w:val="00576C9B"/>
    <w:rsid w:val="00576E6E"/>
    <w:rsid w:val="00577AA5"/>
    <w:rsid w:val="00577E56"/>
    <w:rsid w:val="00577F1A"/>
    <w:rsid w:val="005809D2"/>
    <w:rsid w:val="005811B2"/>
    <w:rsid w:val="005823D8"/>
    <w:rsid w:val="0058309E"/>
    <w:rsid w:val="0058349C"/>
    <w:rsid w:val="00583CF5"/>
    <w:rsid w:val="00583D20"/>
    <w:rsid w:val="00583FB6"/>
    <w:rsid w:val="00584129"/>
    <w:rsid w:val="00584E77"/>
    <w:rsid w:val="00585298"/>
    <w:rsid w:val="0058575C"/>
    <w:rsid w:val="00585C29"/>
    <w:rsid w:val="00585E6E"/>
    <w:rsid w:val="00586433"/>
    <w:rsid w:val="005867B1"/>
    <w:rsid w:val="00586E65"/>
    <w:rsid w:val="00587328"/>
    <w:rsid w:val="005901E8"/>
    <w:rsid w:val="005907F5"/>
    <w:rsid w:val="00590D93"/>
    <w:rsid w:val="00590EC6"/>
    <w:rsid w:val="005918B0"/>
    <w:rsid w:val="00593B9B"/>
    <w:rsid w:val="00594458"/>
    <w:rsid w:val="00594473"/>
    <w:rsid w:val="00594DA9"/>
    <w:rsid w:val="00595099"/>
    <w:rsid w:val="00595362"/>
    <w:rsid w:val="00595C61"/>
    <w:rsid w:val="00595F6E"/>
    <w:rsid w:val="00596082"/>
    <w:rsid w:val="005964BA"/>
    <w:rsid w:val="0059686E"/>
    <w:rsid w:val="005968D9"/>
    <w:rsid w:val="005968EA"/>
    <w:rsid w:val="00596BB7"/>
    <w:rsid w:val="005972C3"/>
    <w:rsid w:val="0059767C"/>
    <w:rsid w:val="00597701"/>
    <w:rsid w:val="005A0199"/>
    <w:rsid w:val="005A0D35"/>
    <w:rsid w:val="005A1E01"/>
    <w:rsid w:val="005A2A15"/>
    <w:rsid w:val="005A3143"/>
    <w:rsid w:val="005A35AB"/>
    <w:rsid w:val="005A5509"/>
    <w:rsid w:val="005A5851"/>
    <w:rsid w:val="005A59DD"/>
    <w:rsid w:val="005A5D2A"/>
    <w:rsid w:val="005A5D3D"/>
    <w:rsid w:val="005A5D75"/>
    <w:rsid w:val="005A71E6"/>
    <w:rsid w:val="005A790B"/>
    <w:rsid w:val="005A7E35"/>
    <w:rsid w:val="005B0256"/>
    <w:rsid w:val="005B0296"/>
    <w:rsid w:val="005B19E5"/>
    <w:rsid w:val="005B255D"/>
    <w:rsid w:val="005B3A27"/>
    <w:rsid w:val="005B40CD"/>
    <w:rsid w:val="005B48DF"/>
    <w:rsid w:val="005B4BA0"/>
    <w:rsid w:val="005B5F22"/>
    <w:rsid w:val="005B61F5"/>
    <w:rsid w:val="005B63FE"/>
    <w:rsid w:val="005B67C1"/>
    <w:rsid w:val="005B6809"/>
    <w:rsid w:val="005B6BCC"/>
    <w:rsid w:val="005B6D0B"/>
    <w:rsid w:val="005B6DFB"/>
    <w:rsid w:val="005B70EA"/>
    <w:rsid w:val="005B7AE2"/>
    <w:rsid w:val="005B7B5B"/>
    <w:rsid w:val="005B7C8A"/>
    <w:rsid w:val="005B7D89"/>
    <w:rsid w:val="005B7E4D"/>
    <w:rsid w:val="005C0303"/>
    <w:rsid w:val="005C0C80"/>
    <w:rsid w:val="005C1567"/>
    <w:rsid w:val="005C1695"/>
    <w:rsid w:val="005C19EC"/>
    <w:rsid w:val="005C1CA7"/>
    <w:rsid w:val="005C1DCE"/>
    <w:rsid w:val="005C1EFF"/>
    <w:rsid w:val="005C2739"/>
    <w:rsid w:val="005C2D2F"/>
    <w:rsid w:val="005C2EBA"/>
    <w:rsid w:val="005C3057"/>
    <w:rsid w:val="005C30B5"/>
    <w:rsid w:val="005C38A1"/>
    <w:rsid w:val="005C3AA3"/>
    <w:rsid w:val="005C3BCF"/>
    <w:rsid w:val="005C3F31"/>
    <w:rsid w:val="005C409A"/>
    <w:rsid w:val="005C4360"/>
    <w:rsid w:val="005C4C6D"/>
    <w:rsid w:val="005C4DAA"/>
    <w:rsid w:val="005C635B"/>
    <w:rsid w:val="005C67DF"/>
    <w:rsid w:val="005C6D78"/>
    <w:rsid w:val="005C6E90"/>
    <w:rsid w:val="005C731C"/>
    <w:rsid w:val="005C7BC9"/>
    <w:rsid w:val="005D0268"/>
    <w:rsid w:val="005D08AB"/>
    <w:rsid w:val="005D0D76"/>
    <w:rsid w:val="005D119F"/>
    <w:rsid w:val="005D1C9E"/>
    <w:rsid w:val="005D1D44"/>
    <w:rsid w:val="005D20BB"/>
    <w:rsid w:val="005D2F45"/>
    <w:rsid w:val="005D3526"/>
    <w:rsid w:val="005D391E"/>
    <w:rsid w:val="005D397B"/>
    <w:rsid w:val="005D5474"/>
    <w:rsid w:val="005D7080"/>
    <w:rsid w:val="005D7A1F"/>
    <w:rsid w:val="005E05E8"/>
    <w:rsid w:val="005E0A00"/>
    <w:rsid w:val="005E0A94"/>
    <w:rsid w:val="005E0B61"/>
    <w:rsid w:val="005E147F"/>
    <w:rsid w:val="005E19D0"/>
    <w:rsid w:val="005E2347"/>
    <w:rsid w:val="005E27EF"/>
    <w:rsid w:val="005E2816"/>
    <w:rsid w:val="005E30B1"/>
    <w:rsid w:val="005E35F4"/>
    <w:rsid w:val="005E37F7"/>
    <w:rsid w:val="005E4FFF"/>
    <w:rsid w:val="005E564A"/>
    <w:rsid w:val="005E6E36"/>
    <w:rsid w:val="005E713B"/>
    <w:rsid w:val="005E7230"/>
    <w:rsid w:val="005E7758"/>
    <w:rsid w:val="005F0DA4"/>
    <w:rsid w:val="005F1A4B"/>
    <w:rsid w:val="005F22FE"/>
    <w:rsid w:val="005F23E3"/>
    <w:rsid w:val="005F2C1B"/>
    <w:rsid w:val="005F2E09"/>
    <w:rsid w:val="005F2F79"/>
    <w:rsid w:val="005F38A7"/>
    <w:rsid w:val="005F489E"/>
    <w:rsid w:val="005F5D81"/>
    <w:rsid w:val="005F62DE"/>
    <w:rsid w:val="005F6372"/>
    <w:rsid w:val="005F64DF"/>
    <w:rsid w:val="005F6BC7"/>
    <w:rsid w:val="005F6FC2"/>
    <w:rsid w:val="00600224"/>
    <w:rsid w:val="00600878"/>
    <w:rsid w:val="00600C0D"/>
    <w:rsid w:val="00600FFF"/>
    <w:rsid w:val="006018BD"/>
    <w:rsid w:val="0060249E"/>
    <w:rsid w:val="00602BA3"/>
    <w:rsid w:val="00602D40"/>
    <w:rsid w:val="00603CFD"/>
    <w:rsid w:val="00604052"/>
    <w:rsid w:val="0060410C"/>
    <w:rsid w:val="00604232"/>
    <w:rsid w:val="00604D4A"/>
    <w:rsid w:val="006059AF"/>
    <w:rsid w:val="00606269"/>
    <w:rsid w:val="006064B8"/>
    <w:rsid w:val="006065E4"/>
    <w:rsid w:val="00606749"/>
    <w:rsid w:val="00606D24"/>
    <w:rsid w:val="0060777D"/>
    <w:rsid w:val="0060791C"/>
    <w:rsid w:val="00607AD2"/>
    <w:rsid w:val="00607C3D"/>
    <w:rsid w:val="00607E5E"/>
    <w:rsid w:val="00610007"/>
    <w:rsid w:val="006103DD"/>
    <w:rsid w:val="00610930"/>
    <w:rsid w:val="00611395"/>
    <w:rsid w:val="00611999"/>
    <w:rsid w:val="00611F43"/>
    <w:rsid w:val="00612BE4"/>
    <w:rsid w:val="006132BD"/>
    <w:rsid w:val="00613AFC"/>
    <w:rsid w:val="00614355"/>
    <w:rsid w:val="00614670"/>
    <w:rsid w:val="00614C9E"/>
    <w:rsid w:val="0061645B"/>
    <w:rsid w:val="00616C37"/>
    <w:rsid w:val="00616CD7"/>
    <w:rsid w:val="006171E5"/>
    <w:rsid w:val="0061793B"/>
    <w:rsid w:val="00621CA1"/>
    <w:rsid w:val="006221D5"/>
    <w:rsid w:val="00622693"/>
    <w:rsid w:val="006230DE"/>
    <w:rsid w:val="00623426"/>
    <w:rsid w:val="006237DA"/>
    <w:rsid w:val="00624F44"/>
    <w:rsid w:val="006255AE"/>
    <w:rsid w:val="006262BC"/>
    <w:rsid w:val="006268B7"/>
    <w:rsid w:val="00626E2F"/>
    <w:rsid w:val="00626EAC"/>
    <w:rsid w:val="00627EBF"/>
    <w:rsid w:val="00627F0D"/>
    <w:rsid w:val="00630026"/>
    <w:rsid w:val="00630065"/>
    <w:rsid w:val="006302E7"/>
    <w:rsid w:val="006306FD"/>
    <w:rsid w:val="00630C2C"/>
    <w:rsid w:val="00630E73"/>
    <w:rsid w:val="00630F7D"/>
    <w:rsid w:val="00631482"/>
    <w:rsid w:val="0063377E"/>
    <w:rsid w:val="00633D5D"/>
    <w:rsid w:val="006342B5"/>
    <w:rsid w:val="006345AB"/>
    <w:rsid w:val="00634AAF"/>
    <w:rsid w:val="006356B3"/>
    <w:rsid w:val="00635A57"/>
    <w:rsid w:val="00635FF9"/>
    <w:rsid w:val="00636470"/>
    <w:rsid w:val="0063695F"/>
    <w:rsid w:val="006410C4"/>
    <w:rsid w:val="00644923"/>
    <w:rsid w:val="0064731D"/>
    <w:rsid w:val="006478CD"/>
    <w:rsid w:val="00650299"/>
    <w:rsid w:val="00650445"/>
    <w:rsid w:val="006517EB"/>
    <w:rsid w:val="0065192F"/>
    <w:rsid w:val="00651FDD"/>
    <w:rsid w:val="00652E79"/>
    <w:rsid w:val="006535D6"/>
    <w:rsid w:val="006538D7"/>
    <w:rsid w:val="00653B57"/>
    <w:rsid w:val="00654446"/>
    <w:rsid w:val="0065485C"/>
    <w:rsid w:val="00654D11"/>
    <w:rsid w:val="00654F16"/>
    <w:rsid w:val="00655053"/>
    <w:rsid w:val="0065573E"/>
    <w:rsid w:val="00655870"/>
    <w:rsid w:val="006565E7"/>
    <w:rsid w:val="006600D9"/>
    <w:rsid w:val="00660820"/>
    <w:rsid w:val="0066393A"/>
    <w:rsid w:val="00663BC3"/>
    <w:rsid w:val="00663C55"/>
    <w:rsid w:val="00663E9D"/>
    <w:rsid w:val="0066463C"/>
    <w:rsid w:val="0066480D"/>
    <w:rsid w:val="006648D8"/>
    <w:rsid w:val="006648E4"/>
    <w:rsid w:val="00664FD2"/>
    <w:rsid w:val="006650D5"/>
    <w:rsid w:val="0066517B"/>
    <w:rsid w:val="00665576"/>
    <w:rsid w:val="0066567F"/>
    <w:rsid w:val="00665BBB"/>
    <w:rsid w:val="00666391"/>
    <w:rsid w:val="00666C91"/>
    <w:rsid w:val="006674E8"/>
    <w:rsid w:val="006679B9"/>
    <w:rsid w:val="00667CDF"/>
    <w:rsid w:val="00670E61"/>
    <w:rsid w:val="00670E86"/>
    <w:rsid w:val="00672307"/>
    <w:rsid w:val="0067232D"/>
    <w:rsid w:val="006729C4"/>
    <w:rsid w:val="00672D3C"/>
    <w:rsid w:val="00673937"/>
    <w:rsid w:val="00673C24"/>
    <w:rsid w:val="00674992"/>
    <w:rsid w:val="006749A1"/>
    <w:rsid w:val="00674F43"/>
    <w:rsid w:val="0067511F"/>
    <w:rsid w:val="00675198"/>
    <w:rsid w:val="00675249"/>
    <w:rsid w:val="0067614B"/>
    <w:rsid w:val="00676301"/>
    <w:rsid w:val="0067640B"/>
    <w:rsid w:val="00676551"/>
    <w:rsid w:val="00676BD4"/>
    <w:rsid w:val="00677827"/>
    <w:rsid w:val="00677B85"/>
    <w:rsid w:val="00680096"/>
    <w:rsid w:val="00680812"/>
    <w:rsid w:val="00680DDA"/>
    <w:rsid w:val="0068131A"/>
    <w:rsid w:val="00683E8A"/>
    <w:rsid w:val="00684C47"/>
    <w:rsid w:val="00685E1D"/>
    <w:rsid w:val="00686313"/>
    <w:rsid w:val="00686B92"/>
    <w:rsid w:val="00686C65"/>
    <w:rsid w:val="00686D30"/>
    <w:rsid w:val="00686DDB"/>
    <w:rsid w:val="006906D6"/>
    <w:rsid w:val="00690884"/>
    <w:rsid w:val="00690C2F"/>
    <w:rsid w:val="00690F8D"/>
    <w:rsid w:val="006911CE"/>
    <w:rsid w:val="006913E2"/>
    <w:rsid w:val="006915B4"/>
    <w:rsid w:val="00692463"/>
    <w:rsid w:val="00692A42"/>
    <w:rsid w:val="00692BD9"/>
    <w:rsid w:val="00692FB9"/>
    <w:rsid w:val="006941A6"/>
    <w:rsid w:val="00695FC3"/>
    <w:rsid w:val="006963F8"/>
    <w:rsid w:val="006966B5"/>
    <w:rsid w:val="006968E3"/>
    <w:rsid w:val="006973F5"/>
    <w:rsid w:val="006977A3"/>
    <w:rsid w:val="00697D0B"/>
    <w:rsid w:val="006A0807"/>
    <w:rsid w:val="006A1498"/>
    <w:rsid w:val="006A1A39"/>
    <w:rsid w:val="006A1DD3"/>
    <w:rsid w:val="006A232B"/>
    <w:rsid w:val="006A2444"/>
    <w:rsid w:val="006A26D2"/>
    <w:rsid w:val="006A28F7"/>
    <w:rsid w:val="006A306D"/>
    <w:rsid w:val="006A3312"/>
    <w:rsid w:val="006A3CBE"/>
    <w:rsid w:val="006A436D"/>
    <w:rsid w:val="006A4A47"/>
    <w:rsid w:val="006A4C12"/>
    <w:rsid w:val="006A4EDF"/>
    <w:rsid w:val="006A4FB9"/>
    <w:rsid w:val="006A552D"/>
    <w:rsid w:val="006A56F6"/>
    <w:rsid w:val="006A5D55"/>
    <w:rsid w:val="006A69C3"/>
    <w:rsid w:val="006A72C0"/>
    <w:rsid w:val="006A73E6"/>
    <w:rsid w:val="006A7E71"/>
    <w:rsid w:val="006B0EE6"/>
    <w:rsid w:val="006B3F12"/>
    <w:rsid w:val="006B3F39"/>
    <w:rsid w:val="006B4112"/>
    <w:rsid w:val="006B4B8E"/>
    <w:rsid w:val="006B60AB"/>
    <w:rsid w:val="006B617C"/>
    <w:rsid w:val="006B6359"/>
    <w:rsid w:val="006B65F1"/>
    <w:rsid w:val="006B6A76"/>
    <w:rsid w:val="006B6E71"/>
    <w:rsid w:val="006B71B0"/>
    <w:rsid w:val="006B73E2"/>
    <w:rsid w:val="006B7553"/>
    <w:rsid w:val="006C0236"/>
    <w:rsid w:val="006C07B0"/>
    <w:rsid w:val="006C1BA1"/>
    <w:rsid w:val="006C1F2B"/>
    <w:rsid w:val="006C3591"/>
    <w:rsid w:val="006C35AD"/>
    <w:rsid w:val="006C4065"/>
    <w:rsid w:val="006C6211"/>
    <w:rsid w:val="006C643A"/>
    <w:rsid w:val="006C7011"/>
    <w:rsid w:val="006C7124"/>
    <w:rsid w:val="006C71B3"/>
    <w:rsid w:val="006C7788"/>
    <w:rsid w:val="006C7CB4"/>
    <w:rsid w:val="006D053B"/>
    <w:rsid w:val="006D082E"/>
    <w:rsid w:val="006D1177"/>
    <w:rsid w:val="006D1543"/>
    <w:rsid w:val="006D2463"/>
    <w:rsid w:val="006D2D0E"/>
    <w:rsid w:val="006D2D89"/>
    <w:rsid w:val="006D308E"/>
    <w:rsid w:val="006D312C"/>
    <w:rsid w:val="006D40C4"/>
    <w:rsid w:val="006D40EE"/>
    <w:rsid w:val="006D4335"/>
    <w:rsid w:val="006D460D"/>
    <w:rsid w:val="006D49B9"/>
    <w:rsid w:val="006D4D56"/>
    <w:rsid w:val="006D4F47"/>
    <w:rsid w:val="006D5142"/>
    <w:rsid w:val="006D5B79"/>
    <w:rsid w:val="006D68D7"/>
    <w:rsid w:val="006D6A40"/>
    <w:rsid w:val="006D70D6"/>
    <w:rsid w:val="006D7A8A"/>
    <w:rsid w:val="006E018C"/>
    <w:rsid w:val="006E0EB6"/>
    <w:rsid w:val="006E130B"/>
    <w:rsid w:val="006E16BF"/>
    <w:rsid w:val="006E2A6D"/>
    <w:rsid w:val="006E2E04"/>
    <w:rsid w:val="006E452E"/>
    <w:rsid w:val="006E4C34"/>
    <w:rsid w:val="006E4C9F"/>
    <w:rsid w:val="006E53E3"/>
    <w:rsid w:val="006E5A9B"/>
    <w:rsid w:val="006E5D12"/>
    <w:rsid w:val="006E6008"/>
    <w:rsid w:val="006E60F2"/>
    <w:rsid w:val="006E6657"/>
    <w:rsid w:val="006E6726"/>
    <w:rsid w:val="006E7518"/>
    <w:rsid w:val="006E7738"/>
    <w:rsid w:val="006E7B4F"/>
    <w:rsid w:val="006E7B52"/>
    <w:rsid w:val="006E7DB1"/>
    <w:rsid w:val="006F157C"/>
    <w:rsid w:val="006F17D6"/>
    <w:rsid w:val="006F1A3E"/>
    <w:rsid w:val="006F3F02"/>
    <w:rsid w:val="006F4990"/>
    <w:rsid w:val="006F4A77"/>
    <w:rsid w:val="006F4C41"/>
    <w:rsid w:val="006F5CB2"/>
    <w:rsid w:val="006F6ACD"/>
    <w:rsid w:val="006F74D7"/>
    <w:rsid w:val="006F7940"/>
    <w:rsid w:val="0070035A"/>
    <w:rsid w:val="00700383"/>
    <w:rsid w:val="00700634"/>
    <w:rsid w:val="00700BA2"/>
    <w:rsid w:val="00700C4C"/>
    <w:rsid w:val="00701149"/>
    <w:rsid w:val="00702608"/>
    <w:rsid w:val="00703499"/>
    <w:rsid w:val="00703AA8"/>
    <w:rsid w:val="00704886"/>
    <w:rsid w:val="00704A3E"/>
    <w:rsid w:val="00704AAB"/>
    <w:rsid w:val="00705044"/>
    <w:rsid w:val="0070504B"/>
    <w:rsid w:val="00706497"/>
    <w:rsid w:val="0070660D"/>
    <w:rsid w:val="00706EC7"/>
    <w:rsid w:val="00707185"/>
    <w:rsid w:val="007073E7"/>
    <w:rsid w:val="007077F4"/>
    <w:rsid w:val="00707C06"/>
    <w:rsid w:val="00707D3D"/>
    <w:rsid w:val="00707FDA"/>
    <w:rsid w:val="00710728"/>
    <w:rsid w:val="0071087D"/>
    <w:rsid w:val="00710F64"/>
    <w:rsid w:val="00710F65"/>
    <w:rsid w:val="00711799"/>
    <w:rsid w:val="00711D56"/>
    <w:rsid w:val="007120C1"/>
    <w:rsid w:val="0071298B"/>
    <w:rsid w:val="00712ADC"/>
    <w:rsid w:val="007130B6"/>
    <w:rsid w:val="00713236"/>
    <w:rsid w:val="00713832"/>
    <w:rsid w:val="007142F7"/>
    <w:rsid w:val="00714473"/>
    <w:rsid w:val="00714769"/>
    <w:rsid w:val="00714CB5"/>
    <w:rsid w:val="00715E95"/>
    <w:rsid w:val="00716092"/>
    <w:rsid w:val="00716515"/>
    <w:rsid w:val="00716E4E"/>
    <w:rsid w:val="00716F00"/>
    <w:rsid w:val="0071714C"/>
    <w:rsid w:val="007179DE"/>
    <w:rsid w:val="00720046"/>
    <w:rsid w:val="007203BE"/>
    <w:rsid w:val="00722579"/>
    <w:rsid w:val="00722F2B"/>
    <w:rsid w:val="0072362D"/>
    <w:rsid w:val="00723809"/>
    <w:rsid w:val="00723944"/>
    <w:rsid w:val="0072430E"/>
    <w:rsid w:val="0072459E"/>
    <w:rsid w:val="00724D20"/>
    <w:rsid w:val="00724D2D"/>
    <w:rsid w:val="00725421"/>
    <w:rsid w:val="00725623"/>
    <w:rsid w:val="00726212"/>
    <w:rsid w:val="00726F8B"/>
    <w:rsid w:val="00727009"/>
    <w:rsid w:val="00727482"/>
    <w:rsid w:val="00727FC2"/>
    <w:rsid w:val="00730C9D"/>
    <w:rsid w:val="0073198C"/>
    <w:rsid w:val="00731FE2"/>
    <w:rsid w:val="00732054"/>
    <w:rsid w:val="00732466"/>
    <w:rsid w:val="007329F3"/>
    <w:rsid w:val="00732B61"/>
    <w:rsid w:val="00732FA0"/>
    <w:rsid w:val="00732FE2"/>
    <w:rsid w:val="00734440"/>
    <w:rsid w:val="00734690"/>
    <w:rsid w:val="00736A33"/>
    <w:rsid w:val="007416C2"/>
    <w:rsid w:val="007418F4"/>
    <w:rsid w:val="00741C8C"/>
    <w:rsid w:val="00742124"/>
    <w:rsid w:val="007421B1"/>
    <w:rsid w:val="0074220B"/>
    <w:rsid w:val="007423D6"/>
    <w:rsid w:val="007425F6"/>
    <w:rsid w:val="00743BC2"/>
    <w:rsid w:val="00745245"/>
    <w:rsid w:val="00745594"/>
    <w:rsid w:val="00745CF0"/>
    <w:rsid w:val="007501F3"/>
    <w:rsid w:val="0075179C"/>
    <w:rsid w:val="00751E30"/>
    <w:rsid w:val="007520E4"/>
    <w:rsid w:val="0075217B"/>
    <w:rsid w:val="00752473"/>
    <w:rsid w:val="007524DF"/>
    <w:rsid w:val="0075291E"/>
    <w:rsid w:val="00752A59"/>
    <w:rsid w:val="00753334"/>
    <w:rsid w:val="00755CB8"/>
    <w:rsid w:val="00756E44"/>
    <w:rsid w:val="00757321"/>
    <w:rsid w:val="00757742"/>
    <w:rsid w:val="00757940"/>
    <w:rsid w:val="00757BF1"/>
    <w:rsid w:val="0076067D"/>
    <w:rsid w:val="007617FB"/>
    <w:rsid w:val="00761960"/>
    <w:rsid w:val="007622D3"/>
    <w:rsid w:val="00762C07"/>
    <w:rsid w:val="007641BB"/>
    <w:rsid w:val="007643FE"/>
    <w:rsid w:val="00764510"/>
    <w:rsid w:val="00764884"/>
    <w:rsid w:val="007656C9"/>
    <w:rsid w:val="00765F08"/>
    <w:rsid w:val="00766537"/>
    <w:rsid w:val="00770348"/>
    <w:rsid w:val="00772889"/>
    <w:rsid w:val="0077301A"/>
    <w:rsid w:val="00774912"/>
    <w:rsid w:val="00775334"/>
    <w:rsid w:val="00775A13"/>
    <w:rsid w:val="00775C5C"/>
    <w:rsid w:val="00775FBA"/>
    <w:rsid w:val="00776047"/>
    <w:rsid w:val="0077645F"/>
    <w:rsid w:val="0077702F"/>
    <w:rsid w:val="00777304"/>
    <w:rsid w:val="0078030C"/>
    <w:rsid w:val="0078075C"/>
    <w:rsid w:val="0078102D"/>
    <w:rsid w:val="00781235"/>
    <w:rsid w:val="007819D0"/>
    <w:rsid w:val="00783148"/>
    <w:rsid w:val="007834B4"/>
    <w:rsid w:val="007840F8"/>
    <w:rsid w:val="007842D8"/>
    <w:rsid w:val="00785358"/>
    <w:rsid w:val="00785F34"/>
    <w:rsid w:val="007860EA"/>
    <w:rsid w:val="0078688A"/>
    <w:rsid w:val="007868AF"/>
    <w:rsid w:val="00786BE1"/>
    <w:rsid w:val="00787529"/>
    <w:rsid w:val="0078799A"/>
    <w:rsid w:val="007900EB"/>
    <w:rsid w:val="007901B7"/>
    <w:rsid w:val="00790370"/>
    <w:rsid w:val="0079058D"/>
    <w:rsid w:val="00790E50"/>
    <w:rsid w:val="0079160A"/>
    <w:rsid w:val="00792885"/>
    <w:rsid w:val="00792D5D"/>
    <w:rsid w:val="007936A8"/>
    <w:rsid w:val="00793B58"/>
    <w:rsid w:val="00793C4B"/>
    <w:rsid w:val="00794C14"/>
    <w:rsid w:val="0079589F"/>
    <w:rsid w:val="00796038"/>
    <w:rsid w:val="007969BA"/>
    <w:rsid w:val="00796C43"/>
    <w:rsid w:val="007975C4"/>
    <w:rsid w:val="0079782E"/>
    <w:rsid w:val="00797D9F"/>
    <w:rsid w:val="007A01C6"/>
    <w:rsid w:val="007A0342"/>
    <w:rsid w:val="007A0BA1"/>
    <w:rsid w:val="007A1502"/>
    <w:rsid w:val="007A169B"/>
    <w:rsid w:val="007A2248"/>
    <w:rsid w:val="007A24F2"/>
    <w:rsid w:val="007A28F1"/>
    <w:rsid w:val="007A3BC3"/>
    <w:rsid w:val="007A4BFC"/>
    <w:rsid w:val="007A53EC"/>
    <w:rsid w:val="007A5E80"/>
    <w:rsid w:val="007A60B2"/>
    <w:rsid w:val="007A63EC"/>
    <w:rsid w:val="007A64C4"/>
    <w:rsid w:val="007A7311"/>
    <w:rsid w:val="007A7EF2"/>
    <w:rsid w:val="007B0F70"/>
    <w:rsid w:val="007B15F7"/>
    <w:rsid w:val="007B2169"/>
    <w:rsid w:val="007B24AA"/>
    <w:rsid w:val="007B3764"/>
    <w:rsid w:val="007B4882"/>
    <w:rsid w:val="007B53AA"/>
    <w:rsid w:val="007B5903"/>
    <w:rsid w:val="007B62CE"/>
    <w:rsid w:val="007B75C4"/>
    <w:rsid w:val="007C020D"/>
    <w:rsid w:val="007C0214"/>
    <w:rsid w:val="007C05A0"/>
    <w:rsid w:val="007C0B82"/>
    <w:rsid w:val="007C128A"/>
    <w:rsid w:val="007C1728"/>
    <w:rsid w:val="007C1820"/>
    <w:rsid w:val="007C1886"/>
    <w:rsid w:val="007C2F79"/>
    <w:rsid w:val="007C32E6"/>
    <w:rsid w:val="007C36D6"/>
    <w:rsid w:val="007C38F4"/>
    <w:rsid w:val="007C436F"/>
    <w:rsid w:val="007C43F2"/>
    <w:rsid w:val="007C4960"/>
    <w:rsid w:val="007C49C1"/>
    <w:rsid w:val="007C5620"/>
    <w:rsid w:val="007C5749"/>
    <w:rsid w:val="007C63CC"/>
    <w:rsid w:val="007C79FE"/>
    <w:rsid w:val="007D0191"/>
    <w:rsid w:val="007D03A2"/>
    <w:rsid w:val="007D047E"/>
    <w:rsid w:val="007D1745"/>
    <w:rsid w:val="007D1BA6"/>
    <w:rsid w:val="007D1D53"/>
    <w:rsid w:val="007D1F60"/>
    <w:rsid w:val="007D239B"/>
    <w:rsid w:val="007D2F61"/>
    <w:rsid w:val="007D3153"/>
    <w:rsid w:val="007D34B8"/>
    <w:rsid w:val="007D4D6C"/>
    <w:rsid w:val="007D5597"/>
    <w:rsid w:val="007D651D"/>
    <w:rsid w:val="007D69E8"/>
    <w:rsid w:val="007D6A8F"/>
    <w:rsid w:val="007D6A97"/>
    <w:rsid w:val="007D6F60"/>
    <w:rsid w:val="007D70BD"/>
    <w:rsid w:val="007D753E"/>
    <w:rsid w:val="007D7729"/>
    <w:rsid w:val="007D78D6"/>
    <w:rsid w:val="007E14AB"/>
    <w:rsid w:val="007E1626"/>
    <w:rsid w:val="007E227E"/>
    <w:rsid w:val="007E2830"/>
    <w:rsid w:val="007E2F02"/>
    <w:rsid w:val="007E35DD"/>
    <w:rsid w:val="007E3A94"/>
    <w:rsid w:val="007E3D89"/>
    <w:rsid w:val="007E3D8E"/>
    <w:rsid w:val="007E3DB8"/>
    <w:rsid w:val="007E4756"/>
    <w:rsid w:val="007E4A58"/>
    <w:rsid w:val="007E69D8"/>
    <w:rsid w:val="007E6C44"/>
    <w:rsid w:val="007E7154"/>
    <w:rsid w:val="007E76EB"/>
    <w:rsid w:val="007E7C35"/>
    <w:rsid w:val="007F01B5"/>
    <w:rsid w:val="007F1FF8"/>
    <w:rsid w:val="007F2AC1"/>
    <w:rsid w:val="007F2F6A"/>
    <w:rsid w:val="007F358A"/>
    <w:rsid w:val="007F5052"/>
    <w:rsid w:val="007F511F"/>
    <w:rsid w:val="007F5A2A"/>
    <w:rsid w:val="007F60F0"/>
    <w:rsid w:val="007F63A2"/>
    <w:rsid w:val="007F673B"/>
    <w:rsid w:val="007F6D4C"/>
    <w:rsid w:val="007F7782"/>
    <w:rsid w:val="007F7895"/>
    <w:rsid w:val="00800316"/>
    <w:rsid w:val="0080093D"/>
    <w:rsid w:val="00802516"/>
    <w:rsid w:val="00802973"/>
    <w:rsid w:val="00802E80"/>
    <w:rsid w:val="00804596"/>
    <w:rsid w:val="00804A6A"/>
    <w:rsid w:val="00805159"/>
    <w:rsid w:val="0080528D"/>
    <w:rsid w:val="008053CE"/>
    <w:rsid w:val="0080591D"/>
    <w:rsid w:val="008064DC"/>
    <w:rsid w:val="00807246"/>
    <w:rsid w:val="0080747C"/>
    <w:rsid w:val="00807AD6"/>
    <w:rsid w:val="00807EDB"/>
    <w:rsid w:val="00807F92"/>
    <w:rsid w:val="008103DF"/>
    <w:rsid w:val="00811D48"/>
    <w:rsid w:val="00812C88"/>
    <w:rsid w:val="00814A44"/>
    <w:rsid w:val="008159B8"/>
    <w:rsid w:val="00816658"/>
    <w:rsid w:val="0081669F"/>
    <w:rsid w:val="00817037"/>
    <w:rsid w:val="0081729F"/>
    <w:rsid w:val="00817427"/>
    <w:rsid w:val="008174E3"/>
    <w:rsid w:val="0082012F"/>
    <w:rsid w:val="00820237"/>
    <w:rsid w:val="0082082F"/>
    <w:rsid w:val="00820CBE"/>
    <w:rsid w:val="00822DFD"/>
    <w:rsid w:val="00822F5C"/>
    <w:rsid w:val="008235B1"/>
    <w:rsid w:val="0082454B"/>
    <w:rsid w:val="00824775"/>
    <w:rsid w:val="008247FD"/>
    <w:rsid w:val="00824C07"/>
    <w:rsid w:val="00824EBC"/>
    <w:rsid w:val="00825553"/>
    <w:rsid w:val="00825650"/>
    <w:rsid w:val="00825A36"/>
    <w:rsid w:val="00825CD6"/>
    <w:rsid w:val="00825F07"/>
    <w:rsid w:val="008276DD"/>
    <w:rsid w:val="00827752"/>
    <w:rsid w:val="00827D8D"/>
    <w:rsid w:val="00827FEF"/>
    <w:rsid w:val="0083083F"/>
    <w:rsid w:val="0083183D"/>
    <w:rsid w:val="00831FC3"/>
    <w:rsid w:val="00832164"/>
    <w:rsid w:val="008326A0"/>
    <w:rsid w:val="00832C3C"/>
    <w:rsid w:val="008331E6"/>
    <w:rsid w:val="0083365F"/>
    <w:rsid w:val="008349B0"/>
    <w:rsid w:val="00834A44"/>
    <w:rsid w:val="008352E7"/>
    <w:rsid w:val="00835305"/>
    <w:rsid w:val="008355B3"/>
    <w:rsid w:val="00835D76"/>
    <w:rsid w:val="00835EAC"/>
    <w:rsid w:val="008366F4"/>
    <w:rsid w:val="00837028"/>
    <w:rsid w:val="00837AE9"/>
    <w:rsid w:val="00837F9C"/>
    <w:rsid w:val="0084032D"/>
    <w:rsid w:val="00840931"/>
    <w:rsid w:val="00841994"/>
    <w:rsid w:val="00841AAD"/>
    <w:rsid w:val="00842DE8"/>
    <w:rsid w:val="00842FA2"/>
    <w:rsid w:val="00843AC0"/>
    <w:rsid w:val="00843CD4"/>
    <w:rsid w:val="0084405A"/>
    <w:rsid w:val="0084458A"/>
    <w:rsid w:val="00844657"/>
    <w:rsid w:val="008447C9"/>
    <w:rsid w:val="00844AA0"/>
    <w:rsid w:val="0084564D"/>
    <w:rsid w:val="00845CA2"/>
    <w:rsid w:val="008468A4"/>
    <w:rsid w:val="00847621"/>
    <w:rsid w:val="0084768C"/>
    <w:rsid w:val="00847736"/>
    <w:rsid w:val="00847D56"/>
    <w:rsid w:val="00847E98"/>
    <w:rsid w:val="00851061"/>
    <w:rsid w:val="00851619"/>
    <w:rsid w:val="008516F9"/>
    <w:rsid w:val="008522D6"/>
    <w:rsid w:val="008532B3"/>
    <w:rsid w:val="00853569"/>
    <w:rsid w:val="00853C88"/>
    <w:rsid w:val="00855558"/>
    <w:rsid w:val="008556F7"/>
    <w:rsid w:val="00855779"/>
    <w:rsid w:val="00856289"/>
    <w:rsid w:val="008567A4"/>
    <w:rsid w:val="008567C4"/>
    <w:rsid w:val="00856D92"/>
    <w:rsid w:val="008572D1"/>
    <w:rsid w:val="00857741"/>
    <w:rsid w:val="00857C7F"/>
    <w:rsid w:val="008601AC"/>
    <w:rsid w:val="008602D1"/>
    <w:rsid w:val="00860489"/>
    <w:rsid w:val="008607EE"/>
    <w:rsid w:val="00860CD3"/>
    <w:rsid w:val="00860E62"/>
    <w:rsid w:val="008610F5"/>
    <w:rsid w:val="008619E3"/>
    <w:rsid w:val="00861B82"/>
    <w:rsid w:val="00862F1C"/>
    <w:rsid w:val="00864515"/>
    <w:rsid w:val="008651B2"/>
    <w:rsid w:val="0086531E"/>
    <w:rsid w:val="00865980"/>
    <w:rsid w:val="00865EB7"/>
    <w:rsid w:val="00866609"/>
    <w:rsid w:val="00866AD8"/>
    <w:rsid w:val="0086716F"/>
    <w:rsid w:val="00867412"/>
    <w:rsid w:val="008675B7"/>
    <w:rsid w:val="008678EF"/>
    <w:rsid w:val="00870F24"/>
    <w:rsid w:val="0087142E"/>
    <w:rsid w:val="00871BAA"/>
    <w:rsid w:val="00871DC1"/>
    <w:rsid w:val="00871FB3"/>
    <w:rsid w:val="00872008"/>
    <w:rsid w:val="00872731"/>
    <w:rsid w:val="0087319F"/>
    <w:rsid w:val="0087351C"/>
    <w:rsid w:val="00873DFD"/>
    <w:rsid w:val="0087489D"/>
    <w:rsid w:val="0087525E"/>
    <w:rsid w:val="00876593"/>
    <w:rsid w:val="00876E84"/>
    <w:rsid w:val="008773C0"/>
    <w:rsid w:val="00877C88"/>
    <w:rsid w:val="008804DA"/>
    <w:rsid w:val="0088070D"/>
    <w:rsid w:val="00881C26"/>
    <w:rsid w:val="00881F4E"/>
    <w:rsid w:val="0088256A"/>
    <w:rsid w:val="008825EF"/>
    <w:rsid w:val="00882F84"/>
    <w:rsid w:val="0088329E"/>
    <w:rsid w:val="00883D8A"/>
    <w:rsid w:val="00885547"/>
    <w:rsid w:val="008856D7"/>
    <w:rsid w:val="00886064"/>
    <w:rsid w:val="008864FC"/>
    <w:rsid w:val="00886B1F"/>
    <w:rsid w:val="00887534"/>
    <w:rsid w:val="008877A9"/>
    <w:rsid w:val="0089043F"/>
    <w:rsid w:val="00890826"/>
    <w:rsid w:val="00891946"/>
    <w:rsid w:val="008923B0"/>
    <w:rsid w:val="0089287B"/>
    <w:rsid w:val="008929D9"/>
    <w:rsid w:val="00892B0B"/>
    <w:rsid w:val="00892ECD"/>
    <w:rsid w:val="00892F00"/>
    <w:rsid w:val="0089314A"/>
    <w:rsid w:val="008932D0"/>
    <w:rsid w:val="00893603"/>
    <w:rsid w:val="0089375C"/>
    <w:rsid w:val="008938A7"/>
    <w:rsid w:val="00893919"/>
    <w:rsid w:val="00893AB2"/>
    <w:rsid w:val="00893D1D"/>
    <w:rsid w:val="00893D6A"/>
    <w:rsid w:val="00894812"/>
    <w:rsid w:val="0089640C"/>
    <w:rsid w:val="00896C53"/>
    <w:rsid w:val="008A0C5D"/>
    <w:rsid w:val="008A0E4A"/>
    <w:rsid w:val="008A140F"/>
    <w:rsid w:val="008A2163"/>
    <w:rsid w:val="008A26DC"/>
    <w:rsid w:val="008A294E"/>
    <w:rsid w:val="008A463A"/>
    <w:rsid w:val="008A4F86"/>
    <w:rsid w:val="008A5168"/>
    <w:rsid w:val="008A57A6"/>
    <w:rsid w:val="008A57C6"/>
    <w:rsid w:val="008A5802"/>
    <w:rsid w:val="008A6302"/>
    <w:rsid w:val="008A6671"/>
    <w:rsid w:val="008A678D"/>
    <w:rsid w:val="008A6A5D"/>
    <w:rsid w:val="008A6BCD"/>
    <w:rsid w:val="008A6DA8"/>
    <w:rsid w:val="008A75CA"/>
    <w:rsid w:val="008A7857"/>
    <w:rsid w:val="008A7AE4"/>
    <w:rsid w:val="008A7B3B"/>
    <w:rsid w:val="008B03DA"/>
    <w:rsid w:val="008B0EBB"/>
    <w:rsid w:val="008B17DB"/>
    <w:rsid w:val="008B1DA6"/>
    <w:rsid w:val="008B1F51"/>
    <w:rsid w:val="008B1FE1"/>
    <w:rsid w:val="008B2C41"/>
    <w:rsid w:val="008B3B18"/>
    <w:rsid w:val="008B3C84"/>
    <w:rsid w:val="008B49D7"/>
    <w:rsid w:val="008B4F6D"/>
    <w:rsid w:val="008B5396"/>
    <w:rsid w:val="008B57DA"/>
    <w:rsid w:val="008B5B44"/>
    <w:rsid w:val="008B60C6"/>
    <w:rsid w:val="008B67FF"/>
    <w:rsid w:val="008B693E"/>
    <w:rsid w:val="008B7316"/>
    <w:rsid w:val="008B75F8"/>
    <w:rsid w:val="008C0069"/>
    <w:rsid w:val="008C0D39"/>
    <w:rsid w:val="008C1AC7"/>
    <w:rsid w:val="008C1E47"/>
    <w:rsid w:val="008C24E0"/>
    <w:rsid w:val="008C2E83"/>
    <w:rsid w:val="008C3D2A"/>
    <w:rsid w:val="008C4243"/>
    <w:rsid w:val="008C4648"/>
    <w:rsid w:val="008C4B41"/>
    <w:rsid w:val="008C4DBE"/>
    <w:rsid w:val="008C61CF"/>
    <w:rsid w:val="008C772D"/>
    <w:rsid w:val="008D0FE3"/>
    <w:rsid w:val="008D0FFC"/>
    <w:rsid w:val="008D1D63"/>
    <w:rsid w:val="008D21A6"/>
    <w:rsid w:val="008D289A"/>
    <w:rsid w:val="008D290A"/>
    <w:rsid w:val="008D3022"/>
    <w:rsid w:val="008D3448"/>
    <w:rsid w:val="008D3613"/>
    <w:rsid w:val="008D4003"/>
    <w:rsid w:val="008D5B31"/>
    <w:rsid w:val="008D70CF"/>
    <w:rsid w:val="008D792B"/>
    <w:rsid w:val="008D7978"/>
    <w:rsid w:val="008D7A80"/>
    <w:rsid w:val="008E1054"/>
    <w:rsid w:val="008E15AA"/>
    <w:rsid w:val="008E29A1"/>
    <w:rsid w:val="008E329E"/>
    <w:rsid w:val="008E46FB"/>
    <w:rsid w:val="008E48E1"/>
    <w:rsid w:val="008E514D"/>
    <w:rsid w:val="008E5CF3"/>
    <w:rsid w:val="008E62D1"/>
    <w:rsid w:val="008E633C"/>
    <w:rsid w:val="008E66B8"/>
    <w:rsid w:val="008E74A8"/>
    <w:rsid w:val="008F0AF8"/>
    <w:rsid w:val="008F0C51"/>
    <w:rsid w:val="008F2046"/>
    <w:rsid w:val="008F265B"/>
    <w:rsid w:val="008F2BEA"/>
    <w:rsid w:val="008F2BF7"/>
    <w:rsid w:val="008F2F9F"/>
    <w:rsid w:val="008F302F"/>
    <w:rsid w:val="008F3B3E"/>
    <w:rsid w:val="008F3BB3"/>
    <w:rsid w:val="008F3FA9"/>
    <w:rsid w:val="008F480E"/>
    <w:rsid w:val="008F5428"/>
    <w:rsid w:val="008F695F"/>
    <w:rsid w:val="008F7072"/>
    <w:rsid w:val="00900E55"/>
    <w:rsid w:val="0090125C"/>
    <w:rsid w:val="00901D2A"/>
    <w:rsid w:val="00901DA1"/>
    <w:rsid w:val="0090204A"/>
    <w:rsid w:val="0090279C"/>
    <w:rsid w:val="00903154"/>
    <w:rsid w:val="0090327D"/>
    <w:rsid w:val="009034DA"/>
    <w:rsid w:val="00903805"/>
    <w:rsid w:val="00903E0E"/>
    <w:rsid w:val="00903FC9"/>
    <w:rsid w:val="00904936"/>
    <w:rsid w:val="00904DB2"/>
    <w:rsid w:val="00905748"/>
    <w:rsid w:val="00906926"/>
    <w:rsid w:val="00906E5A"/>
    <w:rsid w:val="00907268"/>
    <w:rsid w:val="00907A24"/>
    <w:rsid w:val="009103C9"/>
    <w:rsid w:val="0091041C"/>
    <w:rsid w:val="00911721"/>
    <w:rsid w:val="009119BD"/>
    <w:rsid w:val="00913A9C"/>
    <w:rsid w:val="0091471B"/>
    <w:rsid w:val="009150DE"/>
    <w:rsid w:val="00915FFD"/>
    <w:rsid w:val="00916636"/>
    <w:rsid w:val="00916CD0"/>
    <w:rsid w:val="00920B5A"/>
    <w:rsid w:val="00920EA6"/>
    <w:rsid w:val="0092104D"/>
    <w:rsid w:val="00921531"/>
    <w:rsid w:val="00921DFE"/>
    <w:rsid w:val="009224B3"/>
    <w:rsid w:val="0092273F"/>
    <w:rsid w:val="00922A6B"/>
    <w:rsid w:val="00923174"/>
    <w:rsid w:val="009232FF"/>
    <w:rsid w:val="00923E32"/>
    <w:rsid w:val="00923EE4"/>
    <w:rsid w:val="00924962"/>
    <w:rsid w:val="00924F21"/>
    <w:rsid w:val="00925BBE"/>
    <w:rsid w:val="00926963"/>
    <w:rsid w:val="00926D9F"/>
    <w:rsid w:val="009279C7"/>
    <w:rsid w:val="0093054E"/>
    <w:rsid w:val="00930811"/>
    <w:rsid w:val="009326B2"/>
    <w:rsid w:val="00933116"/>
    <w:rsid w:val="009331DA"/>
    <w:rsid w:val="009333EC"/>
    <w:rsid w:val="0093346F"/>
    <w:rsid w:val="009345D6"/>
    <w:rsid w:val="00934813"/>
    <w:rsid w:val="00934F74"/>
    <w:rsid w:val="00936032"/>
    <w:rsid w:val="00936A39"/>
    <w:rsid w:val="009379E5"/>
    <w:rsid w:val="0094028F"/>
    <w:rsid w:val="009403DD"/>
    <w:rsid w:val="00940ADB"/>
    <w:rsid w:val="00941490"/>
    <w:rsid w:val="009422AB"/>
    <w:rsid w:val="009425B5"/>
    <w:rsid w:val="00942609"/>
    <w:rsid w:val="00942A3D"/>
    <w:rsid w:val="00943A51"/>
    <w:rsid w:val="00943D1A"/>
    <w:rsid w:val="00945F88"/>
    <w:rsid w:val="00946AEA"/>
    <w:rsid w:val="00946DD8"/>
    <w:rsid w:val="009473FF"/>
    <w:rsid w:val="009528D4"/>
    <w:rsid w:val="00952E42"/>
    <w:rsid w:val="00952E4C"/>
    <w:rsid w:val="00953645"/>
    <w:rsid w:val="00954888"/>
    <w:rsid w:val="00954981"/>
    <w:rsid w:val="0095629B"/>
    <w:rsid w:val="009563C6"/>
    <w:rsid w:val="00956855"/>
    <w:rsid w:val="00956A14"/>
    <w:rsid w:val="00956C4F"/>
    <w:rsid w:val="00956E26"/>
    <w:rsid w:val="00957C8E"/>
    <w:rsid w:val="00957DA9"/>
    <w:rsid w:val="009607F1"/>
    <w:rsid w:val="00960F88"/>
    <w:rsid w:val="009621A0"/>
    <w:rsid w:val="00962634"/>
    <w:rsid w:val="009626D9"/>
    <w:rsid w:val="0096338E"/>
    <w:rsid w:val="00964368"/>
    <w:rsid w:val="009643AE"/>
    <w:rsid w:val="0096464A"/>
    <w:rsid w:val="00964F96"/>
    <w:rsid w:val="00965429"/>
    <w:rsid w:val="00965AF9"/>
    <w:rsid w:val="009662D2"/>
    <w:rsid w:val="0096642D"/>
    <w:rsid w:val="009665B2"/>
    <w:rsid w:val="00966BEA"/>
    <w:rsid w:val="00966DC6"/>
    <w:rsid w:val="00967060"/>
    <w:rsid w:val="009671B7"/>
    <w:rsid w:val="00967776"/>
    <w:rsid w:val="00970AA7"/>
    <w:rsid w:val="00970EF1"/>
    <w:rsid w:val="00971FB0"/>
    <w:rsid w:val="00972D61"/>
    <w:rsid w:val="00972F4D"/>
    <w:rsid w:val="0097303B"/>
    <w:rsid w:val="00973125"/>
    <w:rsid w:val="009734DE"/>
    <w:rsid w:val="00974266"/>
    <w:rsid w:val="00974E39"/>
    <w:rsid w:val="009752A8"/>
    <w:rsid w:val="009753FC"/>
    <w:rsid w:val="00975EBC"/>
    <w:rsid w:val="00976209"/>
    <w:rsid w:val="00976B08"/>
    <w:rsid w:val="00977202"/>
    <w:rsid w:val="00977F69"/>
    <w:rsid w:val="0098013C"/>
    <w:rsid w:val="009805D4"/>
    <w:rsid w:val="00981ECA"/>
    <w:rsid w:val="00982E02"/>
    <w:rsid w:val="0098305C"/>
    <w:rsid w:val="0098393F"/>
    <w:rsid w:val="009859DD"/>
    <w:rsid w:val="00985A21"/>
    <w:rsid w:val="00987F3C"/>
    <w:rsid w:val="009908C7"/>
    <w:rsid w:val="00991074"/>
    <w:rsid w:val="0099160B"/>
    <w:rsid w:val="009918BD"/>
    <w:rsid w:val="00991CB1"/>
    <w:rsid w:val="00991FDC"/>
    <w:rsid w:val="0099255F"/>
    <w:rsid w:val="009925AC"/>
    <w:rsid w:val="00992C03"/>
    <w:rsid w:val="00993AB3"/>
    <w:rsid w:val="00993C09"/>
    <w:rsid w:val="00994317"/>
    <w:rsid w:val="009947F7"/>
    <w:rsid w:val="00994E27"/>
    <w:rsid w:val="00994E33"/>
    <w:rsid w:val="00994E92"/>
    <w:rsid w:val="00995009"/>
    <w:rsid w:val="00995569"/>
    <w:rsid w:val="00995CE7"/>
    <w:rsid w:val="00996947"/>
    <w:rsid w:val="00997B47"/>
    <w:rsid w:val="009A0234"/>
    <w:rsid w:val="009A0E97"/>
    <w:rsid w:val="009A1263"/>
    <w:rsid w:val="009A1677"/>
    <w:rsid w:val="009A1BB3"/>
    <w:rsid w:val="009A2698"/>
    <w:rsid w:val="009A2E5F"/>
    <w:rsid w:val="009A3436"/>
    <w:rsid w:val="009A38FB"/>
    <w:rsid w:val="009A3F5E"/>
    <w:rsid w:val="009A3FC9"/>
    <w:rsid w:val="009A4B6A"/>
    <w:rsid w:val="009A54D3"/>
    <w:rsid w:val="009A5B94"/>
    <w:rsid w:val="009A5C90"/>
    <w:rsid w:val="009A5F5B"/>
    <w:rsid w:val="009A5F9E"/>
    <w:rsid w:val="009A6030"/>
    <w:rsid w:val="009A633C"/>
    <w:rsid w:val="009A6ED0"/>
    <w:rsid w:val="009A7426"/>
    <w:rsid w:val="009A7782"/>
    <w:rsid w:val="009A7F7C"/>
    <w:rsid w:val="009B06F7"/>
    <w:rsid w:val="009B0724"/>
    <w:rsid w:val="009B1980"/>
    <w:rsid w:val="009B1A8E"/>
    <w:rsid w:val="009B20F1"/>
    <w:rsid w:val="009B2803"/>
    <w:rsid w:val="009B2A8B"/>
    <w:rsid w:val="009B4296"/>
    <w:rsid w:val="009B48CB"/>
    <w:rsid w:val="009B4D1E"/>
    <w:rsid w:val="009B4D62"/>
    <w:rsid w:val="009B4DF9"/>
    <w:rsid w:val="009B50DD"/>
    <w:rsid w:val="009B5826"/>
    <w:rsid w:val="009B5D0B"/>
    <w:rsid w:val="009B614D"/>
    <w:rsid w:val="009B77F8"/>
    <w:rsid w:val="009C04B9"/>
    <w:rsid w:val="009C0C39"/>
    <w:rsid w:val="009C0D8F"/>
    <w:rsid w:val="009C12F7"/>
    <w:rsid w:val="009C1A22"/>
    <w:rsid w:val="009C1EA9"/>
    <w:rsid w:val="009C2927"/>
    <w:rsid w:val="009C2AAE"/>
    <w:rsid w:val="009C3C6D"/>
    <w:rsid w:val="009C436B"/>
    <w:rsid w:val="009C4A94"/>
    <w:rsid w:val="009C4F87"/>
    <w:rsid w:val="009C5687"/>
    <w:rsid w:val="009C616A"/>
    <w:rsid w:val="009C67BF"/>
    <w:rsid w:val="009C6C4A"/>
    <w:rsid w:val="009C6CD8"/>
    <w:rsid w:val="009C6EDC"/>
    <w:rsid w:val="009C762F"/>
    <w:rsid w:val="009C767E"/>
    <w:rsid w:val="009D0268"/>
    <w:rsid w:val="009D1161"/>
    <w:rsid w:val="009D1486"/>
    <w:rsid w:val="009D1AB5"/>
    <w:rsid w:val="009D1F14"/>
    <w:rsid w:val="009D1F3B"/>
    <w:rsid w:val="009D216B"/>
    <w:rsid w:val="009D2CFE"/>
    <w:rsid w:val="009D2E15"/>
    <w:rsid w:val="009D4AD9"/>
    <w:rsid w:val="009D4D73"/>
    <w:rsid w:val="009D4F15"/>
    <w:rsid w:val="009D4F1A"/>
    <w:rsid w:val="009D4FF7"/>
    <w:rsid w:val="009D5051"/>
    <w:rsid w:val="009D54B4"/>
    <w:rsid w:val="009D60A0"/>
    <w:rsid w:val="009D64BB"/>
    <w:rsid w:val="009D69BE"/>
    <w:rsid w:val="009D7DFC"/>
    <w:rsid w:val="009E0BCF"/>
    <w:rsid w:val="009E0CB5"/>
    <w:rsid w:val="009E1AA3"/>
    <w:rsid w:val="009E22AD"/>
    <w:rsid w:val="009E24A2"/>
    <w:rsid w:val="009E3595"/>
    <w:rsid w:val="009E3847"/>
    <w:rsid w:val="009E3A14"/>
    <w:rsid w:val="009E43BE"/>
    <w:rsid w:val="009E4480"/>
    <w:rsid w:val="009E48F8"/>
    <w:rsid w:val="009E5A3B"/>
    <w:rsid w:val="009E64C1"/>
    <w:rsid w:val="009E65E9"/>
    <w:rsid w:val="009E6844"/>
    <w:rsid w:val="009F00D0"/>
    <w:rsid w:val="009F059E"/>
    <w:rsid w:val="009F0AF2"/>
    <w:rsid w:val="009F1336"/>
    <w:rsid w:val="009F1F46"/>
    <w:rsid w:val="009F24A3"/>
    <w:rsid w:val="009F3E0B"/>
    <w:rsid w:val="009F455A"/>
    <w:rsid w:val="009F4B49"/>
    <w:rsid w:val="009F52F7"/>
    <w:rsid w:val="009F53AF"/>
    <w:rsid w:val="009F6553"/>
    <w:rsid w:val="009F6BA8"/>
    <w:rsid w:val="009F7B33"/>
    <w:rsid w:val="00A0023C"/>
    <w:rsid w:val="00A007F7"/>
    <w:rsid w:val="00A00CCB"/>
    <w:rsid w:val="00A00F1C"/>
    <w:rsid w:val="00A028C5"/>
    <w:rsid w:val="00A029FB"/>
    <w:rsid w:val="00A040BA"/>
    <w:rsid w:val="00A0522E"/>
    <w:rsid w:val="00A05308"/>
    <w:rsid w:val="00A058E3"/>
    <w:rsid w:val="00A05A8E"/>
    <w:rsid w:val="00A05A9B"/>
    <w:rsid w:val="00A05DE8"/>
    <w:rsid w:val="00A061A4"/>
    <w:rsid w:val="00A064FD"/>
    <w:rsid w:val="00A065F9"/>
    <w:rsid w:val="00A06BDA"/>
    <w:rsid w:val="00A075C8"/>
    <w:rsid w:val="00A10154"/>
    <w:rsid w:val="00A108B4"/>
    <w:rsid w:val="00A11340"/>
    <w:rsid w:val="00A11604"/>
    <w:rsid w:val="00A117C9"/>
    <w:rsid w:val="00A11AD9"/>
    <w:rsid w:val="00A11C37"/>
    <w:rsid w:val="00A13149"/>
    <w:rsid w:val="00A1357B"/>
    <w:rsid w:val="00A13908"/>
    <w:rsid w:val="00A141A9"/>
    <w:rsid w:val="00A14213"/>
    <w:rsid w:val="00A14E80"/>
    <w:rsid w:val="00A15051"/>
    <w:rsid w:val="00A16904"/>
    <w:rsid w:val="00A16CB5"/>
    <w:rsid w:val="00A16E0D"/>
    <w:rsid w:val="00A2025E"/>
    <w:rsid w:val="00A2049E"/>
    <w:rsid w:val="00A20BB6"/>
    <w:rsid w:val="00A20D71"/>
    <w:rsid w:val="00A2103D"/>
    <w:rsid w:val="00A21683"/>
    <w:rsid w:val="00A21BE3"/>
    <w:rsid w:val="00A2234F"/>
    <w:rsid w:val="00A223FA"/>
    <w:rsid w:val="00A226E9"/>
    <w:rsid w:val="00A22931"/>
    <w:rsid w:val="00A22E39"/>
    <w:rsid w:val="00A23064"/>
    <w:rsid w:val="00A232B1"/>
    <w:rsid w:val="00A24211"/>
    <w:rsid w:val="00A257C3"/>
    <w:rsid w:val="00A259A8"/>
    <w:rsid w:val="00A259C9"/>
    <w:rsid w:val="00A25CEB"/>
    <w:rsid w:val="00A25FCD"/>
    <w:rsid w:val="00A26142"/>
    <w:rsid w:val="00A26E8A"/>
    <w:rsid w:val="00A27091"/>
    <w:rsid w:val="00A305B1"/>
    <w:rsid w:val="00A3087B"/>
    <w:rsid w:val="00A30984"/>
    <w:rsid w:val="00A30BF0"/>
    <w:rsid w:val="00A31194"/>
    <w:rsid w:val="00A31256"/>
    <w:rsid w:val="00A31A50"/>
    <w:rsid w:val="00A32099"/>
    <w:rsid w:val="00A324CA"/>
    <w:rsid w:val="00A32EF8"/>
    <w:rsid w:val="00A32FB1"/>
    <w:rsid w:val="00A3319E"/>
    <w:rsid w:val="00A346BB"/>
    <w:rsid w:val="00A34C2F"/>
    <w:rsid w:val="00A34C48"/>
    <w:rsid w:val="00A369E3"/>
    <w:rsid w:val="00A37134"/>
    <w:rsid w:val="00A371EE"/>
    <w:rsid w:val="00A3752E"/>
    <w:rsid w:val="00A37A4A"/>
    <w:rsid w:val="00A37EBA"/>
    <w:rsid w:val="00A400CD"/>
    <w:rsid w:val="00A40787"/>
    <w:rsid w:val="00A417EC"/>
    <w:rsid w:val="00A42875"/>
    <w:rsid w:val="00A434BB"/>
    <w:rsid w:val="00A443B0"/>
    <w:rsid w:val="00A44F7B"/>
    <w:rsid w:val="00A45819"/>
    <w:rsid w:val="00A458D8"/>
    <w:rsid w:val="00A45A8A"/>
    <w:rsid w:val="00A45C35"/>
    <w:rsid w:val="00A45C7F"/>
    <w:rsid w:val="00A4677C"/>
    <w:rsid w:val="00A4733D"/>
    <w:rsid w:val="00A4755E"/>
    <w:rsid w:val="00A475A6"/>
    <w:rsid w:val="00A47AA1"/>
    <w:rsid w:val="00A50475"/>
    <w:rsid w:val="00A5051A"/>
    <w:rsid w:val="00A50989"/>
    <w:rsid w:val="00A5191E"/>
    <w:rsid w:val="00A51D11"/>
    <w:rsid w:val="00A52B69"/>
    <w:rsid w:val="00A52F25"/>
    <w:rsid w:val="00A5311E"/>
    <w:rsid w:val="00A53342"/>
    <w:rsid w:val="00A541C9"/>
    <w:rsid w:val="00A54ADD"/>
    <w:rsid w:val="00A54BF4"/>
    <w:rsid w:val="00A54DF5"/>
    <w:rsid w:val="00A55B9D"/>
    <w:rsid w:val="00A57253"/>
    <w:rsid w:val="00A578CB"/>
    <w:rsid w:val="00A600C0"/>
    <w:rsid w:val="00A6032B"/>
    <w:rsid w:val="00A60455"/>
    <w:rsid w:val="00A619B9"/>
    <w:rsid w:val="00A61AA9"/>
    <w:rsid w:val="00A61BD3"/>
    <w:rsid w:val="00A62471"/>
    <w:rsid w:val="00A62AD2"/>
    <w:rsid w:val="00A63767"/>
    <w:rsid w:val="00A63E49"/>
    <w:rsid w:val="00A64246"/>
    <w:rsid w:val="00A6508B"/>
    <w:rsid w:val="00A66497"/>
    <w:rsid w:val="00A66BD3"/>
    <w:rsid w:val="00A66C83"/>
    <w:rsid w:val="00A67A1C"/>
    <w:rsid w:val="00A704E1"/>
    <w:rsid w:val="00A709A2"/>
    <w:rsid w:val="00A70E5B"/>
    <w:rsid w:val="00A714BE"/>
    <w:rsid w:val="00A716A7"/>
    <w:rsid w:val="00A71A87"/>
    <w:rsid w:val="00A71DF8"/>
    <w:rsid w:val="00A7270E"/>
    <w:rsid w:val="00A72FED"/>
    <w:rsid w:val="00A73143"/>
    <w:rsid w:val="00A73E47"/>
    <w:rsid w:val="00A74214"/>
    <w:rsid w:val="00A74B70"/>
    <w:rsid w:val="00A75097"/>
    <w:rsid w:val="00A753E4"/>
    <w:rsid w:val="00A75BD7"/>
    <w:rsid w:val="00A769FC"/>
    <w:rsid w:val="00A77574"/>
    <w:rsid w:val="00A77A5E"/>
    <w:rsid w:val="00A80CA9"/>
    <w:rsid w:val="00A80D44"/>
    <w:rsid w:val="00A80DE4"/>
    <w:rsid w:val="00A81188"/>
    <w:rsid w:val="00A81640"/>
    <w:rsid w:val="00A818CB"/>
    <w:rsid w:val="00A81D6E"/>
    <w:rsid w:val="00A827D5"/>
    <w:rsid w:val="00A82FE6"/>
    <w:rsid w:val="00A834BB"/>
    <w:rsid w:val="00A835AE"/>
    <w:rsid w:val="00A83EA0"/>
    <w:rsid w:val="00A840E0"/>
    <w:rsid w:val="00A8440F"/>
    <w:rsid w:val="00A844E9"/>
    <w:rsid w:val="00A84683"/>
    <w:rsid w:val="00A848A3"/>
    <w:rsid w:val="00A84FF2"/>
    <w:rsid w:val="00A8504B"/>
    <w:rsid w:val="00A852E9"/>
    <w:rsid w:val="00A85D68"/>
    <w:rsid w:val="00A8602A"/>
    <w:rsid w:val="00A8652D"/>
    <w:rsid w:val="00A86659"/>
    <w:rsid w:val="00A867A1"/>
    <w:rsid w:val="00A86E44"/>
    <w:rsid w:val="00A87565"/>
    <w:rsid w:val="00A91E0A"/>
    <w:rsid w:val="00A920AA"/>
    <w:rsid w:val="00A925E5"/>
    <w:rsid w:val="00A9362B"/>
    <w:rsid w:val="00A93C65"/>
    <w:rsid w:val="00A94622"/>
    <w:rsid w:val="00A94DC1"/>
    <w:rsid w:val="00A9553B"/>
    <w:rsid w:val="00A955A0"/>
    <w:rsid w:val="00A95CC0"/>
    <w:rsid w:val="00A96011"/>
    <w:rsid w:val="00A968B8"/>
    <w:rsid w:val="00AA0F0D"/>
    <w:rsid w:val="00AA0FA6"/>
    <w:rsid w:val="00AA1CE4"/>
    <w:rsid w:val="00AA4CAC"/>
    <w:rsid w:val="00AA53F0"/>
    <w:rsid w:val="00AB03BC"/>
    <w:rsid w:val="00AB0802"/>
    <w:rsid w:val="00AB0C14"/>
    <w:rsid w:val="00AB146F"/>
    <w:rsid w:val="00AB17A9"/>
    <w:rsid w:val="00AB1CC5"/>
    <w:rsid w:val="00AB1E8F"/>
    <w:rsid w:val="00AB2059"/>
    <w:rsid w:val="00AB2B31"/>
    <w:rsid w:val="00AB34C1"/>
    <w:rsid w:val="00AB3B60"/>
    <w:rsid w:val="00AB3F0C"/>
    <w:rsid w:val="00AB4873"/>
    <w:rsid w:val="00AB550F"/>
    <w:rsid w:val="00AB6283"/>
    <w:rsid w:val="00AB6691"/>
    <w:rsid w:val="00AB6861"/>
    <w:rsid w:val="00AB6FB2"/>
    <w:rsid w:val="00AC0D5C"/>
    <w:rsid w:val="00AC1A86"/>
    <w:rsid w:val="00AC228B"/>
    <w:rsid w:val="00AC2C24"/>
    <w:rsid w:val="00AC3C18"/>
    <w:rsid w:val="00AC3CF0"/>
    <w:rsid w:val="00AC4B33"/>
    <w:rsid w:val="00AC55BC"/>
    <w:rsid w:val="00AC5916"/>
    <w:rsid w:val="00AC6130"/>
    <w:rsid w:val="00AC64E4"/>
    <w:rsid w:val="00AC67F0"/>
    <w:rsid w:val="00AC6CB6"/>
    <w:rsid w:val="00AC7357"/>
    <w:rsid w:val="00AC73F0"/>
    <w:rsid w:val="00AC7997"/>
    <w:rsid w:val="00AC7DB5"/>
    <w:rsid w:val="00AD20BD"/>
    <w:rsid w:val="00AD236E"/>
    <w:rsid w:val="00AD2535"/>
    <w:rsid w:val="00AD2AD1"/>
    <w:rsid w:val="00AD3BC8"/>
    <w:rsid w:val="00AD4203"/>
    <w:rsid w:val="00AD437B"/>
    <w:rsid w:val="00AD45EA"/>
    <w:rsid w:val="00AD545D"/>
    <w:rsid w:val="00AD56BD"/>
    <w:rsid w:val="00AD5C54"/>
    <w:rsid w:val="00AD5E14"/>
    <w:rsid w:val="00AD5F8B"/>
    <w:rsid w:val="00AD6342"/>
    <w:rsid w:val="00AD663D"/>
    <w:rsid w:val="00AD6724"/>
    <w:rsid w:val="00AD67BD"/>
    <w:rsid w:val="00AD6BD5"/>
    <w:rsid w:val="00AD6DB5"/>
    <w:rsid w:val="00AD6DD6"/>
    <w:rsid w:val="00AE0462"/>
    <w:rsid w:val="00AE108E"/>
    <w:rsid w:val="00AE1A88"/>
    <w:rsid w:val="00AE1D39"/>
    <w:rsid w:val="00AE2763"/>
    <w:rsid w:val="00AE41AC"/>
    <w:rsid w:val="00AE4576"/>
    <w:rsid w:val="00AE526B"/>
    <w:rsid w:val="00AE5B23"/>
    <w:rsid w:val="00AE5ECE"/>
    <w:rsid w:val="00AE67BB"/>
    <w:rsid w:val="00AE6821"/>
    <w:rsid w:val="00AE68D9"/>
    <w:rsid w:val="00AE6E71"/>
    <w:rsid w:val="00AE736C"/>
    <w:rsid w:val="00AF0A3D"/>
    <w:rsid w:val="00AF13A8"/>
    <w:rsid w:val="00AF1D47"/>
    <w:rsid w:val="00AF1E27"/>
    <w:rsid w:val="00AF1F7C"/>
    <w:rsid w:val="00AF22DF"/>
    <w:rsid w:val="00AF2899"/>
    <w:rsid w:val="00AF3083"/>
    <w:rsid w:val="00AF338A"/>
    <w:rsid w:val="00AF35D3"/>
    <w:rsid w:val="00AF3E96"/>
    <w:rsid w:val="00AF431B"/>
    <w:rsid w:val="00AF4416"/>
    <w:rsid w:val="00AF4750"/>
    <w:rsid w:val="00AF48FA"/>
    <w:rsid w:val="00AF4C79"/>
    <w:rsid w:val="00AF4D0E"/>
    <w:rsid w:val="00AF4ECD"/>
    <w:rsid w:val="00AF5644"/>
    <w:rsid w:val="00AF5970"/>
    <w:rsid w:val="00AF6A65"/>
    <w:rsid w:val="00AF6B85"/>
    <w:rsid w:val="00AF6E89"/>
    <w:rsid w:val="00AF7322"/>
    <w:rsid w:val="00AF7675"/>
    <w:rsid w:val="00AF7817"/>
    <w:rsid w:val="00AF79D8"/>
    <w:rsid w:val="00B000D8"/>
    <w:rsid w:val="00B0061F"/>
    <w:rsid w:val="00B006D5"/>
    <w:rsid w:val="00B00E5C"/>
    <w:rsid w:val="00B01D14"/>
    <w:rsid w:val="00B01F1A"/>
    <w:rsid w:val="00B02706"/>
    <w:rsid w:val="00B02EA8"/>
    <w:rsid w:val="00B034FA"/>
    <w:rsid w:val="00B039C7"/>
    <w:rsid w:val="00B04738"/>
    <w:rsid w:val="00B04F28"/>
    <w:rsid w:val="00B054E8"/>
    <w:rsid w:val="00B05887"/>
    <w:rsid w:val="00B0592F"/>
    <w:rsid w:val="00B05A26"/>
    <w:rsid w:val="00B05A3D"/>
    <w:rsid w:val="00B06647"/>
    <w:rsid w:val="00B07294"/>
    <w:rsid w:val="00B078E6"/>
    <w:rsid w:val="00B07D8F"/>
    <w:rsid w:val="00B108AB"/>
    <w:rsid w:val="00B10997"/>
    <w:rsid w:val="00B11AD4"/>
    <w:rsid w:val="00B11AE6"/>
    <w:rsid w:val="00B11C82"/>
    <w:rsid w:val="00B12008"/>
    <w:rsid w:val="00B1274C"/>
    <w:rsid w:val="00B12C02"/>
    <w:rsid w:val="00B12C6D"/>
    <w:rsid w:val="00B12DD6"/>
    <w:rsid w:val="00B147F7"/>
    <w:rsid w:val="00B15F22"/>
    <w:rsid w:val="00B16271"/>
    <w:rsid w:val="00B16716"/>
    <w:rsid w:val="00B177E8"/>
    <w:rsid w:val="00B17BF8"/>
    <w:rsid w:val="00B20917"/>
    <w:rsid w:val="00B21261"/>
    <w:rsid w:val="00B2174E"/>
    <w:rsid w:val="00B219AA"/>
    <w:rsid w:val="00B2253F"/>
    <w:rsid w:val="00B22D18"/>
    <w:rsid w:val="00B23264"/>
    <w:rsid w:val="00B23552"/>
    <w:rsid w:val="00B238FE"/>
    <w:rsid w:val="00B23A88"/>
    <w:rsid w:val="00B24BFC"/>
    <w:rsid w:val="00B25030"/>
    <w:rsid w:val="00B25283"/>
    <w:rsid w:val="00B26B96"/>
    <w:rsid w:val="00B26DA7"/>
    <w:rsid w:val="00B26DFE"/>
    <w:rsid w:val="00B2783C"/>
    <w:rsid w:val="00B3049A"/>
    <w:rsid w:val="00B30D9F"/>
    <w:rsid w:val="00B30E8D"/>
    <w:rsid w:val="00B31B34"/>
    <w:rsid w:val="00B31D5C"/>
    <w:rsid w:val="00B32B57"/>
    <w:rsid w:val="00B33410"/>
    <w:rsid w:val="00B33694"/>
    <w:rsid w:val="00B344C3"/>
    <w:rsid w:val="00B34715"/>
    <w:rsid w:val="00B34F0C"/>
    <w:rsid w:val="00B34F6D"/>
    <w:rsid w:val="00B35459"/>
    <w:rsid w:val="00B354DA"/>
    <w:rsid w:val="00B3555B"/>
    <w:rsid w:val="00B35B30"/>
    <w:rsid w:val="00B364A9"/>
    <w:rsid w:val="00B36506"/>
    <w:rsid w:val="00B36853"/>
    <w:rsid w:val="00B37881"/>
    <w:rsid w:val="00B408E4"/>
    <w:rsid w:val="00B40ADD"/>
    <w:rsid w:val="00B41A66"/>
    <w:rsid w:val="00B41B24"/>
    <w:rsid w:val="00B427C7"/>
    <w:rsid w:val="00B42B55"/>
    <w:rsid w:val="00B42D9D"/>
    <w:rsid w:val="00B435A4"/>
    <w:rsid w:val="00B43CD7"/>
    <w:rsid w:val="00B442EE"/>
    <w:rsid w:val="00B4479B"/>
    <w:rsid w:val="00B44845"/>
    <w:rsid w:val="00B44C76"/>
    <w:rsid w:val="00B44F41"/>
    <w:rsid w:val="00B452F1"/>
    <w:rsid w:val="00B45426"/>
    <w:rsid w:val="00B46402"/>
    <w:rsid w:val="00B46B62"/>
    <w:rsid w:val="00B472DB"/>
    <w:rsid w:val="00B4780D"/>
    <w:rsid w:val="00B50728"/>
    <w:rsid w:val="00B50783"/>
    <w:rsid w:val="00B51628"/>
    <w:rsid w:val="00B53B5C"/>
    <w:rsid w:val="00B53C44"/>
    <w:rsid w:val="00B53F69"/>
    <w:rsid w:val="00B54FFC"/>
    <w:rsid w:val="00B56704"/>
    <w:rsid w:val="00B5675A"/>
    <w:rsid w:val="00B56B87"/>
    <w:rsid w:val="00B57096"/>
    <w:rsid w:val="00B57C5A"/>
    <w:rsid w:val="00B57D7D"/>
    <w:rsid w:val="00B60962"/>
    <w:rsid w:val="00B611E9"/>
    <w:rsid w:val="00B61859"/>
    <w:rsid w:val="00B62022"/>
    <w:rsid w:val="00B627C1"/>
    <w:rsid w:val="00B62867"/>
    <w:rsid w:val="00B62E34"/>
    <w:rsid w:val="00B6308C"/>
    <w:rsid w:val="00B636DF"/>
    <w:rsid w:val="00B65BBC"/>
    <w:rsid w:val="00B67072"/>
    <w:rsid w:val="00B67486"/>
    <w:rsid w:val="00B7008B"/>
    <w:rsid w:val="00B707CB"/>
    <w:rsid w:val="00B70956"/>
    <w:rsid w:val="00B71640"/>
    <w:rsid w:val="00B71F52"/>
    <w:rsid w:val="00B72B4D"/>
    <w:rsid w:val="00B735D3"/>
    <w:rsid w:val="00B74925"/>
    <w:rsid w:val="00B74BFF"/>
    <w:rsid w:val="00B75393"/>
    <w:rsid w:val="00B75F53"/>
    <w:rsid w:val="00B76482"/>
    <w:rsid w:val="00B76D8A"/>
    <w:rsid w:val="00B77C5D"/>
    <w:rsid w:val="00B77D5E"/>
    <w:rsid w:val="00B810A3"/>
    <w:rsid w:val="00B810BD"/>
    <w:rsid w:val="00B810ED"/>
    <w:rsid w:val="00B8138D"/>
    <w:rsid w:val="00B818DA"/>
    <w:rsid w:val="00B82399"/>
    <w:rsid w:val="00B82832"/>
    <w:rsid w:val="00B82E07"/>
    <w:rsid w:val="00B84390"/>
    <w:rsid w:val="00B846B6"/>
    <w:rsid w:val="00B866E0"/>
    <w:rsid w:val="00B86853"/>
    <w:rsid w:val="00B868AC"/>
    <w:rsid w:val="00B878FD"/>
    <w:rsid w:val="00B90ED8"/>
    <w:rsid w:val="00B9133F"/>
    <w:rsid w:val="00B91D02"/>
    <w:rsid w:val="00B921BE"/>
    <w:rsid w:val="00B927A5"/>
    <w:rsid w:val="00B93D60"/>
    <w:rsid w:val="00B93F0F"/>
    <w:rsid w:val="00B9413C"/>
    <w:rsid w:val="00B9433E"/>
    <w:rsid w:val="00B94956"/>
    <w:rsid w:val="00B95710"/>
    <w:rsid w:val="00B95734"/>
    <w:rsid w:val="00B9627B"/>
    <w:rsid w:val="00B96E56"/>
    <w:rsid w:val="00B97097"/>
    <w:rsid w:val="00B9755D"/>
    <w:rsid w:val="00BA04E8"/>
    <w:rsid w:val="00BA06FA"/>
    <w:rsid w:val="00BA15E4"/>
    <w:rsid w:val="00BA1AA7"/>
    <w:rsid w:val="00BA1FD6"/>
    <w:rsid w:val="00BA4934"/>
    <w:rsid w:val="00BA5644"/>
    <w:rsid w:val="00BA5697"/>
    <w:rsid w:val="00BA5AFB"/>
    <w:rsid w:val="00BA5BED"/>
    <w:rsid w:val="00BA5CDA"/>
    <w:rsid w:val="00BA6057"/>
    <w:rsid w:val="00BA64EB"/>
    <w:rsid w:val="00BA6539"/>
    <w:rsid w:val="00BA68DD"/>
    <w:rsid w:val="00BA79AA"/>
    <w:rsid w:val="00BA7E2E"/>
    <w:rsid w:val="00BB0BB4"/>
    <w:rsid w:val="00BB0F35"/>
    <w:rsid w:val="00BB196F"/>
    <w:rsid w:val="00BB1E8A"/>
    <w:rsid w:val="00BB264B"/>
    <w:rsid w:val="00BB2C6B"/>
    <w:rsid w:val="00BB3287"/>
    <w:rsid w:val="00BB36BD"/>
    <w:rsid w:val="00BB3A2C"/>
    <w:rsid w:val="00BB4967"/>
    <w:rsid w:val="00BB543F"/>
    <w:rsid w:val="00BB5DAD"/>
    <w:rsid w:val="00BB648F"/>
    <w:rsid w:val="00BB66E1"/>
    <w:rsid w:val="00BB6720"/>
    <w:rsid w:val="00BB7D8F"/>
    <w:rsid w:val="00BC033C"/>
    <w:rsid w:val="00BC0942"/>
    <w:rsid w:val="00BC13AA"/>
    <w:rsid w:val="00BC1FFF"/>
    <w:rsid w:val="00BC282F"/>
    <w:rsid w:val="00BC2905"/>
    <w:rsid w:val="00BC2D8D"/>
    <w:rsid w:val="00BC434D"/>
    <w:rsid w:val="00BC4F17"/>
    <w:rsid w:val="00BC5685"/>
    <w:rsid w:val="00BC56EC"/>
    <w:rsid w:val="00BC6FBE"/>
    <w:rsid w:val="00BC75C6"/>
    <w:rsid w:val="00BC7F7A"/>
    <w:rsid w:val="00BD061A"/>
    <w:rsid w:val="00BD2107"/>
    <w:rsid w:val="00BD23B5"/>
    <w:rsid w:val="00BD29B1"/>
    <w:rsid w:val="00BD302E"/>
    <w:rsid w:val="00BD393F"/>
    <w:rsid w:val="00BD4415"/>
    <w:rsid w:val="00BD4BF0"/>
    <w:rsid w:val="00BD6097"/>
    <w:rsid w:val="00BD6D95"/>
    <w:rsid w:val="00BD7294"/>
    <w:rsid w:val="00BD72D8"/>
    <w:rsid w:val="00BE1E90"/>
    <w:rsid w:val="00BE200D"/>
    <w:rsid w:val="00BE23DB"/>
    <w:rsid w:val="00BE3E33"/>
    <w:rsid w:val="00BE517A"/>
    <w:rsid w:val="00BE5DC2"/>
    <w:rsid w:val="00BE5EE9"/>
    <w:rsid w:val="00BE6447"/>
    <w:rsid w:val="00BE77DB"/>
    <w:rsid w:val="00BF0468"/>
    <w:rsid w:val="00BF0FDB"/>
    <w:rsid w:val="00BF11E4"/>
    <w:rsid w:val="00BF1890"/>
    <w:rsid w:val="00BF198F"/>
    <w:rsid w:val="00BF20C3"/>
    <w:rsid w:val="00BF27F8"/>
    <w:rsid w:val="00BF2B1C"/>
    <w:rsid w:val="00BF30B4"/>
    <w:rsid w:val="00BF3C59"/>
    <w:rsid w:val="00BF4AE2"/>
    <w:rsid w:val="00BF5685"/>
    <w:rsid w:val="00BF6A94"/>
    <w:rsid w:val="00BF6CD8"/>
    <w:rsid w:val="00BF6F9C"/>
    <w:rsid w:val="00BF758A"/>
    <w:rsid w:val="00BF78DC"/>
    <w:rsid w:val="00BF78EB"/>
    <w:rsid w:val="00C0176B"/>
    <w:rsid w:val="00C017A9"/>
    <w:rsid w:val="00C01AA0"/>
    <w:rsid w:val="00C026B6"/>
    <w:rsid w:val="00C03178"/>
    <w:rsid w:val="00C03863"/>
    <w:rsid w:val="00C03C5D"/>
    <w:rsid w:val="00C03D93"/>
    <w:rsid w:val="00C03E0C"/>
    <w:rsid w:val="00C0439C"/>
    <w:rsid w:val="00C04958"/>
    <w:rsid w:val="00C04C85"/>
    <w:rsid w:val="00C04F29"/>
    <w:rsid w:val="00C0504D"/>
    <w:rsid w:val="00C05198"/>
    <w:rsid w:val="00C06B97"/>
    <w:rsid w:val="00C07044"/>
    <w:rsid w:val="00C10436"/>
    <w:rsid w:val="00C109BA"/>
    <w:rsid w:val="00C10D25"/>
    <w:rsid w:val="00C10D29"/>
    <w:rsid w:val="00C10DBE"/>
    <w:rsid w:val="00C1110B"/>
    <w:rsid w:val="00C1172E"/>
    <w:rsid w:val="00C1230C"/>
    <w:rsid w:val="00C12BC9"/>
    <w:rsid w:val="00C12E8C"/>
    <w:rsid w:val="00C131F8"/>
    <w:rsid w:val="00C139C6"/>
    <w:rsid w:val="00C14878"/>
    <w:rsid w:val="00C14CF4"/>
    <w:rsid w:val="00C14F36"/>
    <w:rsid w:val="00C15172"/>
    <w:rsid w:val="00C151C5"/>
    <w:rsid w:val="00C16A3E"/>
    <w:rsid w:val="00C16FD2"/>
    <w:rsid w:val="00C178A7"/>
    <w:rsid w:val="00C20358"/>
    <w:rsid w:val="00C207F3"/>
    <w:rsid w:val="00C20A2F"/>
    <w:rsid w:val="00C20B76"/>
    <w:rsid w:val="00C21C3B"/>
    <w:rsid w:val="00C22B80"/>
    <w:rsid w:val="00C22ECB"/>
    <w:rsid w:val="00C238E8"/>
    <w:rsid w:val="00C24607"/>
    <w:rsid w:val="00C256DA"/>
    <w:rsid w:val="00C25CE4"/>
    <w:rsid w:val="00C25E4B"/>
    <w:rsid w:val="00C26DD3"/>
    <w:rsid w:val="00C2796E"/>
    <w:rsid w:val="00C27CD6"/>
    <w:rsid w:val="00C27DFA"/>
    <w:rsid w:val="00C30085"/>
    <w:rsid w:val="00C30CF1"/>
    <w:rsid w:val="00C31015"/>
    <w:rsid w:val="00C3220D"/>
    <w:rsid w:val="00C32F63"/>
    <w:rsid w:val="00C33C5E"/>
    <w:rsid w:val="00C343A1"/>
    <w:rsid w:val="00C346B6"/>
    <w:rsid w:val="00C347A9"/>
    <w:rsid w:val="00C355BA"/>
    <w:rsid w:val="00C356CB"/>
    <w:rsid w:val="00C35726"/>
    <w:rsid w:val="00C35846"/>
    <w:rsid w:val="00C358F0"/>
    <w:rsid w:val="00C359A2"/>
    <w:rsid w:val="00C35D83"/>
    <w:rsid w:val="00C35D8B"/>
    <w:rsid w:val="00C35F02"/>
    <w:rsid w:val="00C36E54"/>
    <w:rsid w:val="00C3716C"/>
    <w:rsid w:val="00C377EF"/>
    <w:rsid w:val="00C37CF8"/>
    <w:rsid w:val="00C41376"/>
    <w:rsid w:val="00C418E6"/>
    <w:rsid w:val="00C41F0B"/>
    <w:rsid w:val="00C434EB"/>
    <w:rsid w:val="00C4481E"/>
    <w:rsid w:val="00C449DA"/>
    <w:rsid w:val="00C44CBC"/>
    <w:rsid w:val="00C46965"/>
    <w:rsid w:val="00C46ACE"/>
    <w:rsid w:val="00C47710"/>
    <w:rsid w:val="00C47AD3"/>
    <w:rsid w:val="00C47DB3"/>
    <w:rsid w:val="00C47DD5"/>
    <w:rsid w:val="00C47E3C"/>
    <w:rsid w:val="00C50786"/>
    <w:rsid w:val="00C51EF1"/>
    <w:rsid w:val="00C5266F"/>
    <w:rsid w:val="00C52AF9"/>
    <w:rsid w:val="00C53B24"/>
    <w:rsid w:val="00C53BD9"/>
    <w:rsid w:val="00C54067"/>
    <w:rsid w:val="00C54423"/>
    <w:rsid w:val="00C5463A"/>
    <w:rsid w:val="00C554FA"/>
    <w:rsid w:val="00C56FAC"/>
    <w:rsid w:val="00C5733E"/>
    <w:rsid w:val="00C57B06"/>
    <w:rsid w:val="00C57CB4"/>
    <w:rsid w:val="00C57FC6"/>
    <w:rsid w:val="00C600D6"/>
    <w:rsid w:val="00C601C7"/>
    <w:rsid w:val="00C60623"/>
    <w:rsid w:val="00C60BF6"/>
    <w:rsid w:val="00C61B71"/>
    <w:rsid w:val="00C63C78"/>
    <w:rsid w:val="00C64641"/>
    <w:rsid w:val="00C64CAA"/>
    <w:rsid w:val="00C64D55"/>
    <w:rsid w:val="00C65CE9"/>
    <w:rsid w:val="00C66747"/>
    <w:rsid w:val="00C66816"/>
    <w:rsid w:val="00C67001"/>
    <w:rsid w:val="00C67660"/>
    <w:rsid w:val="00C70166"/>
    <w:rsid w:val="00C709E0"/>
    <w:rsid w:val="00C70B82"/>
    <w:rsid w:val="00C71B02"/>
    <w:rsid w:val="00C721F0"/>
    <w:rsid w:val="00C72570"/>
    <w:rsid w:val="00C731B2"/>
    <w:rsid w:val="00C7395E"/>
    <w:rsid w:val="00C73A8B"/>
    <w:rsid w:val="00C73B7B"/>
    <w:rsid w:val="00C73D2A"/>
    <w:rsid w:val="00C73F38"/>
    <w:rsid w:val="00C74A2E"/>
    <w:rsid w:val="00C74D46"/>
    <w:rsid w:val="00C75E27"/>
    <w:rsid w:val="00C76389"/>
    <w:rsid w:val="00C768EC"/>
    <w:rsid w:val="00C76C24"/>
    <w:rsid w:val="00C76C71"/>
    <w:rsid w:val="00C773C4"/>
    <w:rsid w:val="00C77B87"/>
    <w:rsid w:val="00C80091"/>
    <w:rsid w:val="00C80B97"/>
    <w:rsid w:val="00C80E86"/>
    <w:rsid w:val="00C81400"/>
    <w:rsid w:val="00C82187"/>
    <w:rsid w:val="00C82802"/>
    <w:rsid w:val="00C82AAF"/>
    <w:rsid w:val="00C8371B"/>
    <w:rsid w:val="00C83919"/>
    <w:rsid w:val="00C83AD8"/>
    <w:rsid w:val="00C83DCA"/>
    <w:rsid w:val="00C8431D"/>
    <w:rsid w:val="00C846BC"/>
    <w:rsid w:val="00C85789"/>
    <w:rsid w:val="00C85BD2"/>
    <w:rsid w:val="00C86329"/>
    <w:rsid w:val="00C878B7"/>
    <w:rsid w:val="00C909F8"/>
    <w:rsid w:val="00C90E9E"/>
    <w:rsid w:val="00C91084"/>
    <w:rsid w:val="00C910BA"/>
    <w:rsid w:val="00C9138C"/>
    <w:rsid w:val="00C91D55"/>
    <w:rsid w:val="00C9289E"/>
    <w:rsid w:val="00C92A5A"/>
    <w:rsid w:val="00C937DD"/>
    <w:rsid w:val="00C93974"/>
    <w:rsid w:val="00C93AC9"/>
    <w:rsid w:val="00C93B01"/>
    <w:rsid w:val="00C942EB"/>
    <w:rsid w:val="00C94B1E"/>
    <w:rsid w:val="00C953A4"/>
    <w:rsid w:val="00C97360"/>
    <w:rsid w:val="00C9759D"/>
    <w:rsid w:val="00C9776B"/>
    <w:rsid w:val="00CA024C"/>
    <w:rsid w:val="00CA0255"/>
    <w:rsid w:val="00CA0417"/>
    <w:rsid w:val="00CA04EC"/>
    <w:rsid w:val="00CA09D5"/>
    <w:rsid w:val="00CA10B7"/>
    <w:rsid w:val="00CA13D5"/>
    <w:rsid w:val="00CA1D98"/>
    <w:rsid w:val="00CA27AF"/>
    <w:rsid w:val="00CA27DE"/>
    <w:rsid w:val="00CA2E6B"/>
    <w:rsid w:val="00CA30D5"/>
    <w:rsid w:val="00CA3101"/>
    <w:rsid w:val="00CA3170"/>
    <w:rsid w:val="00CA326E"/>
    <w:rsid w:val="00CA32F8"/>
    <w:rsid w:val="00CA3A8D"/>
    <w:rsid w:val="00CA45D0"/>
    <w:rsid w:val="00CA4602"/>
    <w:rsid w:val="00CA4868"/>
    <w:rsid w:val="00CA50C7"/>
    <w:rsid w:val="00CA579D"/>
    <w:rsid w:val="00CA595A"/>
    <w:rsid w:val="00CA7B6D"/>
    <w:rsid w:val="00CB0B26"/>
    <w:rsid w:val="00CB0D6B"/>
    <w:rsid w:val="00CB1CD3"/>
    <w:rsid w:val="00CB1DF7"/>
    <w:rsid w:val="00CB2D82"/>
    <w:rsid w:val="00CB3429"/>
    <w:rsid w:val="00CB3513"/>
    <w:rsid w:val="00CB362A"/>
    <w:rsid w:val="00CB3988"/>
    <w:rsid w:val="00CB3F6F"/>
    <w:rsid w:val="00CB4489"/>
    <w:rsid w:val="00CB4EF5"/>
    <w:rsid w:val="00CB5F08"/>
    <w:rsid w:val="00CB680F"/>
    <w:rsid w:val="00CB6C2E"/>
    <w:rsid w:val="00CB70F9"/>
    <w:rsid w:val="00CB73D2"/>
    <w:rsid w:val="00CC0E86"/>
    <w:rsid w:val="00CC281D"/>
    <w:rsid w:val="00CC2D5A"/>
    <w:rsid w:val="00CC3161"/>
    <w:rsid w:val="00CC398E"/>
    <w:rsid w:val="00CC3E1D"/>
    <w:rsid w:val="00CC4154"/>
    <w:rsid w:val="00CC4359"/>
    <w:rsid w:val="00CC4D41"/>
    <w:rsid w:val="00CC73AC"/>
    <w:rsid w:val="00CD0345"/>
    <w:rsid w:val="00CD0EE5"/>
    <w:rsid w:val="00CD1284"/>
    <w:rsid w:val="00CD1B31"/>
    <w:rsid w:val="00CD2D1A"/>
    <w:rsid w:val="00CD2EA1"/>
    <w:rsid w:val="00CD33A0"/>
    <w:rsid w:val="00CD387C"/>
    <w:rsid w:val="00CD392D"/>
    <w:rsid w:val="00CD47D2"/>
    <w:rsid w:val="00CD588A"/>
    <w:rsid w:val="00CD6310"/>
    <w:rsid w:val="00CD6777"/>
    <w:rsid w:val="00CD746D"/>
    <w:rsid w:val="00CE2ACC"/>
    <w:rsid w:val="00CE336C"/>
    <w:rsid w:val="00CE428D"/>
    <w:rsid w:val="00CE45CB"/>
    <w:rsid w:val="00CE4A62"/>
    <w:rsid w:val="00CE5466"/>
    <w:rsid w:val="00CE5981"/>
    <w:rsid w:val="00CE7D51"/>
    <w:rsid w:val="00CE7DB1"/>
    <w:rsid w:val="00CF00F6"/>
    <w:rsid w:val="00CF026E"/>
    <w:rsid w:val="00CF0423"/>
    <w:rsid w:val="00CF0700"/>
    <w:rsid w:val="00CF0A29"/>
    <w:rsid w:val="00CF0FD5"/>
    <w:rsid w:val="00CF1447"/>
    <w:rsid w:val="00CF170D"/>
    <w:rsid w:val="00CF1D5D"/>
    <w:rsid w:val="00CF1EF5"/>
    <w:rsid w:val="00CF232F"/>
    <w:rsid w:val="00CF2793"/>
    <w:rsid w:val="00CF2BBC"/>
    <w:rsid w:val="00CF34ED"/>
    <w:rsid w:val="00CF37F1"/>
    <w:rsid w:val="00CF3AF2"/>
    <w:rsid w:val="00CF4BE0"/>
    <w:rsid w:val="00CF4E9F"/>
    <w:rsid w:val="00CF5157"/>
    <w:rsid w:val="00CF5856"/>
    <w:rsid w:val="00CF6089"/>
    <w:rsid w:val="00CF6C57"/>
    <w:rsid w:val="00CF7524"/>
    <w:rsid w:val="00CF7C55"/>
    <w:rsid w:val="00CF7DF4"/>
    <w:rsid w:val="00D00249"/>
    <w:rsid w:val="00D00F64"/>
    <w:rsid w:val="00D0127D"/>
    <w:rsid w:val="00D012A7"/>
    <w:rsid w:val="00D0160A"/>
    <w:rsid w:val="00D01B98"/>
    <w:rsid w:val="00D02541"/>
    <w:rsid w:val="00D02CA3"/>
    <w:rsid w:val="00D02F39"/>
    <w:rsid w:val="00D02FBE"/>
    <w:rsid w:val="00D044DA"/>
    <w:rsid w:val="00D04539"/>
    <w:rsid w:val="00D0486F"/>
    <w:rsid w:val="00D05AA1"/>
    <w:rsid w:val="00D05F40"/>
    <w:rsid w:val="00D0762C"/>
    <w:rsid w:val="00D076E8"/>
    <w:rsid w:val="00D078BF"/>
    <w:rsid w:val="00D079BC"/>
    <w:rsid w:val="00D07AEB"/>
    <w:rsid w:val="00D10074"/>
    <w:rsid w:val="00D101A1"/>
    <w:rsid w:val="00D10228"/>
    <w:rsid w:val="00D1087D"/>
    <w:rsid w:val="00D10C3C"/>
    <w:rsid w:val="00D118C4"/>
    <w:rsid w:val="00D14394"/>
    <w:rsid w:val="00D146EF"/>
    <w:rsid w:val="00D147CF"/>
    <w:rsid w:val="00D15C76"/>
    <w:rsid w:val="00D17073"/>
    <w:rsid w:val="00D17BC3"/>
    <w:rsid w:val="00D17E24"/>
    <w:rsid w:val="00D21B95"/>
    <w:rsid w:val="00D22728"/>
    <w:rsid w:val="00D229B2"/>
    <w:rsid w:val="00D23271"/>
    <w:rsid w:val="00D24E66"/>
    <w:rsid w:val="00D25CB4"/>
    <w:rsid w:val="00D26505"/>
    <w:rsid w:val="00D26B8C"/>
    <w:rsid w:val="00D26CE9"/>
    <w:rsid w:val="00D27217"/>
    <w:rsid w:val="00D274D4"/>
    <w:rsid w:val="00D30EAF"/>
    <w:rsid w:val="00D3143E"/>
    <w:rsid w:val="00D32730"/>
    <w:rsid w:val="00D33962"/>
    <w:rsid w:val="00D343E5"/>
    <w:rsid w:val="00D3480E"/>
    <w:rsid w:val="00D35548"/>
    <w:rsid w:val="00D357EF"/>
    <w:rsid w:val="00D35F53"/>
    <w:rsid w:val="00D36596"/>
    <w:rsid w:val="00D37571"/>
    <w:rsid w:val="00D37939"/>
    <w:rsid w:val="00D402E2"/>
    <w:rsid w:val="00D414C7"/>
    <w:rsid w:val="00D41623"/>
    <w:rsid w:val="00D418F5"/>
    <w:rsid w:val="00D41BF4"/>
    <w:rsid w:val="00D41E1E"/>
    <w:rsid w:val="00D423A6"/>
    <w:rsid w:val="00D43B26"/>
    <w:rsid w:val="00D4436C"/>
    <w:rsid w:val="00D44DD9"/>
    <w:rsid w:val="00D45B38"/>
    <w:rsid w:val="00D45E82"/>
    <w:rsid w:val="00D46095"/>
    <w:rsid w:val="00D4620C"/>
    <w:rsid w:val="00D47282"/>
    <w:rsid w:val="00D47330"/>
    <w:rsid w:val="00D4777F"/>
    <w:rsid w:val="00D500F1"/>
    <w:rsid w:val="00D504D7"/>
    <w:rsid w:val="00D5065E"/>
    <w:rsid w:val="00D50FFB"/>
    <w:rsid w:val="00D5192A"/>
    <w:rsid w:val="00D51BC4"/>
    <w:rsid w:val="00D52798"/>
    <w:rsid w:val="00D528CE"/>
    <w:rsid w:val="00D52FC6"/>
    <w:rsid w:val="00D53917"/>
    <w:rsid w:val="00D53F34"/>
    <w:rsid w:val="00D54CC1"/>
    <w:rsid w:val="00D55AA8"/>
    <w:rsid w:val="00D5604B"/>
    <w:rsid w:val="00D5653A"/>
    <w:rsid w:val="00D56566"/>
    <w:rsid w:val="00D56827"/>
    <w:rsid w:val="00D577AC"/>
    <w:rsid w:val="00D579F2"/>
    <w:rsid w:val="00D61E22"/>
    <w:rsid w:val="00D62A43"/>
    <w:rsid w:val="00D62E3A"/>
    <w:rsid w:val="00D6312E"/>
    <w:rsid w:val="00D641E8"/>
    <w:rsid w:val="00D649DE"/>
    <w:rsid w:val="00D652D5"/>
    <w:rsid w:val="00D65619"/>
    <w:rsid w:val="00D658BA"/>
    <w:rsid w:val="00D65CC9"/>
    <w:rsid w:val="00D65E56"/>
    <w:rsid w:val="00D65E60"/>
    <w:rsid w:val="00D66759"/>
    <w:rsid w:val="00D66F9E"/>
    <w:rsid w:val="00D671C6"/>
    <w:rsid w:val="00D67661"/>
    <w:rsid w:val="00D67AB1"/>
    <w:rsid w:val="00D71544"/>
    <w:rsid w:val="00D71C06"/>
    <w:rsid w:val="00D71F59"/>
    <w:rsid w:val="00D72099"/>
    <w:rsid w:val="00D72FE4"/>
    <w:rsid w:val="00D7303A"/>
    <w:rsid w:val="00D73D84"/>
    <w:rsid w:val="00D7478C"/>
    <w:rsid w:val="00D75033"/>
    <w:rsid w:val="00D75B15"/>
    <w:rsid w:val="00D7601D"/>
    <w:rsid w:val="00D761E1"/>
    <w:rsid w:val="00D76218"/>
    <w:rsid w:val="00D762B2"/>
    <w:rsid w:val="00D762F3"/>
    <w:rsid w:val="00D768EE"/>
    <w:rsid w:val="00D76A7D"/>
    <w:rsid w:val="00D76D64"/>
    <w:rsid w:val="00D770B7"/>
    <w:rsid w:val="00D77346"/>
    <w:rsid w:val="00D7766E"/>
    <w:rsid w:val="00D777A2"/>
    <w:rsid w:val="00D77A6A"/>
    <w:rsid w:val="00D77D0A"/>
    <w:rsid w:val="00D80A63"/>
    <w:rsid w:val="00D80AB9"/>
    <w:rsid w:val="00D81493"/>
    <w:rsid w:val="00D819F2"/>
    <w:rsid w:val="00D8245B"/>
    <w:rsid w:val="00D82BE1"/>
    <w:rsid w:val="00D83DC4"/>
    <w:rsid w:val="00D83FAA"/>
    <w:rsid w:val="00D84019"/>
    <w:rsid w:val="00D84445"/>
    <w:rsid w:val="00D849BF"/>
    <w:rsid w:val="00D86070"/>
    <w:rsid w:val="00D87348"/>
    <w:rsid w:val="00D87FB9"/>
    <w:rsid w:val="00D904DF"/>
    <w:rsid w:val="00D904E6"/>
    <w:rsid w:val="00D9231C"/>
    <w:rsid w:val="00D92627"/>
    <w:rsid w:val="00D9289F"/>
    <w:rsid w:val="00D92EB7"/>
    <w:rsid w:val="00D933F9"/>
    <w:rsid w:val="00D93B5E"/>
    <w:rsid w:val="00D9565B"/>
    <w:rsid w:val="00D957BB"/>
    <w:rsid w:val="00D958EC"/>
    <w:rsid w:val="00D960F8"/>
    <w:rsid w:val="00D968EE"/>
    <w:rsid w:val="00D96B69"/>
    <w:rsid w:val="00D96E11"/>
    <w:rsid w:val="00D97F66"/>
    <w:rsid w:val="00DA0634"/>
    <w:rsid w:val="00DA3057"/>
    <w:rsid w:val="00DA3459"/>
    <w:rsid w:val="00DA47FD"/>
    <w:rsid w:val="00DA4C05"/>
    <w:rsid w:val="00DA4F7C"/>
    <w:rsid w:val="00DA5FC1"/>
    <w:rsid w:val="00DA6924"/>
    <w:rsid w:val="00DA759C"/>
    <w:rsid w:val="00DA7D9D"/>
    <w:rsid w:val="00DB046C"/>
    <w:rsid w:val="00DB0B0C"/>
    <w:rsid w:val="00DB0CDB"/>
    <w:rsid w:val="00DB1168"/>
    <w:rsid w:val="00DB1AD3"/>
    <w:rsid w:val="00DB2088"/>
    <w:rsid w:val="00DB2BF4"/>
    <w:rsid w:val="00DB2E0B"/>
    <w:rsid w:val="00DB3217"/>
    <w:rsid w:val="00DB3F60"/>
    <w:rsid w:val="00DB411C"/>
    <w:rsid w:val="00DB4318"/>
    <w:rsid w:val="00DB4367"/>
    <w:rsid w:val="00DB60D8"/>
    <w:rsid w:val="00DB6883"/>
    <w:rsid w:val="00DB6942"/>
    <w:rsid w:val="00DB72F1"/>
    <w:rsid w:val="00DB7CA2"/>
    <w:rsid w:val="00DC0031"/>
    <w:rsid w:val="00DC0179"/>
    <w:rsid w:val="00DC0B36"/>
    <w:rsid w:val="00DC119C"/>
    <w:rsid w:val="00DC1204"/>
    <w:rsid w:val="00DC5099"/>
    <w:rsid w:val="00DC55CB"/>
    <w:rsid w:val="00DC60F7"/>
    <w:rsid w:val="00DC67B1"/>
    <w:rsid w:val="00DD02D3"/>
    <w:rsid w:val="00DD0310"/>
    <w:rsid w:val="00DD0A08"/>
    <w:rsid w:val="00DD0ADA"/>
    <w:rsid w:val="00DD0EC8"/>
    <w:rsid w:val="00DD1475"/>
    <w:rsid w:val="00DD17DE"/>
    <w:rsid w:val="00DD1F5F"/>
    <w:rsid w:val="00DD200A"/>
    <w:rsid w:val="00DD2679"/>
    <w:rsid w:val="00DD2DDD"/>
    <w:rsid w:val="00DD3291"/>
    <w:rsid w:val="00DD32AE"/>
    <w:rsid w:val="00DD3A78"/>
    <w:rsid w:val="00DD3CA8"/>
    <w:rsid w:val="00DD56EE"/>
    <w:rsid w:val="00DD57AD"/>
    <w:rsid w:val="00DD592B"/>
    <w:rsid w:val="00DD5D93"/>
    <w:rsid w:val="00DD5F93"/>
    <w:rsid w:val="00DD6320"/>
    <w:rsid w:val="00DD6712"/>
    <w:rsid w:val="00DD6EAC"/>
    <w:rsid w:val="00DD6F5B"/>
    <w:rsid w:val="00DD72FC"/>
    <w:rsid w:val="00DD7C42"/>
    <w:rsid w:val="00DD7FD1"/>
    <w:rsid w:val="00DE01A8"/>
    <w:rsid w:val="00DE113A"/>
    <w:rsid w:val="00DE1439"/>
    <w:rsid w:val="00DE14AF"/>
    <w:rsid w:val="00DE17F6"/>
    <w:rsid w:val="00DE1F92"/>
    <w:rsid w:val="00DE2FC6"/>
    <w:rsid w:val="00DE3E6A"/>
    <w:rsid w:val="00DE45A4"/>
    <w:rsid w:val="00DE60F1"/>
    <w:rsid w:val="00DE6C7A"/>
    <w:rsid w:val="00DE7EC8"/>
    <w:rsid w:val="00DF0302"/>
    <w:rsid w:val="00DF0667"/>
    <w:rsid w:val="00DF099C"/>
    <w:rsid w:val="00DF1490"/>
    <w:rsid w:val="00DF16C1"/>
    <w:rsid w:val="00DF23EE"/>
    <w:rsid w:val="00DF27B8"/>
    <w:rsid w:val="00DF28A1"/>
    <w:rsid w:val="00DF424C"/>
    <w:rsid w:val="00DF5B59"/>
    <w:rsid w:val="00DF5C65"/>
    <w:rsid w:val="00DF5C67"/>
    <w:rsid w:val="00DF76F8"/>
    <w:rsid w:val="00DF7725"/>
    <w:rsid w:val="00DF7AB1"/>
    <w:rsid w:val="00DF7E47"/>
    <w:rsid w:val="00DF7E87"/>
    <w:rsid w:val="00E001B0"/>
    <w:rsid w:val="00E00376"/>
    <w:rsid w:val="00E011C5"/>
    <w:rsid w:val="00E01444"/>
    <w:rsid w:val="00E015F9"/>
    <w:rsid w:val="00E02A1E"/>
    <w:rsid w:val="00E0312A"/>
    <w:rsid w:val="00E03538"/>
    <w:rsid w:val="00E0356B"/>
    <w:rsid w:val="00E03B6B"/>
    <w:rsid w:val="00E03F3A"/>
    <w:rsid w:val="00E041B6"/>
    <w:rsid w:val="00E0453F"/>
    <w:rsid w:val="00E05C43"/>
    <w:rsid w:val="00E05C88"/>
    <w:rsid w:val="00E05D79"/>
    <w:rsid w:val="00E068F5"/>
    <w:rsid w:val="00E06958"/>
    <w:rsid w:val="00E06AAE"/>
    <w:rsid w:val="00E07102"/>
    <w:rsid w:val="00E07729"/>
    <w:rsid w:val="00E07B5B"/>
    <w:rsid w:val="00E11CF7"/>
    <w:rsid w:val="00E124CD"/>
    <w:rsid w:val="00E139D4"/>
    <w:rsid w:val="00E14097"/>
    <w:rsid w:val="00E15732"/>
    <w:rsid w:val="00E163A2"/>
    <w:rsid w:val="00E16DC5"/>
    <w:rsid w:val="00E175F2"/>
    <w:rsid w:val="00E20827"/>
    <w:rsid w:val="00E21232"/>
    <w:rsid w:val="00E220CA"/>
    <w:rsid w:val="00E227A7"/>
    <w:rsid w:val="00E22803"/>
    <w:rsid w:val="00E22A86"/>
    <w:rsid w:val="00E24143"/>
    <w:rsid w:val="00E248E0"/>
    <w:rsid w:val="00E24930"/>
    <w:rsid w:val="00E25454"/>
    <w:rsid w:val="00E2548B"/>
    <w:rsid w:val="00E26C04"/>
    <w:rsid w:val="00E26DD0"/>
    <w:rsid w:val="00E26E28"/>
    <w:rsid w:val="00E30E77"/>
    <w:rsid w:val="00E31057"/>
    <w:rsid w:val="00E315E3"/>
    <w:rsid w:val="00E31952"/>
    <w:rsid w:val="00E31A8F"/>
    <w:rsid w:val="00E31EED"/>
    <w:rsid w:val="00E3217B"/>
    <w:rsid w:val="00E323E5"/>
    <w:rsid w:val="00E3380B"/>
    <w:rsid w:val="00E33955"/>
    <w:rsid w:val="00E33E34"/>
    <w:rsid w:val="00E34FFF"/>
    <w:rsid w:val="00E35313"/>
    <w:rsid w:val="00E37A1D"/>
    <w:rsid w:val="00E37BAE"/>
    <w:rsid w:val="00E40421"/>
    <w:rsid w:val="00E4149A"/>
    <w:rsid w:val="00E41E56"/>
    <w:rsid w:val="00E41FA3"/>
    <w:rsid w:val="00E42023"/>
    <w:rsid w:val="00E42442"/>
    <w:rsid w:val="00E42CAE"/>
    <w:rsid w:val="00E43758"/>
    <w:rsid w:val="00E450B2"/>
    <w:rsid w:val="00E4524A"/>
    <w:rsid w:val="00E45280"/>
    <w:rsid w:val="00E455FB"/>
    <w:rsid w:val="00E45779"/>
    <w:rsid w:val="00E46D15"/>
    <w:rsid w:val="00E470E4"/>
    <w:rsid w:val="00E513B4"/>
    <w:rsid w:val="00E51970"/>
    <w:rsid w:val="00E51BBC"/>
    <w:rsid w:val="00E51BD2"/>
    <w:rsid w:val="00E5249C"/>
    <w:rsid w:val="00E52785"/>
    <w:rsid w:val="00E529F3"/>
    <w:rsid w:val="00E52A6B"/>
    <w:rsid w:val="00E52AB3"/>
    <w:rsid w:val="00E5334E"/>
    <w:rsid w:val="00E544A8"/>
    <w:rsid w:val="00E5676C"/>
    <w:rsid w:val="00E57AB0"/>
    <w:rsid w:val="00E60773"/>
    <w:rsid w:val="00E618B6"/>
    <w:rsid w:val="00E61C65"/>
    <w:rsid w:val="00E61F10"/>
    <w:rsid w:val="00E62C06"/>
    <w:rsid w:val="00E639BA"/>
    <w:rsid w:val="00E63A54"/>
    <w:rsid w:val="00E63BCC"/>
    <w:rsid w:val="00E64887"/>
    <w:rsid w:val="00E64CBC"/>
    <w:rsid w:val="00E64E80"/>
    <w:rsid w:val="00E64FD7"/>
    <w:rsid w:val="00E655CD"/>
    <w:rsid w:val="00E65ABE"/>
    <w:rsid w:val="00E65E90"/>
    <w:rsid w:val="00E668AD"/>
    <w:rsid w:val="00E669B6"/>
    <w:rsid w:val="00E66FB9"/>
    <w:rsid w:val="00E70E41"/>
    <w:rsid w:val="00E7242B"/>
    <w:rsid w:val="00E728D2"/>
    <w:rsid w:val="00E72B77"/>
    <w:rsid w:val="00E72DD7"/>
    <w:rsid w:val="00E73DC4"/>
    <w:rsid w:val="00E747A1"/>
    <w:rsid w:val="00E74DDA"/>
    <w:rsid w:val="00E753BD"/>
    <w:rsid w:val="00E77291"/>
    <w:rsid w:val="00E807F3"/>
    <w:rsid w:val="00E80F75"/>
    <w:rsid w:val="00E8109F"/>
    <w:rsid w:val="00E8198E"/>
    <w:rsid w:val="00E819AD"/>
    <w:rsid w:val="00E81C57"/>
    <w:rsid w:val="00E8225A"/>
    <w:rsid w:val="00E8309D"/>
    <w:rsid w:val="00E83344"/>
    <w:rsid w:val="00E83BC9"/>
    <w:rsid w:val="00E83F5E"/>
    <w:rsid w:val="00E8503B"/>
    <w:rsid w:val="00E85A00"/>
    <w:rsid w:val="00E8619A"/>
    <w:rsid w:val="00E862F4"/>
    <w:rsid w:val="00E863A2"/>
    <w:rsid w:val="00E86AE8"/>
    <w:rsid w:val="00E86DCF"/>
    <w:rsid w:val="00E879FF"/>
    <w:rsid w:val="00E904C1"/>
    <w:rsid w:val="00E90B69"/>
    <w:rsid w:val="00E912A6"/>
    <w:rsid w:val="00E9159D"/>
    <w:rsid w:val="00E91807"/>
    <w:rsid w:val="00E919B0"/>
    <w:rsid w:val="00E91F7A"/>
    <w:rsid w:val="00E921FC"/>
    <w:rsid w:val="00E92816"/>
    <w:rsid w:val="00E9311A"/>
    <w:rsid w:val="00E94672"/>
    <w:rsid w:val="00E9522E"/>
    <w:rsid w:val="00E95875"/>
    <w:rsid w:val="00E95B08"/>
    <w:rsid w:val="00E95BE2"/>
    <w:rsid w:val="00E95F58"/>
    <w:rsid w:val="00E9600A"/>
    <w:rsid w:val="00E96AF8"/>
    <w:rsid w:val="00E96D75"/>
    <w:rsid w:val="00E97260"/>
    <w:rsid w:val="00E972EB"/>
    <w:rsid w:val="00E97546"/>
    <w:rsid w:val="00E9796E"/>
    <w:rsid w:val="00EA03AB"/>
    <w:rsid w:val="00EA16D1"/>
    <w:rsid w:val="00EA31C6"/>
    <w:rsid w:val="00EA4526"/>
    <w:rsid w:val="00EA4668"/>
    <w:rsid w:val="00EA7D31"/>
    <w:rsid w:val="00EB10D7"/>
    <w:rsid w:val="00EB1689"/>
    <w:rsid w:val="00EB17C0"/>
    <w:rsid w:val="00EB1B64"/>
    <w:rsid w:val="00EB1EDE"/>
    <w:rsid w:val="00EB29F0"/>
    <w:rsid w:val="00EB2FD3"/>
    <w:rsid w:val="00EB351F"/>
    <w:rsid w:val="00EB45D6"/>
    <w:rsid w:val="00EB5994"/>
    <w:rsid w:val="00EB6987"/>
    <w:rsid w:val="00EB6E8C"/>
    <w:rsid w:val="00EB71CF"/>
    <w:rsid w:val="00EB71DF"/>
    <w:rsid w:val="00EC0D4F"/>
    <w:rsid w:val="00EC1A4F"/>
    <w:rsid w:val="00EC1F6D"/>
    <w:rsid w:val="00EC2E03"/>
    <w:rsid w:val="00EC2E36"/>
    <w:rsid w:val="00EC3243"/>
    <w:rsid w:val="00EC32CF"/>
    <w:rsid w:val="00EC32DD"/>
    <w:rsid w:val="00EC4EE1"/>
    <w:rsid w:val="00EC4F1A"/>
    <w:rsid w:val="00EC4F3E"/>
    <w:rsid w:val="00EC55DE"/>
    <w:rsid w:val="00EC5D68"/>
    <w:rsid w:val="00EC6730"/>
    <w:rsid w:val="00ED024F"/>
    <w:rsid w:val="00ED16AB"/>
    <w:rsid w:val="00ED1AF6"/>
    <w:rsid w:val="00ED223E"/>
    <w:rsid w:val="00ED2C5C"/>
    <w:rsid w:val="00ED3B09"/>
    <w:rsid w:val="00ED3F2A"/>
    <w:rsid w:val="00ED40C4"/>
    <w:rsid w:val="00ED4734"/>
    <w:rsid w:val="00ED5A4F"/>
    <w:rsid w:val="00ED616B"/>
    <w:rsid w:val="00ED6932"/>
    <w:rsid w:val="00EE03CD"/>
    <w:rsid w:val="00EE0901"/>
    <w:rsid w:val="00EE1295"/>
    <w:rsid w:val="00EE2BF4"/>
    <w:rsid w:val="00EE399F"/>
    <w:rsid w:val="00EE3AA3"/>
    <w:rsid w:val="00EE3F83"/>
    <w:rsid w:val="00EE476A"/>
    <w:rsid w:val="00EE4D92"/>
    <w:rsid w:val="00EE603F"/>
    <w:rsid w:val="00EE68F3"/>
    <w:rsid w:val="00EE6B31"/>
    <w:rsid w:val="00EE7270"/>
    <w:rsid w:val="00EE738F"/>
    <w:rsid w:val="00EE7531"/>
    <w:rsid w:val="00EE7AE7"/>
    <w:rsid w:val="00EE7B32"/>
    <w:rsid w:val="00EE7C5D"/>
    <w:rsid w:val="00EF0249"/>
    <w:rsid w:val="00EF1EB6"/>
    <w:rsid w:val="00EF297A"/>
    <w:rsid w:val="00EF2DF4"/>
    <w:rsid w:val="00EF3A59"/>
    <w:rsid w:val="00EF41E4"/>
    <w:rsid w:val="00EF46EF"/>
    <w:rsid w:val="00EF500E"/>
    <w:rsid w:val="00EF51AF"/>
    <w:rsid w:val="00EF5703"/>
    <w:rsid w:val="00EF5775"/>
    <w:rsid w:val="00EF5E25"/>
    <w:rsid w:val="00EF5E2F"/>
    <w:rsid w:val="00EF75A0"/>
    <w:rsid w:val="00F0028C"/>
    <w:rsid w:val="00F00C95"/>
    <w:rsid w:val="00F010F0"/>
    <w:rsid w:val="00F01F06"/>
    <w:rsid w:val="00F01FD8"/>
    <w:rsid w:val="00F02308"/>
    <w:rsid w:val="00F02DD0"/>
    <w:rsid w:val="00F035CC"/>
    <w:rsid w:val="00F03697"/>
    <w:rsid w:val="00F039A9"/>
    <w:rsid w:val="00F03A34"/>
    <w:rsid w:val="00F03A6D"/>
    <w:rsid w:val="00F044AF"/>
    <w:rsid w:val="00F053F5"/>
    <w:rsid w:val="00F0559F"/>
    <w:rsid w:val="00F05E2E"/>
    <w:rsid w:val="00F076E7"/>
    <w:rsid w:val="00F079F1"/>
    <w:rsid w:val="00F11038"/>
    <w:rsid w:val="00F11948"/>
    <w:rsid w:val="00F125E0"/>
    <w:rsid w:val="00F12A59"/>
    <w:rsid w:val="00F12C8F"/>
    <w:rsid w:val="00F12DF0"/>
    <w:rsid w:val="00F13930"/>
    <w:rsid w:val="00F14356"/>
    <w:rsid w:val="00F14C31"/>
    <w:rsid w:val="00F15318"/>
    <w:rsid w:val="00F154F7"/>
    <w:rsid w:val="00F15847"/>
    <w:rsid w:val="00F16B62"/>
    <w:rsid w:val="00F175D3"/>
    <w:rsid w:val="00F17674"/>
    <w:rsid w:val="00F178A2"/>
    <w:rsid w:val="00F205E5"/>
    <w:rsid w:val="00F21553"/>
    <w:rsid w:val="00F23C08"/>
    <w:rsid w:val="00F23DC9"/>
    <w:rsid w:val="00F244F1"/>
    <w:rsid w:val="00F254C8"/>
    <w:rsid w:val="00F25660"/>
    <w:rsid w:val="00F25A97"/>
    <w:rsid w:val="00F26806"/>
    <w:rsid w:val="00F269BF"/>
    <w:rsid w:val="00F26CA6"/>
    <w:rsid w:val="00F26D12"/>
    <w:rsid w:val="00F270B1"/>
    <w:rsid w:val="00F27194"/>
    <w:rsid w:val="00F2727E"/>
    <w:rsid w:val="00F309AC"/>
    <w:rsid w:val="00F31471"/>
    <w:rsid w:val="00F31857"/>
    <w:rsid w:val="00F324B8"/>
    <w:rsid w:val="00F32B21"/>
    <w:rsid w:val="00F336D8"/>
    <w:rsid w:val="00F34203"/>
    <w:rsid w:val="00F34C94"/>
    <w:rsid w:val="00F358E1"/>
    <w:rsid w:val="00F35D18"/>
    <w:rsid w:val="00F36F22"/>
    <w:rsid w:val="00F37168"/>
    <w:rsid w:val="00F3764C"/>
    <w:rsid w:val="00F3774C"/>
    <w:rsid w:val="00F37E1C"/>
    <w:rsid w:val="00F406D0"/>
    <w:rsid w:val="00F406DA"/>
    <w:rsid w:val="00F408F7"/>
    <w:rsid w:val="00F40932"/>
    <w:rsid w:val="00F42803"/>
    <w:rsid w:val="00F42880"/>
    <w:rsid w:val="00F42C24"/>
    <w:rsid w:val="00F43841"/>
    <w:rsid w:val="00F43B52"/>
    <w:rsid w:val="00F43D1D"/>
    <w:rsid w:val="00F44DDA"/>
    <w:rsid w:val="00F45055"/>
    <w:rsid w:val="00F451AD"/>
    <w:rsid w:val="00F4533B"/>
    <w:rsid w:val="00F457D0"/>
    <w:rsid w:val="00F463A9"/>
    <w:rsid w:val="00F471FF"/>
    <w:rsid w:val="00F5068F"/>
    <w:rsid w:val="00F506F9"/>
    <w:rsid w:val="00F508DC"/>
    <w:rsid w:val="00F50D5F"/>
    <w:rsid w:val="00F513DC"/>
    <w:rsid w:val="00F522D8"/>
    <w:rsid w:val="00F52939"/>
    <w:rsid w:val="00F53D1A"/>
    <w:rsid w:val="00F55539"/>
    <w:rsid w:val="00F55ABE"/>
    <w:rsid w:val="00F56C75"/>
    <w:rsid w:val="00F571DB"/>
    <w:rsid w:val="00F57471"/>
    <w:rsid w:val="00F57D36"/>
    <w:rsid w:val="00F60906"/>
    <w:rsid w:val="00F60CA0"/>
    <w:rsid w:val="00F622A4"/>
    <w:rsid w:val="00F62A77"/>
    <w:rsid w:val="00F62AE6"/>
    <w:rsid w:val="00F632FA"/>
    <w:rsid w:val="00F63C99"/>
    <w:rsid w:val="00F65163"/>
    <w:rsid w:val="00F651B7"/>
    <w:rsid w:val="00F65725"/>
    <w:rsid w:val="00F65CFE"/>
    <w:rsid w:val="00F66111"/>
    <w:rsid w:val="00F66469"/>
    <w:rsid w:val="00F66E26"/>
    <w:rsid w:val="00F670ED"/>
    <w:rsid w:val="00F67626"/>
    <w:rsid w:val="00F67C84"/>
    <w:rsid w:val="00F67E48"/>
    <w:rsid w:val="00F70926"/>
    <w:rsid w:val="00F7104D"/>
    <w:rsid w:val="00F7140F"/>
    <w:rsid w:val="00F71478"/>
    <w:rsid w:val="00F714FE"/>
    <w:rsid w:val="00F715A5"/>
    <w:rsid w:val="00F71BDF"/>
    <w:rsid w:val="00F72097"/>
    <w:rsid w:val="00F7265B"/>
    <w:rsid w:val="00F729E9"/>
    <w:rsid w:val="00F72B89"/>
    <w:rsid w:val="00F738A0"/>
    <w:rsid w:val="00F74A2C"/>
    <w:rsid w:val="00F75D57"/>
    <w:rsid w:val="00F75FEA"/>
    <w:rsid w:val="00F76996"/>
    <w:rsid w:val="00F77FA4"/>
    <w:rsid w:val="00F800CD"/>
    <w:rsid w:val="00F80140"/>
    <w:rsid w:val="00F81026"/>
    <w:rsid w:val="00F833D0"/>
    <w:rsid w:val="00F83D3C"/>
    <w:rsid w:val="00F841E2"/>
    <w:rsid w:val="00F84CF6"/>
    <w:rsid w:val="00F84F45"/>
    <w:rsid w:val="00F852F7"/>
    <w:rsid w:val="00F863AC"/>
    <w:rsid w:val="00F875B0"/>
    <w:rsid w:val="00F8766B"/>
    <w:rsid w:val="00F87AF9"/>
    <w:rsid w:val="00F87F07"/>
    <w:rsid w:val="00F92335"/>
    <w:rsid w:val="00F92C9C"/>
    <w:rsid w:val="00F93318"/>
    <w:rsid w:val="00F933CC"/>
    <w:rsid w:val="00F93D70"/>
    <w:rsid w:val="00F95127"/>
    <w:rsid w:val="00F9572F"/>
    <w:rsid w:val="00F95AFD"/>
    <w:rsid w:val="00F95DA5"/>
    <w:rsid w:val="00F979F6"/>
    <w:rsid w:val="00F97BB1"/>
    <w:rsid w:val="00FA1D03"/>
    <w:rsid w:val="00FA1E3B"/>
    <w:rsid w:val="00FA2501"/>
    <w:rsid w:val="00FA2A82"/>
    <w:rsid w:val="00FA34AA"/>
    <w:rsid w:val="00FA3603"/>
    <w:rsid w:val="00FA3D6D"/>
    <w:rsid w:val="00FA3F27"/>
    <w:rsid w:val="00FA4877"/>
    <w:rsid w:val="00FA48A7"/>
    <w:rsid w:val="00FA49D9"/>
    <w:rsid w:val="00FA5587"/>
    <w:rsid w:val="00FA5986"/>
    <w:rsid w:val="00FA5EBB"/>
    <w:rsid w:val="00FA5FAD"/>
    <w:rsid w:val="00FA62C5"/>
    <w:rsid w:val="00FA67CB"/>
    <w:rsid w:val="00FA6B4C"/>
    <w:rsid w:val="00FA6C1F"/>
    <w:rsid w:val="00FA70F0"/>
    <w:rsid w:val="00FA722C"/>
    <w:rsid w:val="00FA7696"/>
    <w:rsid w:val="00FA7CF0"/>
    <w:rsid w:val="00FB011A"/>
    <w:rsid w:val="00FB033A"/>
    <w:rsid w:val="00FB03D3"/>
    <w:rsid w:val="00FB1747"/>
    <w:rsid w:val="00FB24EB"/>
    <w:rsid w:val="00FB2585"/>
    <w:rsid w:val="00FB2CA3"/>
    <w:rsid w:val="00FB3355"/>
    <w:rsid w:val="00FB3619"/>
    <w:rsid w:val="00FB388A"/>
    <w:rsid w:val="00FB3F47"/>
    <w:rsid w:val="00FB4C32"/>
    <w:rsid w:val="00FB4D35"/>
    <w:rsid w:val="00FB50DB"/>
    <w:rsid w:val="00FB5FE9"/>
    <w:rsid w:val="00FC0ACF"/>
    <w:rsid w:val="00FC0B9D"/>
    <w:rsid w:val="00FC1996"/>
    <w:rsid w:val="00FC20D4"/>
    <w:rsid w:val="00FC27D4"/>
    <w:rsid w:val="00FC290C"/>
    <w:rsid w:val="00FC2E1B"/>
    <w:rsid w:val="00FC43B5"/>
    <w:rsid w:val="00FC523E"/>
    <w:rsid w:val="00FC5261"/>
    <w:rsid w:val="00FC5B4A"/>
    <w:rsid w:val="00FC61A5"/>
    <w:rsid w:val="00FC6360"/>
    <w:rsid w:val="00FC63F7"/>
    <w:rsid w:val="00FC664B"/>
    <w:rsid w:val="00FC676F"/>
    <w:rsid w:val="00FC76AA"/>
    <w:rsid w:val="00FD0246"/>
    <w:rsid w:val="00FD1B4B"/>
    <w:rsid w:val="00FD1FFF"/>
    <w:rsid w:val="00FD2211"/>
    <w:rsid w:val="00FD23A2"/>
    <w:rsid w:val="00FD263C"/>
    <w:rsid w:val="00FD29C8"/>
    <w:rsid w:val="00FD32D3"/>
    <w:rsid w:val="00FD3BFF"/>
    <w:rsid w:val="00FD46D4"/>
    <w:rsid w:val="00FD4E22"/>
    <w:rsid w:val="00FD558D"/>
    <w:rsid w:val="00FD59E6"/>
    <w:rsid w:val="00FD5D25"/>
    <w:rsid w:val="00FD5F3D"/>
    <w:rsid w:val="00FD6884"/>
    <w:rsid w:val="00FD6A92"/>
    <w:rsid w:val="00FD743D"/>
    <w:rsid w:val="00FD7785"/>
    <w:rsid w:val="00FD7D3F"/>
    <w:rsid w:val="00FD7E38"/>
    <w:rsid w:val="00FE0450"/>
    <w:rsid w:val="00FE090D"/>
    <w:rsid w:val="00FE1212"/>
    <w:rsid w:val="00FE20A8"/>
    <w:rsid w:val="00FE26AF"/>
    <w:rsid w:val="00FE2AE7"/>
    <w:rsid w:val="00FE3C35"/>
    <w:rsid w:val="00FE4627"/>
    <w:rsid w:val="00FE6BA5"/>
    <w:rsid w:val="00FE6F85"/>
    <w:rsid w:val="00FE7AA4"/>
    <w:rsid w:val="00FE7E70"/>
    <w:rsid w:val="00FF1BC1"/>
    <w:rsid w:val="00FF3072"/>
    <w:rsid w:val="00FF323A"/>
    <w:rsid w:val="00FF3759"/>
    <w:rsid w:val="00FF4706"/>
    <w:rsid w:val="00FF4A8B"/>
    <w:rsid w:val="00FF4FCA"/>
    <w:rsid w:val="00FF5452"/>
    <w:rsid w:val="00FF685A"/>
    <w:rsid w:val="00FF6960"/>
    <w:rsid w:val="00FF6F01"/>
    <w:rsid w:val="00FF6F0B"/>
    <w:rsid w:val="00FF7442"/>
    <w:rsid w:val="00FF749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982ADF"/>
  <w15:docId w15:val="{EA60466D-1FEA-4491-8267-FE686EE78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qFormat="1"/>
    <w:lsdException w:name="heading 8"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93E"/>
    <w:rPr>
      <w:sz w:val="22"/>
      <w:szCs w:val="22"/>
      <w:lang w:eastAsia="en-US"/>
    </w:rPr>
  </w:style>
  <w:style w:type="paragraph" w:styleId="Titre1">
    <w:name w:val="heading 1"/>
    <w:basedOn w:val="Normal"/>
    <w:next w:val="Normal"/>
    <w:link w:val="Titre1Car"/>
    <w:autoRedefine/>
    <w:uiPriority w:val="9"/>
    <w:qFormat/>
    <w:rsid w:val="00CF37F1"/>
    <w:pPr>
      <w:keepNext/>
      <w:keepLines/>
      <w:numPr>
        <w:numId w:val="1"/>
      </w:numPr>
      <w:jc w:val="both"/>
      <w:outlineLvl w:val="0"/>
    </w:pPr>
    <w:rPr>
      <w:rFonts w:ascii="Arial" w:eastAsia="MS Gothic" w:hAnsi="Arial"/>
      <w:b/>
      <w:bCs/>
      <w:caps/>
      <w:snapToGrid w:val="0"/>
    </w:rPr>
  </w:style>
  <w:style w:type="paragraph" w:styleId="Titre2">
    <w:name w:val="heading 2"/>
    <w:basedOn w:val="Normal"/>
    <w:next w:val="Normal"/>
    <w:link w:val="Titre2Car"/>
    <w:autoRedefine/>
    <w:uiPriority w:val="9"/>
    <w:qFormat/>
    <w:rsid w:val="00510CFE"/>
    <w:pPr>
      <w:keepNext/>
      <w:keepLines/>
      <w:numPr>
        <w:ilvl w:val="1"/>
        <w:numId w:val="1"/>
      </w:numPr>
      <w:outlineLvl w:val="1"/>
    </w:pPr>
    <w:rPr>
      <w:rFonts w:eastAsia="MS Gothic"/>
      <w:b/>
      <w:bCs/>
      <w:smallCaps/>
      <w:lang w:val="fr-BE"/>
    </w:rPr>
  </w:style>
  <w:style w:type="paragraph" w:styleId="Titre3">
    <w:name w:val="heading 3"/>
    <w:basedOn w:val="Normal"/>
    <w:next w:val="Normal"/>
    <w:link w:val="Titre3Car"/>
    <w:autoRedefine/>
    <w:uiPriority w:val="9"/>
    <w:qFormat/>
    <w:rsid w:val="00530A27"/>
    <w:pPr>
      <w:keepNext/>
      <w:keepLines/>
      <w:numPr>
        <w:ilvl w:val="2"/>
        <w:numId w:val="1"/>
      </w:numPr>
      <w:jc w:val="both"/>
      <w:outlineLvl w:val="2"/>
    </w:pPr>
    <w:rPr>
      <w:rFonts w:eastAsia="MS Gothic" w:cs="Arial"/>
      <w:b/>
      <w:bCs/>
      <w:lang w:val="en-GB"/>
    </w:rPr>
  </w:style>
  <w:style w:type="paragraph" w:styleId="Titre4">
    <w:name w:val="heading 4"/>
    <w:basedOn w:val="Normal"/>
    <w:next w:val="Normal"/>
    <w:link w:val="Titre4Car"/>
    <w:autoRedefine/>
    <w:uiPriority w:val="9"/>
    <w:qFormat/>
    <w:rsid w:val="00047586"/>
    <w:pPr>
      <w:keepNext/>
      <w:keepLines/>
      <w:numPr>
        <w:ilvl w:val="3"/>
        <w:numId w:val="1"/>
      </w:numPr>
      <w:outlineLvl w:val="3"/>
    </w:pPr>
    <w:rPr>
      <w:rFonts w:ascii="Arial" w:eastAsia="MS Gothic" w:hAnsi="Arial" w:cs="Arial"/>
      <w:b/>
      <w:i/>
      <w:iCs/>
      <w:sz w:val="20"/>
      <w:szCs w:val="20"/>
    </w:rPr>
  </w:style>
  <w:style w:type="paragraph" w:styleId="Titre5">
    <w:name w:val="heading 5"/>
    <w:basedOn w:val="Normal"/>
    <w:next w:val="Normal"/>
    <w:link w:val="Titre5Car"/>
    <w:qFormat/>
    <w:rsid w:val="00716515"/>
    <w:pPr>
      <w:keepNext/>
      <w:keepLines/>
      <w:numPr>
        <w:ilvl w:val="4"/>
        <w:numId w:val="1"/>
      </w:numPr>
      <w:spacing w:before="200"/>
      <w:outlineLvl w:val="4"/>
    </w:pPr>
    <w:rPr>
      <w:rFonts w:ascii="Arial" w:eastAsia="MS Gothic" w:hAnsi="Arial"/>
      <w:i/>
      <w:iCs/>
      <w:color w:val="243F60"/>
      <w:sz w:val="20"/>
      <w:szCs w:val="20"/>
    </w:rPr>
  </w:style>
  <w:style w:type="paragraph" w:styleId="Titre6">
    <w:name w:val="heading 6"/>
    <w:basedOn w:val="Normal"/>
    <w:next w:val="Normal"/>
    <w:link w:val="Titre6Car"/>
    <w:uiPriority w:val="9"/>
    <w:qFormat/>
    <w:rsid w:val="00047586"/>
    <w:pPr>
      <w:keepNext/>
      <w:keepLines/>
      <w:numPr>
        <w:ilvl w:val="5"/>
        <w:numId w:val="1"/>
      </w:numPr>
      <w:spacing w:before="200"/>
      <w:outlineLvl w:val="5"/>
    </w:pPr>
    <w:rPr>
      <w:rFonts w:ascii="Cambria" w:eastAsia="MS Gothic" w:hAnsi="Cambria"/>
      <w:i/>
      <w:iCs/>
      <w:color w:val="243F60"/>
    </w:rPr>
  </w:style>
  <w:style w:type="paragraph" w:styleId="Titre7">
    <w:name w:val="heading 7"/>
    <w:basedOn w:val="Normal"/>
    <w:next w:val="Normal"/>
    <w:link w:val="Titre7Car"/>
    <w:qFormat/>
    <w:rsid w:val="00047586"/>
    <w:pPr>
      <w:keepNext/>
      <w:keepLines/>
      <w:numPr>
        <w:ilvl w:val="6"/>
        <w:numId w:val="1"/>
      </w:numPr>
      <w:spacing w:before="200"/>
      <w:outlineLvl w:val="6"/>
    </w:pPr>
    <w:rPr>
      <w:rFonts w:ascii="Cambria" w:eastAsia="MS Gothic" w:hAnsi="Cambria"/>
      <w:i/>
      <w:iCs/>
      <w:color w:val="404040"/>
    </w:rPr>
  </w:style>
  <w:style w:type="paragraph" w:styleId="Titre8">
    <w:name w:val="heading 8"/>
    <w:basedOn w:val="Normal"/>
    <w:next w:val="Normal"/>
    <w:link w:val="Titre8Car"/>
    <w:qFormat/>
    <w:rsid w:val="00047586"/>
    <w:pPr>
      <w:keepNext/>
      <w:keepLines/>
      <w:numPr>
        <w:ilvl w:val="7"/>
        <w:numId w:val="1"/>
      </w:numPr>
      <w:spacing w:before="200"/>
      <w:outlineLvl w:val="7"/>
    </w:pPr>
    <w:rPr>
      <w:rFonts w:ascii="Cambria" w:eastAsia="MS Gothic" w:hAnsi="Cambria"/>
      <w:color w:val="404040"/>
      <w:sz w:val="20"/>
      <w:szCs w:val="20"/>
    </w:rPr>
  </w:style>
  <w:style w:type="paragraph" w:styleId="Titre9">
    <w:name w:val="heading 9"/>
    <w:basedOn w:val="Normal"/>
    <w:next w:val="Normal"/>
    <w:link w:val="Titre9Car"/>
    <w:uiPriority w:val="9"/>
    <w:qFormat/>
    <w:rsid w:val="00047586"/>
    <w:pPr>
      <w:keepNext/>
      <w:keepLines/>
      <w:numPr>
        <w:ilvl w:val="8"/>
        <w:numId w:val="1"/>
      </w:numPr>
      <w:spacing w:before="200"/>
      <w:outlineLvl w:val="8"/>
    </w:pPr>
    <w:rPr>
      <w:rFonts w:ascii="Cambria" w:eastAsia="MS Gothic"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CF37F1"/>
    <w:rPr>
      <w:rFonts w:ascii="Arial" w:eastAsia="MS Gothic" w:hAnsi="Arial"/>
      <w:b/>
      <w:bCs/>
      <w:caps/>
      <w:snapToGrid w:val="0"/>
      <w:sz w:val="22"/>
      <w:szCs w:val="22"/>
      <w:lang w:eastAsia="en-US"/>
    </w:rPr>
  </w:style>
  <w:style w:type="paragraph" w:customStyle="1" w:styleId="Grillemoyenne21">
    <w:name w:val="Grille moyenne 21"/>
    <w:aliases w:val="Titre Principal"/>
    <w:basedOn w:val="Normal"/>
    <w:next w:val="Normal"/>
    <w:link w:val="Grillemoyenne2Car"/>
    <w:autoRedefine/>
    <w:uiPriority w:val="1"/>
    <w:qFormat/>
    <w:rsid w:val="0050126B"/>
    <w:pPr>
      <w:tabs>
        <w:tab w:val="left" w:pos="284"/>
      </w:tabs>
      <w:jc w:val="both"/>
    </w:pPr>
    <w:rPr>
      <w:rFonts w:cs="Arial"/>
      <w:sz w:val="20"/>
      <w:szCs w:val="20"/>
    </w:rPr>
  </w:style>
  <w:style w:type="character" w:customStyle="1" w:styleId="Titre2Car">
    <w:name w:val="Titre 2 Car"/>
    <w:link w:val="Titre2"/>
    <w:uiPriority w:val="9"/>
    <w:rsid w:val="00510CFE"/>
    <w:rPr>
      <w:rFonts w:eastAsia="MS Gothic"/>
      <w:b/>
      <w:bCs/>
      <w:smallCaps/>
      <w:sz w:val="22"/>
      <w:szCs w:val="22"/>
      <w:lang w:val="fr-BE" w:eastAsia="en-US"/>
    </w:rPr>
  </w:style>
  <w:style w:type="paragraph" w:styleId="En-tte">
    <w:name w:val="header"/>
    <w:basedOn w:val="Normal"/>
    <w:link w:val="En-tteCar"/>
    <w:unhideWhenUsed/>
    <w:rsid w:val="00507EE8"/>
    <w:pPr>
      <w:tabs>
        <w:tab w:val="center" w:pos="4536"/>
        <w:tab w:val="right" w:pos="9072"/>
      </w:tabs>
    </w:pPr>
  </w:style>
  <w:style w:type="character" w:customStyle="1" w:styleId="En-tteCar">
    <w:name w:val="En-tête Car"/>
    <w:basedOn w:val="Policepardfaut"/>
    <w:link w:val="En-tte"/>
    <w:rsid w:val="00507EE8"/>
  </w:style>
  <w:style w:type="paragraph" w:styleId="Pieddepage">
    <w:name w:val="footer"/>
    <w:basedOn w:val="Normal"/>
    <w:link w:val="PieddepageCar"/>
    <w:uiPriority w:val="99"/>
    <w:unhideWhenUsed/>
    <w:rsid w:val="00507EE8"/>
    <w:pPr>
      <w:tabs>
        <w:tab w:val="center" w:pos="4536"/>
        <w:tab w:val="right" w:pos="9072"/>
      </w:tabs>
    </w:pPr>
  </w:style>
  <w:style w:type="character" w:customStyle="1" w:styleId="PieddepageCar">
    <w:name w:val="Pied de page Car"/>
    <w:basedOn w:val="Policepardfaut"/>
    <w:link w:val="Pieddepage"/>
    <w:uiPriority w:val="99"/>
    <w:rsid w:val="00507EE8"/>
  </w:style>
  <w:style w:type="character" w:customStyle="1" w:styleId="Titre3Car">
    <w:name w:val="Titre 3 Car"/>
    <w:link w:val="Titre3"/>
    <w:uiPriority w:val="9"/>
    <w:rsid w:val="00530A27"/>
    <w:rPr>
      <w:rFonts w:eastAsia="MS Gothic" w:cs="Arial"/>
      <w:b/>
      <w:bCs/>
      <w:sz w:val="22"/>
      <w:szCs w:val="22"/>
      <w:lang w:val="en-GB" w:eastAsia="en-US"/>
    </w:rPr>
  </w:style>
  <w:style w:type="character" w:customStyle="1" w:styleId="Titre4Car">
    <w:name w:val="Titre 4 Car"/>
    <w:link w:val="Titre4"/>
    <w:uiPriority w:val="9"/>
    <w:rsid w:val="00047586"/>
    <w:rPr>
      <w:rFonts w:ascii="Arial" w:eastAsia="MS Gothic" w:hAnsi="Arial" w:cs="Arial"/>
      <w:b/>
      <w:i/>
      <w:iCs/>
      <w:lang w:eastAsia="en-US"/>
    </w:rPr>
  </w:style>
  <w:style w:type="character" w:customStyle="1" w:styleId="Titre5Car">
    <w:name w:val="Titre 5 Car"/>
    <w:link w:val="Titre5"/>
    <w:rsid w:val="00716515"/>
    <w:rPr>
      <w:rFonts w:ascii="Arial" w:eastAsia="MS Gothic" w:hAnsi="Arial"/>
      <w:i/>
      <w:iCs/>
      <w:color w:val="243F60"/>
      <w:lang w:eastAsia="en-US"/>
    </w:rPr>
  </w:style>
  <w:style w:type="character" w:customStyle="1" w:styleId="Titre6Car">
    <w:name w:val="Titre 6 Car"/>
    <w:link w:val="Titre6"/>
    <w:uiPriority w:val="9"/>
    <w:rsid w:val="00047586"/>
    <w:rPr>
      <w:rFonts w:ascii="Cambria" w:eastAsia="MS Gothic" w:hAnsi="Cambria"/>
      <w:i/>
      <w:iCs/>
      <w:color w:val="243F60"/>
      <w:sz w:val="22"/>
      <w:szCs w:val="22"/>
      <w:lang w:eastAsia="en-US"/>
    </w:rPr>
  </w:style>
  <w:style w:type="character" w:customStyle="1" w:styleId="Titre7Car">
    <w:name w:val="Titre 7 Car"/>
    <w:link w:val="Titre7"/>
    <w:rsid w:val="00047586"/>
    <w:rPr>
      <w:rFonts w:ascii="Cambria" w:eastAsia="MS Gothic" w:hAnsi="Cambria"/>
      <w:i/>
      <w:iCs/>
      <w:color w:val="404040"/>
      <w:sz w:val="22"/>
      <w:szCs w:val="22"/>
      <w:lang w:eastAsia="en-US"/>
    </w:rPr>
  </w:style>
  <w:style w:type="character" w:customStyle="1" w:styleId="Titre8Car">
    <w:name w:val="Titre 8 Car"/>
    <w:link w:val="Titre8"/>
    <w:rsid w:val="00047586"/>
    <w:rPr>
      <w:rFonts w:ascii="Cambria" w:eastAsia="MS Gothic" w:hAnsi="Cambria"/>
      <w:color w:val="404040"/>
      <w:lang w:eastAsia="en-US"/>
    </w:rPr>
  </w:style>
  <w:style w:type="character" w:customStyle="1" w:styleId="Titre9Car">
    <w:name w:val="Titre 9 Car"/>
    <w:link w:val="Titre9"/>
    <w:uiPriority w:val="9"/>
    <w:rsid w:val="00047586"/>
    <w:rPr>
      <w:rFonts w:ascii="Cambria" w:eastAsia="MS Gothic" w:hAnsi="Cambria"/>
      <w:i/>
      <w:iCs/>
      <w:color w:val="404040"/>
      <w:lang w:eastAsia="en-US"/>
    </w:rPr>
  </w:style>
  <w:style w:type="paragraph" w:styleId="TM1">
    <w:name w:val="toc 1"/>
    <w:basedOn w:val="Normal"/>
    <w:next w:val="Normal"/>
    <w:autoRedefine/>
    <w:uiPriority w:val="39"/>
    <w:unhideWhenUsed/>
    <w:rsid w:val="006941A6"/>
    <w:pPr>
      <w:tabs>
        <w:tab w:val="left" w:pos="426"/>
        <w:tab w:val="right" w:leader="dot" w:pos="9345"/>
      </w:tabs>
    </w:pPr>
  </w:style>
  <w:style w:type="paragraph" w:styleId="TM2">
    <w:name w:val="toc 2"/>
    <w:basedOn w:val="Normal"/>
    <w:next w:val="Normal"/>
    <w:autoRedefine/>
    <w:uiPriority w:val="39"/>
    <w:unhideWhenUsed/>
    <w:rsid w:val="00CF37F1"/>
    <w:pPr>
      <w:tabs>
        <w:tab w:val="left" w:pos="516"/>
        <w:tab w:val="left" w:pos="709"/>
        <w:tab w:val="right" w:leader="dot" w:pos="9345"/>
      </w:tabs>
    </w:pPr>
    <w:rPr>
      <w:rFonts w:cs="Arial"/>
      <w:i/>
      <w:noProof/>
    </w:rPr>
  </w:style>
  <w:style w:type="paragraph" w:styleId="TM3">
    <w:name w:val="toc 3"/>
    <w:basedOn w:val="Normal"/>
    <w:next w:val="Normal"/>
    <w:link w:val="TM3Car"/>
    <w:autoRedefine/>
    <w:uiPriority w:val="39"/>
    <w:unhideWhenUsed/>
    <w:rsid w:val="000C5285"/>
    <w:pPr>
      <w:tabs>
        <w:tab w:val="left" w:pos="851"/>
        <w:tab w:val="right" w:leader="dot" w:pos="9345"/>
      </w:tabs>
    </w:pPr>
  </w:style>
  <w:style w:type="paragraph" w:styleId="TM4">
    <w:name w:val="toc 4"/>
    <w:basedOn w:val="Normal"/>
    <w:next w:val="Normal"/>
    <w:autoRedefine/>
    <w:uiPriority w:val="39"/>
    <w:unhideWhenUsed/>
    <w:rsid w:val="000C5285"/>
    <w:pPr>
      <w:tabs>
        <w:tab w:val="left" w:pos="993"/>
        <w:tab w:val="right" w:leader="dot" w:pos="9345"/>
      </w:tabs>
    </w:pPr>
  </w:style>
  <w:style w:type="character" w:styleId="Lienhypertexte">
    <w:name w:val="Hyperlink"/>
    <w:uiPriority w:val="99"/>
    <w:unhideWhenUsed/>
    <w:rsid w:val="002F6B8D"/>
    <w:rPr>
      <w:color w:val="0000FF"/>
      <w:u w:val="single"/>
    </w:rPr>
  </w:style>
  <w:style w:type="paragraph" w:customStyle="1" w:styleId="Monstyle">
    <w:name w:val="Mon style"/>
    <w:basedOn w:val="TM3"/>
    <w:link w:val="MonstyleCar"/>
    <w:qFormat/>
    <w:rsid w:val="007B5903"/>
    <w:pPr>
      <w:tabs>
        <w:tab w:val="left" w:pos="1320"/>
      </w:tabs>
    </w:pPr>
    <w:rPr>
      <w:noProof/>
    </w:rPr>
  </w:style>
  <w:style w:type="character" w:customStyle="1" w:styleId="TM3Car">
    <w:name w:val="TM 3 Car"/>
    <w:basedOn w:val="Policepardfaut"/>
    <w:link w:val="TM3"/>
    <w:uiPriority w:val="39"/>
    <w:rsid w:val="000C5285"/>
  </w:style>
  <w:style w:type="character" w:customStyle="1" w:styleId="MonstyleCar">
    <w:name w:val="Mon style Car"/>
    <w:link w:val="Monstyle"/>
    <w:rsid w:val="007B5903"/>
    <w:rPr>
      <w:noProof/>
    </w:rPr>
  </w:style>
  <w:style w:type="paragraph" w:styleId="Textedebulles">
    <w:name w:val="Balloon Text"/>
    <w:basedOn w:val="Normal"/>
    <w:link w:val="TextedebullesCar"/>
    <w:uiPriority w:val="99"/>
    <w:semiHidden/>
    <w:unhideWhenUsed/>
    <w:rsid w:val="001666C3"/>
    <w:rPr>
      <w:rFonts w:ascii="Tahoma" w:hAnsi="Tahoma" w:cs="Tahoma"/>
      <w:sz w:val="16"/>
      <w:szCs w:val="16"/>
    </w:rPr>
  </w:style>
  <w:style w:type="character" w:customStyle="1" w:styleId="TextedebullesCar">
    <w:name w:val="Texte de bulles Car"/>
    <w:link w:val="Textedebulles"/>
    <w:uiPriority w:val="99"/>
    <w:semiHidden/>
    <w:rsid w:val="001666C3"/>
    <w:rPr>
      <w:rFonts w:ascii="Tahoma" w:hAnsi="Tahoma" w:cs="Tahoma"/>
      <w:sz w:val="16"/>
      <w:szCs w:val="16"/>
    </w:rPr>
  </w:style>
  <w:style w:type="paragraph" w:styleId="Titre">
    <w:name w:val="Title"/>
    <w:basedOn w:val="Normal"/>
    <w:next w:val="Titre1"/>
    <w:link w:val="TitreCar"/>
    <w:qFormat/>
    <w:rsid w:val="00391904"/>
    <w:pPr>
      <w:widowControl w:val="0"/>
      <w:tabs>
        <w:tab w:val="left" w:pos="-720"/>
      </w:tabs>
      <w:suppressAutoHyphens/>
    </w:pPr>
    <w:rPr>
      <w:rFonts w:ascii="Arial" w:eastAsia="Times New Roman" w:hAnsi="Arial"/>
      <w:b/>
      <w:bCs/>
      <w:caps/>
      <w:snapToGrid w:val="0"/>
      <w:sz w:val="24"/>
      <w:szCs w:val="24"/>
      <w:lang w:val="en-US"/>
    </w:rPr>
  </w:style>
  <w:style w:type="character" w:customStyle="1" w:styleId="TitreCar">
    <w:name w:val="Titre Car"/>
    <w:link w:val="Titre"/>
    <w:rsid w:val="00391904"/>
    <w:rPr>
      <w:rFonts w:ascii="Arial" w:eastAsia="Times New Roman" w:hAnsi="Arial" w:cs="Times New Roman"/>
      <w:b/>
      <w:bCs/>
      <w:caps/>
      <w:snapToGrid w:val="0"/>
      <w:sz w:val="24"/>
      <w:szCs w:val="24"/>
      <w:lang w:val="en-US"/>
    </w:rPr>
  </w:style>
  <w:style w:type="character" w:styleId="Appelnotedebasdep">
    <w:name w:val="footnote reference"/>
    <w:aliases w:val=" BVI fnr,BVI fnr, BVI fnr Car Car,BVI fnr Car, BVI fnr Car Car Car Car, BVI fnr Car Car Car Car Char,BVI fnr Car Car,BVI fnr Car Car Car Car,BVI fnr Car Car Car Car Char Car, BVI fnr Car Car Car Car Char Car Car, BVI fnr Car"/>
    <w:link w:val="Char2"/>
    <w:uiPriority w:val="99"/>
    <w:rsid w:val="002007EB"/>
    <w:rPr>
      <w:rFonts w:ascii="Times New Roman" w:hAnsi="Times New Roman"/>
      <w:sz w:val="24"/>
      <w:vertAlign w:val="superscript"/>
      <w:lang w:val="en-US"/>
    </w:rPr>
  </w:style>
  <w:style w:type="paragraph" w:styleId="Notedebasdepage">
    <w:name w:val="footnote text"/>
    <w:aliases w:val="Footnote Text Char1,Footnote Text Char Char,Char"/>
    <w:basedOn w:val="Normal"/>
    <w:link w:val="NotedebasdepageCar"/>
    <w:autoRedefine/>
    <w:uiPriority w:val="99"/>
    <w:rsid w:val="00E30E77"/>
    <w:pPr>
      <w:widowControl w:val="0"/>
      <w:tabs>
        <w:tab w:val="left" w:pos="284"/>
      </w:tabs>
      <w:suppressAutoHyphens/>
      <w:spacing w:after="120"/>
      <w:ind w:left="284" w:hanging="284"/>
      <w:jc w:val="both"/>
    </w:pPr>
    <w:rPr>
      <w:rFonts w:ascii="Times New Roman" w:eastAsia="Times New Roman" w:hAnsi="Times New Roman"/>
      <w:snapToGrid w:val="0"/>
      <w:spacing w:val="-2"/>
      <w:sz w:val="18"/>
      <w:szCs w:val="20"/>
    </w:rPr>
  </w:style>
  <w:style w:type="character" w:customStyle="1" w:styleId="NotedebasdepageCar">
    <w:name w:val="Note de bas de page Car"/>
    <w:aliases w:val="Footnote Text Char1 Car,Footnote Text Char Char Car,Char Car"/>
    <w:link w:val="Notedebasdepage"/>
    <w:uiPriority w:val="99"/>
    <w:rsid w:val="00E30E77"/>
    <w:rPr>
      <w:rFonts w:ascii="Times New Roman" w:eastAsia="Times New Roman" w:hAnsi="Times New Roman"/>
      <w:snapToGrid w:val="0"/>
      <w:spacing w:val="-2"/>
      <w:sz w:val="18"/>
      <w:lang w:eastAsia="en-US"/>
    </w:rPr>
  </w:style>
  <w:style w:type="paragraph" w:customStyle="1" w:styleId="Char2">
    <w:name w:val="Char2"/>
    <w:basedOn w:val="Normal"/>
    <w:link w:val="Appelnotedebasdep"/>
    <w:rsid w:val="002007EB"/>
    <w:pPr>
      <w:spacing w:after="160" w:line="240" w:lineRule="exact"/>
    </w:pPr>
    <w:rPr>
      <w:rFonts w:ascii="Times New Roman" w:hAnsi="Times New Roman"/>
      <w:sz w:val="24"/>
      <w:vertAlign w:val="superscript"/>
      <w:lang w:val="en-US"/>
    </w:rPr>
  </w:style>
  <w:style w:type="table" w:styleId="Grilledutableau">
    <w:name w:val="Table Grid"/>
    <w:basedOn w:val="TableauNormal"/>
    <w:uiPriority w:val="59"/>
    <w:rsid w:val="003D5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link w:val="Listecouleur-Accent1Car"/>
    <w:uiPriority w:val="34"/>
    <w:qFormat/>
    <w:rsid w:val="001C4127"/>
    <w:pPr>
      <w:ind w:left="720"/>
      <w:contextualSpacing/>
    </w:pPr>
    <w:rPr>
      <w:rFonts w:ascii="Times New Roman" w:eastAsia="Times New Roman" w:hAnsi="Times New Roman"/>
      <w:snapToGrid w:val="0"/>
      <w:sz w:val="24"/>
      <w:szCs w:val="20"/>
    </w:rPr>
  </w:style>
  <w:style w:type="character" w:customStyle="1" w:styleId="Listecouleur-Accent1Car">
    <w:name w:val="Liste couleur - Accent 1 Car"/>
    <w:link w:val="Listecouleur-Accent11"/>
    <w:uiPriority w:val="34"/>
    <w:rsid w:val="001C4127"/>
    <w:rPr>
      <w:rFonts w:ascii="Times New Roman" w:eastAsia="Times New Roman" w:hAnsi="Times New Roman" w:cs="Times New Roman"/>
      <w:snapToGrid w:val="0"/>
      <w:sz w:val="24"/>
      <w:szCs w:val="20"/>
    </w:rPr>
  </w:style>
  <w:style w:type="paragraph" w:customStyle="1" w:styleId="Default">
    <w:name w:val="Default"/>
    <w:rsid w:val="00762C07"/>
    <w:pPr>
      <w:autoSpaceDE w:val="0"/>
      <w:autoSpaceDN w:val="0"/>
      <w:adjustRightInd w:val="0"/>
    </w:pPr>
    <w:rPr>
      <w:rFonts w:ascii="Arial" w:hAnsi="Arial" w:cs="Arial"/>
      <w:color w:val="000000"/>
      <w:sz w:val="24"/>
      <w:szCs w:val="24"/>
      <w:lang w:eastAsia="en-US"/>
    </w:rPr>
  </w:style>
  <w:style w:type="character" w:styleId="Marquedecommentaire">
    <w:name w:val="annotation reference"/>
    <w:uiPriority w:val="99"/>
    <w:semiHidden/>
    <w:unhideWhenUsed/>
    <w:rsid w:val="007D5597"/>
    <w:rPr>
      <w:sz w:val="16"/>
      <w:szCs w:val="16"/>
    </w:rPr>
  </w:style>
  <w:style w:type="paragraph" w:styleId="Commentaire">
    <w:name w:val="annotation text"/>
    <w:basedOn w:val="Normal"/>
    <w:link w:val="CommentaireCar"/>
    <w:uiPriority w:val="99"/>
    <w:unhideWhenUsed/>
    <w:rsid w:val="007D5597"/>
    <w:rPr>
      <w:rFonts w:ascii="Times New Roman" w:eastAsia="Times New Roman" w:hAnsi="Times New Roman"/>
      <w:snapToGrid w:val="0"/>
      <w:sz w:val="20"/>
      <w:szCs w:val="20"/>
    </w:rPr>
  </w:style>
  <w:style w:type="character" w:customStyle="1" w:styleId="CommentaireCar">
    <w:name w:val="Commentaire Car"/>
    <w:link w:val="Commentaire"/>
    <w:uiPriority w:val="99"/>
    <w:rsid w:val="007D5597"/>
    <w:rPr>
      <w:rFonts w:ascii="Times New Roman" w:eastAsia="Times New Roman" w:hAnsi="Times New Roman" w:cs="Times New Roman"/>
      <w:snapToGrid w:val="0"/>
      <w:sz w:val="20"/>
      <w:szCs w:val="20"/>
    </w:rPr>
  </w:style>
  <w:style w:type="paragraph" w:styleId="Objetducommentaire">
    <w:name w:val="annotation subject"/>
    <w:basedOn w:val="Commentaire"/>
    <w:next w:val="Commentaire"/>
    <w:link w:val="ObjetducommentaireCar"/>
    <w:uiPriority w:val="99"/>
    <w:semiHidden/>
    <w:unhideWhenUsed/>
    <w:rsid w:val="007D5597"/>
    <w:rPr>
      <w:b/>
      <w:bCs/>
    </w:rPr>
  </w:style>
  <w:style w:type="character" w:customStyle="1" w:styleId="ObjetducommentaireCar">
    <w:name w:val="Objet du commentaire Car"/>
    <w:link w:val="Objetducommentaire"/>
    <w:uiPriority w:val="99"/>
    <w:semiHidden/>
    <w:rsid w:val="007D5597"/>
    <w:rPr>
      <w:rFonts w:ascii="Times New Roman" w:eastAsia="Times New Roman" w:hAnsi="Times New Roman" w:cs="Times New Roman"/>
      <w:b/>
      <w:bCs/>
      <w:snapToGrid w:val="0"/>
      <w:sz w:val="20"/>
      <w:szCs w:val="20"/>
    </w:rPr>
  </w:style>
  <w:style w:type="paragraph" w:styleId="NormalWeb">
    <w:name w:val="Normal (Web)"/>
    <w:basedOn w:val="Normal"/>
    <w:uiPriority w:val="99"/>
    <w:unhideWhenUsed/>
    <w:rsid w:val="007D5597"/>
    <w:rPr>
      <w:rFonts w:ascii="Times New Roman" w:eastAsia="Times New Roman" w:hAnsi="Times New Roman"/>
      <w:snapToGrid w:val="0"/>
      <w:sz w:val="24"/>
      <w:szCs w:val="24"/>
    </w:rPr>
  </w:style>
  <w:style w:type="numbering" w:customStyle="1" w:styleId="Style6">
    <w:name w:val="Style6"/>
    <w:rsid w:val="007D5597"/>
    <w:pPr>
      <w:numPr>
        <w:numId w:val="2"/>
      </w:numPr>
    </w:pPr>
  </w:style>
  <w:style w:type="paragraph" w:customStyle="1" w:styleId="Textepardfaut">
    <w:name w:val="Texte par défaut"/>
    <w:basedOn w:val="Normal"/>
    <w:rsid w:val="007D5597"/>
    <w:pPr>
      <w:widowControl w:val="0"/>
      <w:tabs>
        <w:tab w:val="decimal" w:pos="170"/>
      </w:tabs>
      <w:autoSpaceDE w:val="0"/>
      <w:autoSpaceDN w:val="0"/>
    </w:pPr>
    <w:rPr>
      <w:rFonts w:ascii="Times New Roman" w:eastAsia="Times New Roman" w:hAnsi="Times New Roman"/>
      <w:lang w:eastAsia="fr-FR"/>
    </w:rPr>
  </w:style>
  <w:style w:type="paragraph" w:customStyle="1" w:styleId="StyleLatinArialComplexeArial11ptJustifiAprs6pt">
    <w:name w:val="Style (Latin) Arial (Complexe) Arial 11 pt Justifié Après : 6 pt"/>
    <w:basedOn w:val="Normal"/>
    <w:rsid w:val="007D5597"/>
    <w:pPr>
      <w:spacing w:after="120"/>
      <w:jc w:val="both"/>
    </w:pPr>
    <w:rPr>
      <w:rFonts w:ascii="Arial" w:eastAsia="Times New Roman" w:hAnsi="Arial" w:cs="Arial"/>
      <w:snapToGrid w:val="0"/>
      <w:lang w:val="en-GB"/>
    </w:rPr>
  </w:style>
  <w:style w:type="paragraph" w:styleId="Retraitcorpsdetexte">
    <w:name w:val="Body Text Indent"/>
    <w:basedOn w:val="Normal"/>
    <w:link w:val="RetraitcorpsdetexteCar"/>
    <w:rsid w:val="007D5597"/>
    <w:pPr>
      <w:tabs>
        <w:tab w:val="right" w:pos="8789"/>
      </w:tabs>
      <w:suppressAutoHyphens/>
      <w:spacing w:before="100"/>
    </w:pPr>
    <w:rPr>
      <w:rFonts w:ascii="Arial" w:eastAsia="Times New Roman" w:hAnsi="Arial"/>
      <w:snapToGrid w:val="0"/>
      <w:spacing w:val="-2"/>
      <w:sz w:val="20"/>
      <w:szCs w:val="20"/>
    </w:rPr>
  </w:style>
  <w:style w:type="character" w:customStyle="1" w:styleId="RetraitcorpsdetexteCar">
    <w:name w:val="Retrait corps de texte Car"/>
    <w:link w:val="Retraitcorpsdetexte"/>
    <w:rsid w:val="007D5597"/>
    <w:rPr>
      <w:rFonts w:ascii="Arial" w:eastAsia="Times New Roman" w:hAnsi="Arial" w:cs="Times New Roman"/>
      <w:snapToGrid w:val="0"/>
      <w:spacing w:val="-2"/>
      <w:sz w:val="20"/>
      <w:szCs w:val="20"/>
    </w:rPr>
  </w:style>
  <w:style w:type="character" w:styleId="lev">
    <w:name w:val="Strong"/>
    <w:qFormat/>
    <w:rsid w:val="007D5597"/>
    <w:rPr>
      <w:b/>
      <w:bCs/>
    </w:rPr>
  </w:style>
  <w:style w:type="character" w:customStyle="1" w:styleId="apple-converted-space">
    <w:name w:val="apple-converted-space"/>
    <w:basedOn w:val="Policepardfaut"/>
    <w:rsid w:val="007D5597"/>
  </w:style>
  <w:style w:type="character" w:customStyle="1" w:styleId="q88cmk">
    <w:name w:val="q88cmk"/>
    <w:basedOn w:val="Policepardfaut"/>
    <w:rsid w:val="007D5597"/>
  </w:style>
  <w:style w:type="character" w:styleId="Accentuation">
    <w:name w:val="Emphasis"/>
    <w:qFormat/>
    <w:rsid w:val="007D5597"/>
    <w:rPr>
      <w:i/>
      <w:iCs/>
    </w:rPr>
  </w:style>
  <w:style w:type="numbering" w:customStyle="1" w:styleId="Style1">
    <w:name w:val="Style1"/>
    <w:uiPriority w:val="99"/>
    <w:rsid w:val="007D5597"/>
    <w:pPr>
      <w:numPr>
        <w:numId w:val="3"/>
      </w:numPr>
    </w:pPr>
  </w:style>
  <w:style w:type="paragraph" w:styleId="TM5">
    <w:name w:val="toc 5"/>
    <w:basedOn w:val="Normal"/>
    <w:next w:val="Normal"/>
    <w:autoRedefine/>
    <w:uiPriority w:val="39"/>
    <w:unhideWhenUsed/>
    <w:rsid w:val="007D5597"/>
    <w:pPr>
      <w:ind w:left="720"/>
    </w:pPr>
    <w:rPr>
      <w:rFonts w:eastAsia="Times New Roman"/>
      <w:snapToGrid w:val="0"/>
      <w:sz w:val="20"/>
      <w:szCs w:val="20"/>
    </w:rPr>
  </w:style>
  <w:style w:type="paragraph" w:styleId="TM6">
    <w:name w:val="toc 6"/>
    <w:basedOn w:val="Normal"/>
    <w:next w:val="Normal"/>
    <w:autoRedefine/>
    <w:uiPriority w:val="39"/>
    <w:unhideWhenUsed/>
    <w:rsid w:val="007D5597"/>
    <w:pPr>
      <w:ind w:left="960"/>
    </w:pPr>
    <w:rPr>
      <w:rFonts w:eastAsia="Times New Roman"/>
      <w:snapToGrid w:val="0"/>
      <w:sz w:val="20"/>
      <w:szCs w:val="20"/>
    </w:rPr>
  </w:style>
  <w:style w:type="paragraph" w:styleId="TM7">
    <w:name w:val="toc 7"/>
    <w:basedOn w:val="Normal"/>
    <w:next w:val="Normal"/>
    <w:autoRedefine/>
    <w:uiPriority w:val="39"/>
    <w:unhideWhenUsed/>
    <w:rsid w:val="007D5597"/>
    <w:pPr>
      <w:ind w:left="1200"/>
    </w:pPr>
    <w:rPr>
      <w:rFonts w:eastAsia="Times New Roman"/>
      <w:snapToGrid w:val="0"/>
      <w:sz w:val="20"/>
      <w:szCs w:val="20"/>
    </w:rPr>
  </w:style>
  <w:style w:type="paragraph" w:styleId="TM8">
    <w:name w:val="toc 8"/>
    <w:basedOn w:val="Normal"/>
    <w:next w:val="Normal"/>
    <w:autoRedefine/>
    <w:uiPriority w:val="39"/>
    <w:unhideWhenUsed/>
    <w:rsid w:val="007D5597"/>
    <w:pPr>
      <w:ind w:left="1440"/>
    </w:pPr>
    <w:rPr>
      <w:rFonts w:eastAsia="Times New Roman"/>
      <w:snapToGrid w:val="0"/>
      <w:sz w:val="20"/>
      <w:szCs w:val="20"/>
    </w:rPr>
  </w:style>
  <w:style w:type="paragraph" w:styleId="TM9">
    <w:name w:val="toc 9"/>
    <w:basedOn w:val="Normal"/>
    <w:next w:val="Normal"/>
    <w:autoRedefine/>
    <w:uiPriority w:val="39"/>
    <w:unhideWhenUsed/>
    <w:rsid w:val="007D5597"/>
    <w:pPr>
      <w:ind w:left="1680"/>
    </w:pPr>
    <w:rPr>
      <w:rFonts w:eastAsia="Times New Roman"/>
      <w:snapToGrid w:val="0"/>
      <w:sz w:val="20"/>
      <w:szCs w:val="20"/>
    </w:rPr>
  </w:style>
  <w:style w:type="paragraph" w:customStyle="1" w:styleId="Application1">
    <w:name w:val="Application1"/>
    <w:basedOn w:val="Titre1"/>
    <w:next w:val="Application2"/>
    <w:rsid w:val="00E655CD"/>
    <w:pPr>
      <w:keepLines w:val="0"/>
      <w:pageBreakBefore/>
      <w:widowControl w:val="0"/>
      <w:numPr>
        <w:numId w:val="0"/>
      </w:numPr>
      <w:tabs>
        <w:tab w:val="num" w:pos="720"/>
      </w:tabs>
      <w:spacing w:after="480"/>
      <w:ind w:left="360" w:hanging="360"/>
      <w:jc w:val="left"/>
    </w:pPr>
    <w:rPr>
      <w:rFonts w:ascii="Times New Roman Bold" w:eastAsia="Times New Roman" w:hAnsi="Times New Roman Bold"/>
      <w:bCs w:val="0"/>
      <w:caps w:val="0"/>
      <w:spacing w:val="20"/>
      <w:kern w:val="28"/>
      <w:szCs w:val="20"/>
      <w:lang w:val="fr-BE"/>
    </w:rPr>
  </w:style>
  <w:style w:type="paragraph" w:customStyle="1" w:styleId="Application2">
    <w:name w:val="Application2"/>
    <w:basedOn w:val="Normal"/>
    <w:autoRedefine/>
    <w:rsid w:val="00E655CD"/>
    <w:pPr>
      <w:widowControl w:val="0"/>
      <w:suppressAutoHyphens/>
      <w:spacing w:before="120" w:after="120"/>
      <w:jc w:val="both"/>
    </w:pPr>
    <w:rPr>
      <w:rFonts w:ascii="Times New Roman" w:eastAsia="Times New Roman" w:hAnsi="Times New Roman"/>
      <w:snapToGrid w:val="0"/>
      <w:kern w:val="28"/>
    </w:rPr>
  </w:style>
  <w:style w:type="paragraph" w:customStyle="1" w:styleId="Application3">
    <w:name w:val="Application3"/>
    <w:basedOn w:val="Normal"/>
    <w:autoRedefine/>
    <w:rsid w:val="00E655CD"/>
    <w:pPr>
      <w:widowControl w:val="0"/>
      <w:tabs>
        <w:tab w:val="right" w:pos="8789"/>
      </w:tabs>
      <w:suppressAutoHyphens/>
      <w:ind w:left="567" w:hanging="567"/>
    </w:pPr>
    <w:rPr>
      <w:rFonts w:ascii="Arial" w:eastAsia="Times New Roman" w:hAnsi="Arial"/>
      <w:snapToGrid w:val="0"/>
      <w:spacing w:val="-2"/>
      <w:szCs w:val="20"/>
    </w:rPr>
  </w:style>
  <w:style w:type="paragraph" w:customStyle="1" w:styleId="Text1">
    <w:name w:val="Text 1"/>
    <w:link w:val="Text1Char"/>
    <w:rsid w:val="00E655CD"/>
    <w:pPr>
      <w:widowControl w:val="0"/>
      <w:tabs>
        <w:tab w:val="left" w:pos="-720"/>
      </w:tabs>
      <w:suppressAutoHyphens/>
      <w:jc w:val="both"/>
    </w:pPr>
    <w:rPr>
      <w:rFonts w:ascii="Courier New" w:eastAsia="Times New Roman" w:hAnsi="Courier New"/>
      <w:snapToGrid w:val="0"/>
      <w:spacing w:val="-3"/>
      <w:sz w:val="24"/>
      <w:lang w:val="en-GB" w:eastAsia="en-US"/>
    </w:rPr>
  </w:style>
  <w:style w:type="character" w:styleId="Numrodepage">
    <w:name w:val="page number"/>
    <w:basedOn w:val="Policepardfaut"/>
    <w:rsid w:val="00E655CD"/>
  </w:style>
  <w:style w:type="paragraph" w:styleId="Index1">
    <w:name w:val="index 1"/>
    <w:basedOn w:val="Normal"/>
    <w:next w:val="Normal"/>
    <w:autoRedefine/>
    <w:semiHidden/>
    <w:rsid w:val="00E655CD"/>
    <w:pPr>
      <w:widowControl w:val="0"/>
      <w:tabs>
        <w:tab w:val="right" w:leader="dot" w:pos="9360"/>
      </w:tabs>
      <w:suppressAutoHyphens/>
      <w:ind w:left="1440" w:right="720" w:hanging="1440"/>
    </w:pPr>
    <w:rPr>
      <w:rFonts w:ascii="Courier New" w:eastAsia="Times New Roman" w:hAnsi="Courier New"/>
      <w:snapToGrid w:val="0"/>
      <w:sz w:val="24"/>
      <w:szCs w:val="20"/>
      <w:lang w:val="en-US"/>
    </w:rPr>
  </w:style>
  <w:style w:type="character" w:styleId="Numrodeligne">
    <w:name w:val="line number"/>
    <w:basedOn w:val="Policepardfaut"/>
    <w:rsid w:val="00E655CD"/>
  </w:style>
  <w:style w:type="paragraph" w:customStyle="1" w:styleId="SubTitle1">
    <w:name w:val="SubTitle 1"/>
    <w:basedOn w:val="Normal"/>
    <w:next w:val="Normal"/>
    <w:rsid w:val="00E655CD"/>
    <w:pPr>
      <w:spacing w:after="240"/>
      <w:jc w:val="center"/>
    </w:pPr>
    <w:rPr>
      <w:rFonts w:ascii="Times New Roman" w:eastAsia="Times New Roman" w:hAnsi="Times New Roman"/>
      <w:b/>
      <w:snapToGrid w:val="0"/>
      <w:sz w:val="40"/>
      <w:szCs w:val="20"/>
    </w:rPr>
  </w:style>
  <w:style w:type="paragraph" w:customStyle="1" w:styleId="Application4">
    <w:name w:val="Application4"/>
    <w:basedOn w:val="Application3"/>
    <w:autoRedefine/>
    <w:rsid w:val="00E655CD"/>
    <w:pPr>
      <w:numPr>
        <w:numId w:val="4"/>
      </w:numPr>
    </w:pPr>
    <w:rPr>
      <w:sz w:val="20"/>
    </w:rPr>
  </w:style>
  <w:style w:type="paragraph" w:customStyle="1" w:styleId="Application5">
    <w:name w:val="Application5"/>
    <w:basedOn w:val="Application2"/>
    <w:autoRedefine/>
    <w:rsid w:val="00E655CD"/>
    <w:pPr>
      <w:ind w:left="567" w:hanging="567"/>
    </w:pPr>
    <w:rPr>
      <w:b/>
      <w:sz w:val="24"/>
    </w:rPr>
  </w:style>
  <w:style w:type="paragraph" w:styleId="Corpsdetexte">
    <w:name w:val="Body Text"/>
    <w:basedOn w:val="Normal"/>
    <w:link w:val="CorpsdetexteCar"/>
    <w:rsid w:val="00E655CD"/>
    <w:pPr>
      <w:jc w:val="both"/>
    </w:pPr>
    <w:rPr>
      <w:rFonts w:ascii="Arial" w:eastAsia="Times New Roman" w:hAnsi="Arial"/>
      <w:snapToGrid w:val="0"/>
      <w:color w:val="000000"/>
      <w:sz w:val="20"/>
      <w:szCs w:val="20"/>
    </w:rPr>
  </w:style>
  <w:style w:type="character" w:customStyle="1" w:styleId="CorpsdetexteCar">
    <w:name w:val="Corps de texte Car"/>
    <w:link w:val="Corpsdetexte"/>
    <w:rsid w:val="00E655CD"/>
    <w:rPr>
      <w:rFonts w:ascii="Arial" w:eastAsia="Times New Roman" w:hAnsi="Arial" w:cs="Times New Roman"/>
      <w:snapToGrid w:val="0"/>
      <w:color w:val="000000"/>
      <w:sz w:val="20"/>
      <w:szCs w:val="20"/>
    </w:rPr>
  </w:style>
  <w:style w:type="paragraph" w:styleId="Corpsdetexte3">
    <w:name w:val="Body Text 3"/>
    <w:basedOn w:val="Normal"/>
    <w:link w:val="Corpsdetexte3Car"/>
    <w:uiPriority w:val="99"/>
    <w:rsid w:val="00E655CD"/>
    <w:pPr>
      <w:tabs>
        <w:tab w:val="left" w:pos="-720"/>
      </w:tabs>
      <w:suppressAutoHyphens/>
      <w:jc w:val="both"/>
    </w:pPr>
    <w:rPr>
      <w:rFonts w:ascii="Arial" w:eastAsia="Times New Roman" w:hAnsi="Arial"/>
      <w:snapToGrid w:val="0"/>
      <w:sz w:val="20"/>
      <w:szCs w:val="20"/>
    </w:rPr>
  </w:style>
  <w:style w:type="character" w:customStyle="1" w:styleId="Corpsdetexte3Car">
    <w:name w:val="Corps de texte 3 Car"/>
    <w:link w:val="Corpsdetexte3"/>
    <w:uiPriority w:val="99"/>
    <w:rsid w:val="00E655CD"/>
    <w:rPr>
      <w:rFonts w:ascii="Arial" w:eastAsia="Times New Roman" w:hAnsi="Arial" w:cs="Times New Roman"/>
      <w:snapToGrid w:val="0"/>
      <w:sz w:val="20"/>
      <w:szCs w:val="20"/>
    </w:rPr>
  </w:style>
  <w:style w:type="character" w:styleId="Lienhypertextesuivivisit">
    <w:name w:val="FollowedHyperlink"/>
    <w:rsid w:val="00E655CD"/>
    <w:rPr>
      <w:color w:val="800080"/>
      <w:u w:val="single"/>
    </w:rPr>
  </w:style>
  <w:style w:type="paragraph" w:customStyle="1" w:styleId="Style2">
    <w:name w:val="Style2"/>
    <w:basedOn w:val="Normal"/>
    <w:rsid w:val="00E655CD"/>
    <w:pPr>
      <w:jc w:val="both"/>
    </w:pPr>
    <w:rPr>
      <w:rFonts w:ascii="Times New Roman" w:eastAsia="Times New Roman" w:hAnsi="Times New Roman"/>
      <w:snapToGrid w:val="0"/>
      <w:sz w:val="20"/>
      <w:szCs w:val="20"/>
    </w:rPr>
  </w:style>
  <w:style w:type="paragraph" w:customStyle="1" w:styleId="Style11ptJustifiedBefore4ptAfter4ptLinespacing">
    <w:name w:val="Style 11 pt Justified Before:  4 pt After:  4 pt Line spacing: ..."/>
    <w:basedOn w:val="Normal"/>
    <w:rsid w:val="00E655CD"/>
    <w:pPr>
      <w:spacing w:before="80" w:after="80" w:line="240" w:lineRule="exact"/>
      <w:jc w:val="both"/>
    </w:pPr>
    <w:rPr>
      <w:rFonts w:ascii="Times New Roman" w:eastAsia="Times New Roman" w:hAnsi="Times New Roman"/>
      <w:snapToGrid w:val="0"/>
      <w:szCs w:val="20"/>
    </w:rPr>
  </w:style>
  <w:style w:type="paragraph" w:customStyle="1" w:styleId="Style3">
    <w:name w:val="Style3"/>
    <w:basedOn w:val="En-tte"/>
    <w:rsid w:val="00E655CD"/>
    <w:pPr>
      <w:widowControl w:val="0"/>
      <w:tabs>
        <w:tab w:val="clear" w:pos="4536"/>
        <w:tab w:val="clear" w:pos="9072"/>
        <w:tab w:val="left" w:pos="0"/>
      </w:tabs>
      <w:suppressAutoHyphens/>
      <w:jc w:val="center"/>
    </w:pPr>
    <w:rPr>
      <w:rFonts w:ascii="Times New Roman" w:eastAsia="Times New Roman" w:hAnsi="Times New Roman"/>
      <w:caps/>
      <w:snapToGrid w:val="0"/>
      <w:sz w:val="24"/>
      <w:szCs w:val="24"/>
    </w:rPr>
  </w:style>
  <w:style w:type="paragraph" w:customStyle="1" w:styleId="Style4">
    <w:name w:val="Style4"/>
    <w:basedOn w:val="En-tte"/>
    <w:rsid w:val="00E655CD"/>
    <w:pPr>
      <w:widowControl w:val="0"/>
      <w:tabs>
        <w:tab w:val="clear" w:pos="4536"/>
        <w:tab w:val="clear" w:pos="9072"/>
        <w:tab w:val="left" w:pos="0"/>
      </w:tabs>
      <w:suppressAutoHyphens/>
      <w:jc w:val="center"/>
    </w:pPr>
    <w:rPr>
      <w:rFonts w:ascii="Times New Roman" w:eastAsia="Times New Roman" w:hAnsi="Times New Roman"/>
      <w:caps/>
      <w:snapToGrid w:val="0"/>
      <w:sz w:val="24"/>
      <w:szCs w:val="24"/>
    </w:rPr>
  </w:style>
  <w:style w:type="paragraph" w:customStyle="1" w:styleId="Style5">
    <w:name w:val="Style5"/>
    <w:basedOn w:val="Normal"/>
    <w:rsid w:val="00E655CD"/>
    <w:pPr>
      <w:jc w:val="both"/>
    </w:pPr>
    <w:rPr>
      <w:rFonts w:ascii="Times New Roman" w:eastAsia="Times New Roman" w:hAnsi="Times New Roman"/>
      <w:bCs/>
      <w:snapToGrid w:val="0"/>
      <w:sz w:val="20"/>
      <w:szCs w:val="24"/>
    </w:rPr>
  </w:style>
  <w:style w:type="character" w:customStyle="1" w:styleId="tw4winMark">
    <w:name w:val="tw4winMark"/>
    <w:rsid w:val="00E655CD"/>
    <w:rPr>
      <w:rFonts w:ascii="Times New Roman" w:hAnsi="Times New Roman" w:cs="Times New Roman"/>
      <w:vanish/>
      <w:color w:val="800080"/>
      <w:sz w:val="24"/>
      <w:szCs w:val="24"/>
      <w:vertAlign w:val="subscript"/>
    </w:rPr>
  </w:style>
  <w:style w:type="paragraph" w:styleId="Explorateurdedocuments">
    <w:name w:val="Document Map"/>
    <w:basedOn w:val="Normal"/>
    <w:link w:val="ExplorateurdedocumentsCar"/>
    <w:semiHidden/>
    <w:rsid w:val="00E655CD"/>
    <w:pPr>
      <w:shd w:val="clear" w:color="auto" w:fill="000080"/>
    </w:pPr>
    <w:rPr>
      <w:rFonts w:ascii="Tahoma" w:eastAsia="Times New Roman" w:hAnsi="Tahoma" w:cs="Tahoma"/>
      <w:snapToGrid w:val="0"/>
      <w:sz w:val="24"/>
      <w:szCs w:val="20"/>
    </w:rPr>
  </w:style>
  <w:style w:type="character" w:customStyle="1" w:styleId="ExplorateurdedocumentsCar">
    <w:name w:val="Explorateur de documents Car"/>
    <w:link w:val="Explorateurdedocuments"/>
    <w:semiHidden/>
    <w:rsid w:val="00E655CD"/>
    <w:rPr>
      <w:rFonts w:ascii="Tahoma" w:eastAsia="Times New Roman" w:hAnsi="Tahoma" w:cs="Tahoma"/>
      <w:snapToGrid w:val="0"/>
      <w:sz w:val="24"/>
      <w:szCs w:val="20"/>
      <w:shd w:val="clear" w:color="auto" w:fill="000080"/>
    </w:rPr>
  </w:style>
  <w:style w:type="paragraph" w:styleId="Sous-titre">
    <w:name w:val="Subtitle"/>
    <w:basedOn w:val="Normal"/>
    <w:link w:val="Sous-titreCar"/>
    <w:qFormat/>
    <w:rsid w:val="00E655CD"/>
    <w:pPr>
      <w:spacing w:before="120" w:after="120"/>
      <w:jc w:val="center"/>
    </w:pPr>
    <w:rPr>
      <w:rFonts w:ascii="Arial" w:eastAsia="Times New Roman" w:hAnsi="Arial"/>
      <w:b/>
      <w:snapToGrid w:val="0"/>
      <w:sz w:val="28"/>
      <w:szCs w:val="20"/>
      <w:lang w:val="fr-BE"/>
    </w:rPr>
  </w:style>
  <w:style w:type="character" w:customStyle="1" w:styleId="Sous-titreCar">
    <w:name w:val="Sous-titre Car"/>
    <w:link w:val="Sous-titre"/>
    <w:rsid w:val="00E655CD"/>
    <w:rPr>
      <w:rFonts w:ascii="Arial" w:eastAsia="Times New Roman" w:hAnsi="Arial" w:cs="Times New Roman"/>
      <w:b/>
      <w:snapToGrid w:val="0"/>
      <w:sz w:val="28"/>
      <w:szCs w:val="20"/>
      <w:lang w:val="fr-BE"/>
    </w:rPr>
  </w:style>
  <w:style w:type="numbering" w:styleId="111111">
    <w:name w:val="Outline List 2"/>
    <w:basedOn w:val="Aucuneliste"/>
    <w:rsid w:val="00E655CD"/>
    <w:pPr>
      <w:numPr>
        <w:numId w:val="5"/>
      </w:numPr>
    </w:pPr>
  </w:style>
  <w:style w:type="paragraph" w:customStyle="1" w:styleId="AHEADING1">
    <w:name w:val="A_HEADING 1"/>
    <w:basedOn w:val="Normal"/>
    <w:next w:val="Corpsdetexte"/>
    <w:autoRedefine/>
    <w:rsid w:val="00E655CD"/>
    <w:pPr>
      <w:pageBreakBefore/>
      <w:numPr>
        <w:numId w:val="6"/>
      </w:numPr>
      <w:spacing w:after="240"/>
      <w:jc w:val="center"/>
    </w:pPr>
    <w:rPr>
      <w:rFonts w:ascii="Times New Roman" w:eastAsia="Times New Roman" w:hAnsi="Times New Roman"/>
      <w:b/>
      <w:caps/>
      <w:snapToGrid w:val="0"/>
      <w:spacing w:val="20"/>
      <w:sz w:val="32"/>
      <w:szCs w:val="20"/>
    </w:rPr>
  </w:style>
  <w:style w:type="paragraph" w:customStyle="1" w:styleId="AHEADING2">
    <w:name w:val="A_HEADING 2"/>
    <w:basedOn w:val="Normal"/>
    <w:next w:val="Normal"/>
    <w:autoRedefine/>
    <w:rsid w:val="00E655CD"/>
    <w:pPr>
      <w:keepNext/>
      <w:numPr>
        <w:ilvl w:val="1"/>
        <w:numId w:val="7"/>
      </w:numPr>
      <w:spacing w:before="120" w:after="120"/>
      <w:jc w:val="center"/>
    </w:pPr>
    <w:rPr>
      <w:rFonts w:ascii="Times New Roman" w:eastAsia="Times New Roman" w:hAnsi="Times New Roman"/>
      <w:b/>
      <w:caps/>
      <w:snapToGrid w:val="0"/>
      <w:spacing w:val="20"/>
      <w:sz w:val="28"/>
      <w:szCs w:val="20"/>
    </w:rPr>
  </w:style>
  <w:style w:type="numbering" w:customStyle="1" w:styleId="Style8">
    <w:name w:val="Style8"/>
    <w:rsid w:val="00E655CD"/>
    <w:pPr>
      <w:numPr>
        <w:numId w:val="9"/>
      </w:numPr>
    </w:pPr>
  </w:style>
  <w:style w:type="numbering" w:customStyle="1" w:styleId="Style7">
    <w:name w:val="Style7"/>
    <w:rsid w:val="00E655CD"/>
    <w:pPr>
      <w:numPr>
        <w:numId w:val="8"/>
      </w:numPr>
    </w:pPr>
  </w:style>
  <w:style w:type="numbering" w:styleId="1ai">
    <w:name w:val="Outline List 1"/>
    <w:basedOn w:val="Aucuneliste"/>
    <w:rsid w:val="00E655CD"/>
  </w:style>
  <w:style w:type="paragraph" w:customStyle="1" w:styleId="Num-DocParagraph">
    <w:name w:val="Num-Doc Paragraph"/>
    <w:basedOn w:val="Corpsdetexte"/>
    <w:rsid w:val="00E655CD"/>
    <w:pPr>
      <w:tabs>
        <w:tab w:val="left" w:pos="850"/>
        <w:tab w:val="left" w:pos="1191"/>
        <w:tab w:val="left" w:pos="1531"/>
      </w:tabs>
      <w:spacing w:after="240"/>
    </w:pPr>
    <w:rPr>
      <w:rFonts w:ascii="Times" w:hAnsi="Times"/>
      <w:snapToGrid/>
      <w:color w:val="auto"/>
      <w:sz w:val="22"/>
    </w:rPr>
  </w:style>
  <w:style w:type="paragraph" w:customStyle="1" w:styleId="AnnexHeading">
    <w:name w:val="Annex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Annotation">
    <w:name w:val="Annotation"/>
    <w:basedOn w:val="Corpsdetexte"/>
    <w:rsid w:val="00E655CD"/>
    <w:pPr>
      <w:tabs>
        <w:tab w:val="left" w:pos="850"/>
        <w:tab w:val="left" w:pos="1191"/>
        <w:tab w:val="left" w:pos="1531"/>
      </w:tabs>
      <w:spacing w:after="240"/>
      <w:jc w:val="left"/>
    </w:pPr>
    <w:rPr>
      <w:rFonts w:ascii="Times" w:hAnsi="Times"/>
      <w:b/>
      <w:i/>
      <w:snapToGrid/>
      <w:color w:val="auto"/>
      <w:sz w:val="22"/>
    </w:rPr>
  </w:style>
  <w:style w:type="paragraph" w:customStyle="1" w:styleId="AppendixHeading">
    <w:name w:val="Appendix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Biblio-Entry">
    <w:name w:val="Biblio-Entry"/>
    <w:basedOn w:val="Corpsdetexte"/>
    <w:rsid w:val="00E655CD"/>
    <w:pPr>
      <w:tabs>
        <w:tab w:val="left" w:pos="850"/>
        <w:tab w:val="left" w:pos="1191"/>
        <w:tab w:val="left" w:pos="1531"/>
      </w:tabs>
      <w:spacing w:after="240"/>
      <w:ind w:left="567" w:hanging="567"/>
      <w:jc w:val="left"/>
    </w:pPr>
    <w:rPr>
      <w:rFonts w:ascii="Times" w:hAnsi="Times"/>
      <w:snapToGrid/>
      <w:color w:val="auto"/>
      <w:sz w:val="22"/>
    </w:rPr>
  </w:style>
  <w:style w:type="paragraph" w:customStyle="1" w:styleId="BibliographyHeading">
    <w:name w:val="Bibliography Heading"/>
    <w:basedOn w:val="Normal"/>
    <w:next w:val="Biblio-Entry"/>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BoxHeading">
    <w:name w:val="Box Heading"/>
    <w:basedOn w:val="Normal"/>
    <w:next w:val="Corpsdetexte"/>
    <w:rsid w:val="00E655CD"/>
    <w:pPr>
      <w:tabs>
        <w:tab w:val="left" w:pos="850"/>
        <w:tab w:val="left" w:pos="1191"/>
        <w:tab w:val="left" w:pos="1531"/>
      </w:tabs>
      <w:spacing w:before="240" w:after="240"/>
      <w:jc w:val="center"/>
    </w:pPr>
    <w:rPr>
      <w:rFonts w:ascii="Times" w:eastAsia="Times New Roman" w:hAnsi="Times"/>
      <w:b/>
      <w:szCs w:val="20"/>
    </w:rPr>
  </w:style>
  <w:style w:type="paragraph" w:customStyle="1" w:styleId="Cell">
    <w:name w:val="Cell"/>
    <w:basedOn w:val="Normal"/>
    <w:rsid w:val="00E655CD"/>
    <w:rPr>
      <w:rFonts w:ascii="Helvetica" w:eastAsia="Times New Roman" w:hAnsi="Helvetica"/>
      <w:sz w:val="18"/>
      <w:szCs w:val="20"/>
    </w:rPr>
  </w:style>
  <w:style w:type="paragraph" w:customStyle="1" w:styleId="ColumnsHeading">
    <w:name w:val="Columns Heading"/>
    <w:basedOn w:val="Normal"/>
    <w:rsid w:val="00E655CD"/>
    <w:pPr>
      <w:jc w:val="center"/>
    </w:pPr>
    <w:rPr>
      <w:rFonts w:ascii="Helvetica" w:eastAsia="Times New Roman" w:hAnsi="Helvetica"/>
      <w:sz w:val="18"/>
      <w:szCs w:val="20"/>
    </w:rPr>
  </w:style>
  <w:style w:type="paragraph" w:customStyle="1" w:styleId="ConclusionHeading">
    <w:name w:val="Conclusion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DefinitionList">
    <w:name w:val="Definition List"/>
    <w:basedOn w:val="Corpsdetexte"/>
    <w:rsid w:val="00E655CD"/>
    <w:pPr>
      <w:spacing w:after="240"/>
      <w:ind w:left="1984" w:hanging="1984"/>
      <w:jc w:val="center"/>
    </w:pPr>
    <w:rPr>
      <w:rFonts w:ascii="Times" w:hAnsi="Times"/>
      <w:snapToGrid/>
      <w:color w:val="auto"/>
      <w:sz w:val="22"/>
    </w:rPr>
  </w:style>
  <w:style w:type="paragraph" w:styleId="Notedefin">
    <w:name w:val="endnote text"/>
    <w:basedOn w:val="Normal"/>
    <w:link w:val="NotedefinCar"/>
    <w:semiHidden/>
    <w:rsid w:val="00E655CD"/>
    <w:pPr>
      <w:tabs>
        <w:tab w:val="left" w:pos="850"/>
        <w:tab w:val="left" w:pos="1191"/>
        <w:tab w:val="left" w:pos="1531"/>
      </w:tabs>
      <w:spacing w:after="240"/>
      <w:ind w:left="850" w:hanging="850"/>
      <w:jc w:val="both"/>
    </w:pPr>
    <w:rPr>
      <w:rFonts w:ascii="Times" w:eastAsia="Times New Roman" w:hAnsi="Times"/>
      <w:sz w:val="20"/>
      <w:szCs w:val="20"/>
    </w:rPr>
  </w:style>
  <w:style w:type="character" w:customStyle="1" w:styleId="NotedefinCar">
    <w:name w:val="Note de fin Car"/>
    <w:link w:val="Notedefin"/>
    <w:semiHidden/>
    <w:rsid w:val="00E655CD"/>
    <w:rPr>
      <w:rFonts w:ascii="Times" w:eastAsia="Times New Roman" w:hAnsi="Times" w:cs="Times New Roman"/>
      <w:sz w:val="20"/>
      <w:szCs w:val="20"/>
    </w:rPr>
  </w:style>
  <w:style w:type="paragraph" w:customStyle="1" w:styleId="EndnotesHeading">
    <w:name w:val="Endnotes Heading"/>
    <w:basedOn w:val="Normal"/>
    <w:next w:val="Corpsdetexte"/>
    <w:rsid w:val="00E655CD"/>
    <w:pPr>
      <w:keepNext/>
      <w:tabs>
        <w:tab w:val="left" w:pos="850"/>
        <w:tab w:val="left" w:pos="1191"/>
        <w:tab w:val="left" w:pos="1531"/>
      </w:tabs>
      <w:spacing w:before="1200" w:after="480"/>
      <w:jc w:val="center"/>
    </w:pPr>
    <w:rPr>
      <w:rFonts w:ascii="Times" w:eastAsia="Times New Roman" w:hAnsi="Times"/>
      <w:b/>
      <w:caps/>
      <w:szCs w:val="20"/>
    </w:rPr>
  </w:style>
  <w:style w:type="paragraph" w:customStyle="1" w:styleId="ExecutiveSummaryHeading">
    <w:name w:val="Executive Summary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FigureNote">
    <w:name w:val="Figure Note"/>
    <w:basedOn w:val="Normal"/>
    <w:rsid w:val="00E655CD"/>
    <w:pPr>
      <w:tabs>
        <w:tab w:val="left" w:pos="850"/>
        <w:tab w:val="left" w:pos="1191"/>
        <w:tab w:val="left" w:pos="1531"/>
      </w:tabs>
      <w:jc w:val="both"/>
    </w:pPr>
    <w:rPr>
      <w:rFonts w:ascii="Helvetica" w:eastAsia="Times New Roman" w:hAnsi="Helvetica"/>
      <w:sz w:val="18"/>
      <w:szCs w:val="20"/>
    </w:rPr>
  </w:style>
  <w:style w:type="paragraph" w:customStyle="1" w:styleId="FigureSub-title">
    <w:name w:val="Figure Sub-title"/>
    <w:basedOn w:val="Normal"/>
    <w:rsid w:val="00E655CD"/>
    <w:pPr>
      <w:keepNext/>
      <w:tabs>
        <w:tab w:val="left" w:pos="850"/>
        <w:tab w:val="left" w:pos="1191"/>
        <w:tab w:val="left" w:pos="1531"/>
      </w:tabs>
      <w:spacing w:after="240"/>
      <w:jc w:val="center"/>
    </w:pPr>
    <w:rPr>
      <w:rFonts w:ascii="Helvetica" w:eastAsia="Times New Roman" w:hAnsi="Helvetica"/>
      <w:szCs w:val="20"/>
    </w:rPr>
  </w:style>
  <w:style w:type="paragraph" w:customStyle="1" w:styleId="FigureTitle">
    <w:name w:val="Figure Title"/>
    <w:basedOn w:val="Normal"/>
    <w:next w:val="FigureSub-title"/>
    <w:rsid w:val="00E655CD"/>
    <w:pPr>
      <w:keepNext/>
      <w:tabs>
        <w:tab w:val="left" w:pos="850"/>
        <w:tab w:val="left" w:pos="1191"/>
        <w:tab w:val="left" w:pos="1531"/>
      </w:tabs>
      <w:spacing w:after="240"/>
      <w:jc w:val="center"/>
    </w:pPr>
    <w:rPr>
      <w:rFonts w:ascii="Helvetica" w:eastAsia="Times New Roman" w:hAnsi="Helvetica"/>
      <w:b/>
      <w:szCs w:val="20"/>
    </w:rPr>
  </w:style>
  <w:style w:type="paragraph" w:customStyle="1" w:styleId="ForewordHeading">
    <w:name w:val="Foreword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GlossaryHeading">
    <w:name w:val="Glossary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Graphic">
    <w:name w:val="Graphic"/>
    <w:basedOn w:val="Normal"/>
    <w:next w:val="Corpsdetexte"/>
    <w:rsid w:val="00E655CD"/>
    <w:pPr>
      <w:tabs>
        <w:tab w:val="left" w:pos="850"/>
        <w:tab w:val="left" w:pos="1191"/>
        <w:tab w:val="left" w:pos="1531"/>
      </w:tabs>
      <w:spacing w:after="240"/>
      <w:jc w:val="center"/>
    </w:pPr>
    <w:rPr>
      <w:rFonts w:ascii="Times" w:eastAsia="Times New Roman" w:hAnsi="Times"/>
      <w:szCs w:val="20"/>
    </w:rPr>
  </w:style>
  <w:style w:type="paragraph" w:customStyle="1" w:styleId="HiddenText">
    <w:name w:val="Hidden Text"/>
    <w:basedOn w:val="Corpsdetexte"/>
    <w:rsid w:val="00E655CD"/>
    <w:pPr>
      <w:keepNext/>
      <w:tabs>
        <w:tab w:val="left" w:pos="850"/>
        <w:tab w:val="left" w:pos="1191"/>
        <w:tab w:val="left" w:pos="1531"/>
      </w:tabs>
    </w:pPr>
    <w:rPr>
      <w:rFonts w:ascii="Times" w:hAnsi="Times"/>
      <w:snapToGrid/>
      <w:color w:val="auto"/>
      <w:sz w:val="2"/>
    </w:rPr>
  </w:style>
  <w:style w:type="paragraph" w:customStyle="1" w:styleId="Highlight">
    <w:name w:val="Highlight"/>
    <w:basedOn w:val="Corpsdetexte"/>
    <w:rsid w:val="00E655CD"/>
    <w:pPr>
      <w:tabs>
        <w:tab w:val="left" w:pos="850"/>
        <w:tab w:val="left" w:pos="1191"/>
        <w:tab w:val="left" w:pos="1531"/>
      </w:tabs>
      <w:spacing w:after="240"/>
    </w:pPr>
    <w:rPr>
      <w:rFonts w:ascii="Times" w:hAnsi="Times"/>
      <w:i/>
      <w:snapToGrid/>
      <w:color w:val="auto"/>
      <w:sz w:val="22"/>
    </w:rPr>
  </w:style>
  <w:style w:type="paragraph" w:customStyle="1" w:styleId="HighlightHeading">
    <w:name w:val="Highlight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styleId="Titreindex">
    <w:name w:val="index heading"/>
    <w:basedOn w:val="Normal"/>
    <w:next w:val="Corpsdetexte"/>
    <w:semiHidden/>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IntroductionHeading">
    <w:name w:val="Introduction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styleId="Liste">
    <w:name w:val="List"/>
    <w:basedOn w:val="Normal"/>
    <w:rsid w:val="00E655CD"/>
    <w:pPr>
      <w:tabs>
        <w:tab w:val="left" w:pos="850"/>
        <w:tab w:val="left" w:pos="1191"/>
        <w:tab w:val="left" w:pos="1531"/>
      </w:tabs>
      <w:spacing w:after="240"/>
      <w:ind w:left="850" w:hanging="283"/>
      <w:jc w:val="both"/>
    </w:pPr>
    <w:rPr>
      <w:rFonts w:ascii="Times" w:eastAsia="Times New Roman" w:hAnsi="Times"/>
      <w:szCs w:val="20"/>
    </w:rPr>
  </w:style>
  <w:style w:type="paragraph" w:styleId="Liste2">
    <w:name w:val="List 2"/>
    <w:basedOn w:val="Normal"/>
    <w:rsid w:val="00E655CD"/>
    <w:pPr>
      <w:tabs>
        <w:tab w:val="left" w:pos="850"/>
        <w:tab w:val="left" w:pos="1191"/>
        <w:tab w:val="left" w:pos="1531"/>
      </w:tabs>
      <w:spacing w:after="240"/>
      <w:ind w:left="1134" w:hanging="283"/>
      <w:jc w:val="both"/>
    </w:pPr>
    <w:rPr>
      <w:rFonts w:ascii="Times" w:eastAsia="Times New Roman" w:hAnsi="Times"/>
      <w:szCs w:val="20"/>
    </w:rPr>
  </w:style>
  <w:style w:type="paragraph" w:styleId="Liste3">
    <w:name w:val="List 3"/>
    <w:basedOn w:val="Normal"/>
    <w:rsid w:val="00E655CD"/>
    <w:pPr>
      <w:tabs>
        <w:tab w:val="left" w:pos="850"/>
        <w:tab w:val="left" w:pos="1191"/>
        <w:tab w:val="left" w:pos="1531"/>
      </w:tabs>
      <w:spacing w:after="240"/>
      <w:ind w:left="1417" w:hanging="283"/>
      <w:jc w:val="both"/>
    </w:pPr>
    <w:rPr>
      <w:rFonts w:ascii="Times" w:eastAsia="Times New Roman" w:hAnsi="Times"/>
      <w:szCs w:val="20"/>
    </w:rPr>
  </w:style>
  <w:style w:type="paragraph" w:styleId="Liste4">
    <w:name w:val="List 4"/>
    <w:basedOn w:val="Normal"/>
    <w:rsid w:val="00E655CD"/>
    <w:pPr>
      <w:tabs>
        <w:tab w:val="left" w:pos="850"/>
        <w:tab w:val="left" w:pos="1191"/>
        <w:tab w:val="left" w:pos="1531"/>
      </w:tabs>
      <w:spacing w:after="240"/>
      <w:ind w:left="1701" w:hanging="283"/>
      <w:jc w:val="both"/>
    </w:pPr>
    <w:rPr>
      <w:rFonts w:ascii="Times" w:eastAsia="Times New Roman" w:hAnsi="Times"/>
      <w:szCs w:val="20"/>
    </w:rPr>
  </w:style>
  <w:style w:type="paragraph" w:styleId="Liste5">
    <w:name w:val="List 5"/>
    <w:basedOn w:val="Normal"/>
    <w:rsid w:val="00E655CD"/>
    <w:pPr>
      <w:tabs>
        <w:tab w:val="left" w:pos="850"/>
        <w:tab w:val="left" w:pos="1191"/>
        <w:tab w:val="left" w:pos="1531"/>
      </w:tabs>
      <w:spacing w:after="240"/>
      <w:ind w:left="1984" w:hanging="283"/>
      <w:jc w:val="both"/>
    </w:pPr>
    <w:rPr>
      <w:rFonts w:ascii="Times" w:eastAsia="Times New Roman" w:hAnsi="Times"/>
      <w:szCs w:val="20"/>
    </w:rPr>
  </w:style>
  <w:style w:type="paragraph" w:styleId="Listepuces">
    <w:name w:val="List Bullet"/>
    <w:basedOn w:val="Normal"/>
    <w:rsid w:val="00E655CD"/>
    <w:pPr>
      <w:numPr>
        <w:numId w:val="18"/>
      </w:numPr>
      <w:spacing w:after="240"/>
      <w:jc w:val="both"/>
    </w:pPr>
    <w:rPr>
      <w:rFonts w:ascii="Times" w:eastAsia="Times New Roman" w:hAnsi="Times"/>
      <w:szCs w:val="20"/>
    </w:rPr>
  </w:style>
  <w:style w:type="paragraph" w:styleId="Listepuces2">
    <w:name w:val="List Bullet 2"/>
    <w:basedOn w:val="Normal"/>
    <w:rsid w:val="00E655CD"/>
    <w:pPr>
      <w:numPr>
        <w:numId w:val="19"/>
      </w:numPr>
      <w:spacing w:after="240"/>
      <w:jc w:val="both"/>
    </w:pPr>
    <w:rPr>
      <w:rFonts w:ascii="Times" w:eastAsia="Times New Roman" w:hAnsi="Times"/>
      <w:szCs w:val="20"/>
    </w:rPr>
  </w:style>
  <w:style w:type="paragraph" w:styleId="Listepuces3">
    <w:name w:val="List Bullet 3"/>
    <w:basedOn w:val="Normal"/>
    <w:rsid w:val="00E655CD"/>
    <w:pPr>
      <w:numPr>
        <w:numId w:val="20"/>
      </w:numPr>
      <w:spacing w:after="240"/>
      <w:jc w:val="both"/>
    </w:pPr>
    <w:rPr>
      <w:rFonts w:ascii="Times" w:eastAsia="Times New Roman" w:hAnsi="Times"/>
      <w:szCs w:val="20"/>
    </w:rPr>
  </w:style>
  <w:style w:type="paragraph" w:styleId="Listepuces4">
    <w:name w:val="List Bullet 4"/>
    <w:basedOn w:val="Normal"/>
    <w:rsid w:val="00E655CD"/>
    <w:pPr>
      <w:numPr>
        <w:numId w:val="21"/>
      </w:numPr>
      <w:spacing w:after="240"/>
      <w:jc w:val="both"/>
    </w:pPr>
    <w:rPr>
      <w:rFonts w:ascii="Times" w:eastAsia="Times New Roman" w:hAnsi="Times"/>
      <w:szCs w:val="20"/>
    </w:rPr>
  </w:style>
  <w:style w:type="paragraph" w:styleId="Listepuces5">
    <w:name w:val="List Bullet 5"/>
    <w:basedOn w:val="Normal"/>
    <w:rsid w:val="00E655CD"/>
    <w:pPr>
      <w:numPr>
        <w:numId w:val="22"/>
      </w:numPr>
      <w:spacing w:after="240"/>
      <w:jc w:val="both"/>
    </w:pPr>
    <w:rPr>
      <w:rFonts w:ascii="Times" w:eastAsia="Times New Roman" w:hAnsi="Times"/>
      <w:szCs w:val="20"/>
    </w:rPr>
  </w:style>
  <w:style w:type="paragraph" w:styleId="Listecontinue">
    <w:name w:val="List Continue"/>
    <w:basedOn w:val="Normal"/>
    <w:rsid w:val="00E655CD"/>
    <w:pPr>
      <w:spacing w:after="240"/>
      <w:ind w:left="1191"/>
      <w:jc w:val="both"/>
    </w:pPr>
    <w:rPr>
      <w:rFonts w:ascii="Times" w:eastAsia="Times New Roman" w:hAnsi="Times"/>
      <w:szCs w:val="20"/>
    </w:rPr>
  </w:style>
  <w:style w:type="paragraph" w:styleId="Listecontinue2">
    <w:name w:val="List Continue 2"/>
    <w:basedOn w:val="Normal"/>
    <w:rsid w:val="00E655CD"/>
    <w:pPr>
      <w:spacing w:after="240"/>
      <w:ind w:left="1474"/>
      <w:jc w:val="both"/>
    </w:pPr>
    <w:rPr>
      <w:rFonts w:ascii="Times" w:eastAsia="Times New Roman" w:hAnsi="Times"/>
      <w:szCs w:val="20"/>
    </w:rPr>
  </w:style>
  <w:style w:type="paragraph" w:styleId="Listecontinue3">
    <w:name w:val="List Continue 3"/>
    <w:basedOn w:val="Normal"/>
    <w:rsid w:val="00E655CD"/>
    <w:pPr>
      <w:spacing w:after="240"/>
      <w:ind w:left="1757"/>
      <w:jc w:val="both"/>
    </w:pPr>
    <w:rPr>
      <w:rFonts w:ascii="Times" w:eastAsia="Times New Roman" w:hAnsi="Times"/>
      <w:szCs w:val="20"/>
    </w:rPr>
  </w:style>
  <w:style w:type="paragraph" w:styleId="Listecontinue4">
    <w:name w:val="List Continue 4"/>
    <w:basedOn w:val="Normal"/>
    <w:rsid w:val="00E655CD"/>
    <w:pPr>
      <w:spacing w:after="240"/>
      <w:ind w:left="2041"/>
      <w:jc w:val="both"/>
    </w:pPr>
    <w:rPr>
      <w:rFonts w:ascii="Times" w:eastAsia="Times New Roman" w:hAnsi="Times"/>
      <w:szCs w:val="20"/>
    </w:rPr>
  </w:style>
  <w:style w:type="paragraph" w:styleId="Listecontinue5">
    <w:name w:val="List Continue 5"/>
    <w:basedOn w:val="Normal"/>
    <w:rsid w:val="00E655CD"/>
    <w:pPr>
      <w:spacing w:after="240"/>
      <w:ind w:left="2324"/>
      <w:jc w:val="both"/>
    </w:pPr>
    <w:rPr>
      <w:rFonts w:ascii="Times" w:eastAsia="Times New Roman" w:hAnsi="Times"/>
      <w:szCs w:val="20"/>
    </w:rPr>
  </w:style>
  <w:style w:type="paragraph" w:styleId="Listenumros">
    <w:name w:val="List Number"/>
    <w:basedOn w:val="Normal"/>
    <w:rsid w:val="00E655CD"/>
    <w:pPr>
      <w:numPr>
        <w:numId w:val="23"/>
      </w:numPr>
      <w:spacing w:after="240"/>
      <w:jc w:val="both"/>
    </w:pPr>
    <w:rPr>
      <w:rFonts w:ascii="Times" w:eastAsia="Times New Roman" w:hAnsi="Times"/>
      <w:szCs w:val="20"/>
    </w:rPr>
  </w:style>
  <w:style w:type="paragraph" w:styleId="Listenumros2">
    <w:name w:val="List Number 2"/>
    <w:basedOn w:val="Normal"/>
    <w:rsid w:val="00E655CD"/>
    <w:pPr>
      <w:numPr>
        <w:ilvl w:val="1"/>
        <w:numId w:val="23"/>
      </w:numPr>
      <w:spacing w:after="240"/>
      <w:jc w:val="both"/>
    </w:pPr>
    <w:rPr>
      <w:rFonts w:ascii="Times" w:eastAsia="Times New Roman" w:hAnsi="Times"/>
      <w:szCs w:val="20"/>
    </w:rPr>
  </w:style>
  <w:style w:type="paragraph" w:styleId="Listenumros3">
    <w:name w:val="List Number 3"/>
    <w:basedOn w:val="Normal"/>
    <w:rsid w:val="00E655CD"/>
    <w:pPr>
      <w:numPr>
        <w:ilvl w:val="2"/>
        <w:numId w:val="23"/>
      </w:numPr>
      <w:spacing w:after="240"/>
      <w:jc w:val="both"/>
    </w:pPr>
    <w:rPr>
      <w:rFonts w:ascii="Times" w:eastAsia="Times New Roman" w:hAnsi="Times"/>
      <w:szCs w:val="20"/>
    </w:rPr>
  </w:style>
  <w:style w:type="paragraph" w:styleId="Listenumros4">
    <w:name w:val="List Number 4"/>
    <w:basedOn w:val="Normal"/>
    <w:rsid w:val="00E655CD"/>
    <w:pPr>
      <w:numPr>
        <w:ilvl w:val="3"/>
        <w:numId w:val="23"/>
      </w:numPr>
      <w:spacing w:after="240"/>
      <w:jc w:val="both"/>
    </w:pPr>
    <w:rPr>
      <w:rFonts w:ascii="Times" w:eastAsia="Times New Roman" w:hAnsi="Times"/>
      <w:szCs w:val="20"/>
    </w:rPr>
  </w:style>
  <w:style w:type="paragraph" w:styleId="Listenumros5">
    <w:name w:val="List Number 5"/>
    <w:basedOn w:val="Normal"/>
    <w:rsid w:val="00E655CD"/>
    <w:pPr>
      <w:numPr>
        <w:ilvl w:val="4"/>
        <w:numId w:val="23"/>
      </w:numPr>
      <w:spacing w:after="240"/>
      <w:jc w:val="both"/>
    </w:pPr>
    <w:rPr>
      <w:rFonts w:ascii="Times" w:eastAsia="Times New Roman" w:hAnsi="Times"/>
      <w:szCs w:val="20"/>
    </w:rPr>
  </w:style>
  <w:style w:type="paragraph" w:customStyle="1" w:styleId="Num-ChapParagraph">
    <w:name w:val="Num-Chap Paragraph"/>
    <w:basedOn w:val="Corpsdetexte"/>
    <w:rsid w:val="00E655CD"/>
    <w:pPr>
      <w:tabs>
        <w:tab w:val="left" w:pos="850"/>
        <w:tab w:val="left" w:pos="1191"/>
        <w:tab w:val="left" w:pos="1531"/>
      </w:tabs>
      <w:spacing w:after="240"/>
    </w:pPr>
    <w:rPr>
      <w:rFonts w:ascii="Times" w:hAnsi="Times"/>
      <w:snapToGrid/>
      <w:color w:val="auto"/>
      <w:sz w:val="22"/>
    </w:rPr>
  </w:style>
  <w:style w:type="paragraph" w:customStyle="1" w:styleId="PartHeading">
    <w:name w:val="Part Heading"/>
    <w:basedOn w:val="Normal"/>
    <w:next w:val="Corpsdetexte"/>
    <w:rsid w:val="00E655CD"/>
    <w:pPr>
      <w:keepNext/>
      <w:tabs>
        <w:tab w:val="left" w:pos="850"/>
        <w:tab w:val="left" w:pos="1191"/>
        <w:tab w:val="left" w:pos="1531"/>
      </w:tabs>
      <w:spacing w:before="1200" w:after="720"/>
      <w:jc w:val="center"/>
    </w:pPr>
    <w:rPr>
      <w:rFonts w:ascii="Times New Roman" w:eastAsia="Times New Roman" w:hAnsi="Times New Roman"/>
      <w:b/>
      <w:caps/>
      <w:szCs w:val="20"/>
    </w:rPr>
  </w:style>
  <w:style w:type="paragraph" w:customStyle="1" w:styleId="RowsHeading">
    <w:name w:val="Rows Heading"/>
    <w:basedOn w:val="Normal"/>
    <w:rsid w:val="00E655CD"/>
    <w:rPr>
      <w:rFonts w:ascii="Helvetica" w:eastAsia="Times New Roman" w:hAnsi="Helvetica"/>
      <w:sz w:val="18"/>
      <w:szCs w:val="20"/>
    </w:rPr>
  </w:style>
  <w:style w:type="paragraph" w:customStyle="1" w:styleId="SourceDescription">
    <w:name w:val="Source Description"/>
    <w:basedOn w:val="Normal"/>
    <w:rsid w:val="00E655CD"/>
    <w:pPr>
      <w:tabs>
        <w:tab w:val="left" w:pos="850"/>
        <w:tab w:val="left" w:pos="1191"/>
        <w:tab w:val="left" w:pos="1531"/>
      </w:tabs>
      <w:jc w:val="both"/>
    </w:pPr>
    <w:rPr>
      <w:rFonts w:ascii="Helvetica" w:eastAsia="Times New Roman" w:hAnsi="Helvetica"/>
      <w:sz w:val="18"/>
      <w:szCs w:val="20"/>
    </w:rPr>
  </w:style>
  <w:style w:type="paragraph" w:customStyle="1" w:styleId="SubHeading">
    <w:name w:val="SubHeading"/>
    <w:basedOn w:val="Corpsdetexte"/>
    <w:rsid w:val="00E655CD"/>
    <w:pPr>
      <w:tabs>
        <w:tab w:val="left" w:pos="850"/>
        <w:tab w:val="left" w:pos="1191"/>
        <w:tab w:val="left" w:pos="1531"/>
      </w:tabs>
      <w:spacing w:after="240"/>
    </w:pPr>
    <w:rPr>
      <w:rFonts w:ascii="Times" w:hAnsi="Times"/>
      <w:i/>
      <w:snapToGrid/>
      <w:color w:val="auto"/>
      <w:sz w:val="22"/>
    </w:rPr>
  </w:style>
  <w:style w:type="paragraph" w:customStyle="1" w:styleId="SummaryHeading">
    <w:name w:val="Summary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Table">
    <w:name w:val="Table"/>
    <w:basedOn w:val="Normal"/>
    <w:rsid w:val="00E655CD"/>
    <w:pPr>
      <w:tabs>
        <w:tab w:val="left" w:pos="850"/>
        <w:tab w:val="left" w:pos="1191"/>
        <w:tab w:val="left" w:pos="1531"/>
      </w:tabs>
      <w:spacing w:after="240"/>
      <w:jc w:val="center"/>
    </w:pPr>
    <w:rPr>
      <w:rFonts w:ascii="Times" w:eastAsia="Times New Roman" w:hAnsi="Times"/>
      <w:szCs w:val="20"/>
    </w:rPr>
  </w:style>
  <w:style w:type="paragraph" w:customStyle="1" w:styleId="TableNote">
    <w:name w:val="Table Note"/>
    <w:basedOn w:val="Normal"/>
    <w:rsid w:val="00E655CD"/>
    <w:pPr>
      <w:tabs>
        <w:tab w:val="left" w:pos="850"/>
        <w:tab w:val="left" w:pos="1191"/>
        <w:tab w:val="left" w:pos="1531"/>
      </w:tabs>
      <w:jc w:val="both"/>
    </w:pPr>
    <w:rPr>
      <w:rFonts w:ascii="Helvetica" w:eastAsia="Times New Roman" w:hAnsi="Helvetica"/>
      <w:sz w:val="18"/>
      <w:szCs w:val="20"/>
    </w:rPr>
  </w:style>
  <w:style w:type="paragraph" w:customStyle="1" w:styleId="TableofContentsHeading">
    <w:name w:val="Table of Contents Heading"/>
    <w:basedOn w:val="Normal"/>
    <w:next w:val="Corpsdetexte"/>
    <w:rsid w:val="00E655CD"/>
    <w:pPr>
      <w:keepNext/>
      <w:tabs>
        <w:tab w:val="left" w:pos="850"/>
        <w:tab w:val="left" w:pos="1191"/>
        <w:tab w:val="left" w:pos="1531"/>
      </w:tabs>
      <w:spacing w:before="1200" w:after="720"/>
      <w:jc w:val="center"/>
    </w:pPr>
    <w:rPr>
      <w:rFonts w:ascii="Times" w:eastAsia="Times New Roman" w:hAnsi="Times"/>
      <w:b/>
      <w:caps/>
      <w:szCs w:val="20"/>
    </w:rPr>
  </w:style>
  <w:style w:type="paragraph" w:customStyle="1" w:styleId="TableSub-title">
    <w:name w:val="Table Sub-title"/>
    <w:basedOn w:val="Normal"/>
    <w:rsid w:val="00E655CD"/>
    <w:pPr>
      <w:keepNext/>
      <w:tabs>
        <w:tab w:val="left" w:pos="850"/>
        <w:tab w:val="left" w:pos="1191"/>
        <w:tab w:val="left" w:pos="1531"/>
      </w:tabs>
      <w:spacing w:after="240"/>
      <w:jc w:val="center"/>
    </w:pPr>
    <w:rPr>
      <w:rFonts w:ascii="Helvetica" w:eastAsia="Times New Roman" w:hAnsi="Helvetica"/>
      <w:szCs w:val="20"/>
    </w:rPr>
  </w:style>
  <w:style w:type="paragraph" w:customStyle="1" w:styleId="TableTitle">
    <w:name w:val="Table Title"/>
    <w:basedOn w:val="Normal"/>
    <w:rsid w:val="00E655CD"/>
    <w:pPr>
      <w:keepNext/>
      <w:tabs>
        <w:tab w:val="left" w:pos="850"/>
        <w:tab w:val="left" w:pos="1191"/>
        <w:tab w:val="left" w:pos="1531"/>
      </w:tabs>
      <w:spacing w:after="240"/>
      <w:jc w:val="center"/>
    </w:pPr>
    <w:rPr>
      <w:rFonts w:ascii="Helvetica" w:eastAsia="Times New Roman" w:hAnsi="Helvetica"/>
      <w:b/>
      <w:szCs w:val="20"/>
    </w:rPr>
  </w:style>
  <w:style w:type="paragraph" w:customStyle="1" w:styleId="TextBox">
    <w:name w:val="Text Box"/>
    <w:basedOn w:val="Corpsdetexte"/>
    <w:rsid w:val="00E655CD"/>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pPr>
    <w:rPr>
      <w:rFonts w:ascii="Times" w:hAnsi="Times"/>
      <w:snapToGrid/>
      <w:color w:val="auto"/>
      <w:sz w:val="22"/>
    </w:rPr>
  </w:style>
  <w:style w:type="paragraph" w:customStyle="1" w:styleId="TextBoxHeading">
    <w:name w:val="Text Box Heading"/>
    <w:basedOn w:val="TextBox"/>
    <w:next w:val="TextBox"/>
    <w:rsid w:val="00E655CD"/>
    <w:pPr>
      <w:jc w:val="center"/>
    </w:pPr>
    <w:rPr>
      <w:b/>
    </w:rPr>
  </w:style>
  <w:style w:type="paragraph" w:styleId="Normalcentr">
    <w:name w:val="Block Text"/>
    <w:basedOn w:val="Normal"/>
    <w:rsid w:val="00E655CD"/>
    <w:pPr>
      <w:tabs>
        <w:tab w:val="left" w:pos="850"/>
        <w:tab w:val="left" w:pos="1191"/>
        <w:tab w:val="left" w:pos="1531"/>
      </w:tabs>
      <w:spacing w:after="120"/>
      <w:ind w:left="1440" w:right="1440"/>
      <w:jc w:val="both"/>
    </w:pPr>
    <w:rPr>
      <w:rFonts w:ascii="Times" w:eastAsia="Times New Roman" w:hAnsi="Times"/>
      <w:szCs w:val="20"/>
    </w:rPr>
  </w:style>
  <w:style w:type="paragraph" w:styleId="Corpsdetexte2">
    <w:name w:val="Body Text 2"/>
    <w:basedOn w:val="Normal"/>
    <w:link w:val="Corpsdetexte2Car"/>
    <w:rsid w:val="00E655CD"/>
    <w:pPr>
      <w:tabs>
        <w:tab w:val="left" w:pos="850"/>
        <w:tab w:val="left" w:pos="1191"/>
        <w:tab w:val="left" w:pos="1531"/>
      </w:tabs>
      <w:spacing w:after="120" w:line="480" w:lineRule="auto"/>
      <w:jc w:val="both"/>
    </w:pPr>
    <w:rPr>
      <w:rFonts w:ascii="Times" w:eastAsia="Times New Roman" w:hAnsi="Times"/>
      <w:szCs w:val="20"/>
    </w:rPr>
  </w:style>
  <w:style w:type="character" w:customStyle="1" w:styleId="Corpsdetexte2Car">
    <w:name w:val="Corps de texte 2 Car"/>
    <w:link w:val="Corpsdetexte2"/>
    <w:rsid w:val="00E655CD"/>
    <w:rPr>
      <w:rFonts w:ascii="Times" w:eastAsia="Times New Roman" w:hAnsi="Times" w:cs="Times New Roman"/>
      <w:szCs w:val="20"/>
    </w:rPr>
  </w:style>
  <w:style w:type="paragraph" w:styleId="Retrait1religne">
    <w:name w:val="Body Text First Indent"/>
    <w:basedOn w:val="Corpsdetexte"/>
    <w:link w:val="Retrait1religneCar"/>
    <w:rsid w:val="00E655CD"/>
    <w:pPr>
      <w:tabs>
        <w:tab w:val="left" w:pos="850"/>
        <w:tab w:val="left" w:pos="1191"/>
        <w:tab w:val="left" w:pos="1531"/>
      </w:tabs>
      <w:spacing w:after="120"/>
      <w:ind w:firstLine="210"/>
    </w:pPr>
    <w:rPr>
      <w:rFonts w:ascii="Times" w:hAnsi="Times"/>
      <w:snapToGrid/>
      <w:color w:val="auto"/>
      <w:sz w:val="22"/>
    </w:rPr>
  </w:style>
  <w:style w:type="character" w:customStyle="1" w:styleId="Retrait1religneCar">
    <w:name w:val="Retrait 1re ligne Car"/>
    <w:link w:val="Retrait1religne"/>
    <w:rsid w:val="00E655CD"/>
    <w:rPr>
      <w:rFonts w:ascii="Times" w:eastAsia="Times New Roman" w:hAnsi="Times" w:cs="Times New Roman"/>
      <w:snapToGrid/>
      <w:color w:val="000000"/>
      <w:sz w:val="20"/>
      <w:szCs w:val="20"/>
    </w:rPr>
  </w:style>
  <w:style w:type="paragraph" w:styleId="Retraitcorpset1relig">
    <w:name w:val="Body Text First Indent 2"/>
    <w:basedOn w:val="Retraitcorpsdetexte"/>
    <w:link w:val="Retraitcorpset1religCar"/>
    <w:rsid w:val="00E655CD"/>
    <w:pPr>
      <w:tabs>
        <w:tab w:val="clear" w:pos="8789"/>
        <w:tab w:val="left" w:pos="850"/>
        <w:tab w:val="left" w:pos="1191"/>
        <w:tab w:val="left" w:pos="1531"/>
      </w:tabs>
      <w:suppressAutoHyphens w:val="0"/>
      <w:spacing w:before="0" w:after="120"/>
      <w:ind w:left="283" w:firstLine="210"/>
      <w:jc w:val="both"/>
    </w:pPr>
    <w:rPr>
      <w:rFonts w:ascii="Times" w:hAnsi="Times"/>
      <w:snapToGrid/>
      <w:spacing w:val="0"/>
      <w:sz w:val="22"/>
    </w:rPr>
  </w:style>
  <w:style w:type="character" w:customStyle="1" w:styleId="Retraitcorpset1religCar">
    <w:name w:val="Retrait corps et 1re lig. Car"/>
    <w:link w:val="Retraitcorpset1relig"/>
    <w:rsid w:val="00E655CD"/>
    <w:rPr>
      <w:rFonts w:ascii="Times" w:eastAsia="Times New Roman" w:hAnsi="Times" w:cs="Times New Roman"/>
      <w:snapToGrid/>
      <w:spacing w:val="-2"/>
      <w:sz w:val="20"/>
      <w:szCs w:val="20"/>
    </w:rPr>
  </w:style>
  <w:style w:type="paragraph" w:styleId="Retraitcorpsdetexte2">
    <w:name w:val="Body Text Indent 2"/>
    <w:basedOn w:val="Normal"/>
    <w:link w:val="Retraitcorpsdetexte2Car"/>
    <w:rsid w:val="00E655CD"/>
    <w:pPr>
      <w:tabs>
        <w:tab w:val="left" w:pos="850"/>
        <w:tab w:val="left" w:pos="1191"/>
        <w:tab w:val="left" w:pos="1531"/>
      </w:tabs>
      <w:spacing w:after="120" w:line="480" w:lineRule="auto"/>
      <w:ind w:left="283"/>
      <w:jc w:val="both"/>
    </w:pPr>
    <w:rPr>
      <w:rFonts w:ascii="Times" w:eastAsia="Times New Roman" w:hAnsi="Times"/>
      <w:szCs w:val="20"/>
    </w:rPr>
  </w:style>
  <w:style w:type="character" w:customStyle="1" w:styleId="Retraitcorpsdetexte2Car">
    <w:name w:val="Retrait corps de texte 2 Car"/>
    <w:link w:val="Retraitcorpsdetexte2"/>
    <w:rsid w:val="00E655CD"/>
    <w:rPr>
      <w:rFonts w:ascii="Times" w:eastAsia="Times New Roman" w:hAnsi="Times" w:cs="Times New Roman"/>
      <w:szCs w:val="20"/>
    </w:rPr>
  </w:style>
  <w:style w:type="paragraph" w:styleId="Retraitcorpsdetexte3">
    <w:name w:val="Body Text Indent 3"/>
    <w:basedOn w:val="Normal"/>
    <w:link w:val="Retraitcorpsdetexte3Car"/>
    <w:rsid w:val="00E655CD"/>
    <w:pPr>
      <w:tabs>
        <w:tab w:val="left" w:pos="850"/>
        <w:tab w:val="left" w:pos="1191"/>
        <w:tab w:val="left" w:pos="1531"/>
      </w:tabs>
      <w:spacing w:after="120"/>
      <w:ind w:left="283"/>
      <w:jc w:val="both"/>
    </w:pPr>
    <w:rPr>
      <w:rFonts w:ascii="Times" w:eastAsia="Times New Roman" w:hAnsi="Times"/>
      <w:sz w:val="16"/>
      <w:szCs w:val="20"/>
    </w:rPr>
  </w:style>
  <w:style w:type="character" w:customStyle="1" w:styleId="Retraitcorpsdetexte3Car">
    <w:name w:val="Retrait corps de texte 3 Car"/>
    <w:link w:val="Retraitcorpsdetexte3"/>
    <w:rsid w:val="00E655CD"/>
    <w:rPr>
      <w:rFonts w:ascii="Times" w:eastAsia="Times New Roman" w:hAnsi="Times" w:cs="Times New Roman"/>
      <w:sz w:val="16"/>
      <w:szCs w:val="20"/>
    </w:rPr>
  </w:style>
  <w:style w:type="paragraph" w:styleId="Lgende">
    <w:name w:val="caption"/>
    <w:basedOn w:val="Normal"/>
    <w:next w:val="Normal"/>
    <w:uiPriority w:val="35"/>
    <w:qFormat/>
    <w:rsid w:val="0093346F"/>
    <w:pPr>
      <w:tabs>
        <w:tab w:val="left" w:pos="284"/>
        <w:tab w:val="left" w:pos="850"/>
        <w:tab w:val="left" w:pos="1191"/>
        <w:tab w:val="left" w:pos="1531"/>
      </w:tabs>
      <w:jc w:val="both"/>
    </w:pPr>
    <w:rPr>
      <w:rFonts w:eastAsia="Times New Roman"/>
      <w:b/>
    </w:rPr>
  </w:style>
  <w:style w:type="paragraph" w:styleId="Formuledepolitesse">
    <w:name w:val="Closing"/>
    <w:basedOn w:val="Normal"/>
    <w:link w:val="FormuledepolitesseCar"/>
    <w:rsid w:val="00E655CD"/>
    <w:pPr>
      <w:tabs>
        <w:tab w:val="left" w:pos="850"/>
        <w:tab w:val="left" w:pos="1191"/>
        <w:tab w:val="left" w:pos="1531"/>
      </w:tabs>
      <w:ind w:left="4252"/>
      <w:jc w:val="both"/>
    </w:pPr>
    <w:rPr>
      <w:rFonts w:ascii="Times" w:eastAsia="Times New Roman" w:hAnsi="Times"/>
      <w:szCs w:val="20"/>
    </w:rPr>
  </w:style>
  <w:style w:type="character" w:customStyle="1" w:styleId="FormuledepolitesseCar">
    <w:name w:val="Formule de politesse Car"/>
    <w:link w:val="Formuledepolitesse"/>
    <w:rsid w:val="00E655CD"/>
    <w:rPr>
      <w:rFonts w:ascii="Times" w:eastAsia="Times New Roman" w:hAnsi="Times" w:cs="Times New Roman"/>
      <w:szCs w:val="20"/>
    </w:rPr>
  </w:style>
  <w:style w:type="paragraph" w:styleId="Date">
    <w:name w:val="Date"/>
    <w:basedOn w:val="Normal"/>
    <w:next w:val="Normal"/>
    <w:link w:val="DateCar"/>
    <w:rsid w:val="00E655CD"/>
    <w:pPr>
      <w:tabs>
        <w:tab w:val="left" w:pos="850"/>
        <w:tab w:val="left" w:pos="1191"/>
        <w:tab w:val="left" w:pos="1531"/>
      </w:tabs>
      <w:jc w:val="both"/>
    </w:pPr>
    <w:rPr>
      <w:rFonts w:ascii="Times" w:eastAsia="Times New Roman" w:hAnsi="Times"/>
      <w:szCs w:val="20"/>
    </w:rPr>
  </w:style>
  <w:style w:type="character" w:customStyle="1" w:styleId="DateCar">
    <w:name w:val="Date Car"/>
    <w:link w:val="Date"/>
    <w:rsid w:val="00E655CD"/>
    <w:rPr>
      <w:rFonts w:ascii="Times" w:eastAsia="Times New Roman" w:hAnsi="Times" w:cs="Times New Roman"/>
      <w:szCs w:val="20"/>
    </w:rPr>
  </w:style>
  <w:style w:type="character" w:styleId="Appeldenotedefin">
    <w:name w:val="endnote reference"/>
    <w:semiHidden/>
    <w:rsid w:val="00E655CD"/>
    <w:rPr>
      <w:noProof w:val="0"/>
      <w:vertAlign w:val="superscript"/>
      <w:lang w:val="en-GB"/>
    </w:rPr>
  </w:style>
  <w:style w:type="paragraph" w:styleId="Adressedestinataire">
    <w:name w:val="envelope address"/>
    <w:basedOn w:val="Normal"/>
    <w:rsid w:val="00E655CD"/>
    <w:pPr>
      <w:framePr w:w="7920" w:h="1980" w:hRule="exact" w:hSpace="180" w:wrap="auto" w:hAnchor="page" w:xAlign="center" w:yAlign="bottom"/>
      <w:tabs>
        <w:tab w:val="left" w:pos="850"/>
        <w:tab w:val="left" w:pos="1191"/>
        <w:tab w:val="left" w:pos="1531"/>
      </w:tabs>
      <w:ind w:left="2880"/>
      <w:jc w:val="both"/>
    </w:pPr>
    <w:rPr>
      <w:rFonts w:ascii="Arial" w:eastAsia="Times New Roman" w:hAnsi="Arial"/>
      <w:sz w:val="24"/>
      <w:szCs w:val="20"/>
    </w:rPr>
  </w:style>
  <w:style w:type="paragraph" w:styleId="Adresseexpditeur">
    <w:name w:val="envelope return"/>
    <w:basedOn w:val="Normal"/>
    <w:rsid w:val="00E655CD"/>
    <w:pPr>
      <w:tabs>
        <w:tab w:val="left" w:pos="850"/>
        <w:tab w:val="left" w:pos="1191"/>
        <w:tab w:val="left" w:pos="1531"/>
      </w:tabs>
      <w:jc w:val="both"/>
    </w:pPr>
    <w:rPr>
      <w:rFonts w:ascii="Arial" w:eastAsia="Times New Roman" w:hAnsi="Arial"/>
      <w:sz w:val="20"/>
      <w:szCs w:val="20"/>
    </w:rPr>
  </w:style>
  <w:style w:type="paragraph" w:styleId="Index2">
    <w:name w:val="index 2"/>
    <w:basedOn w:val="Normal"/>
    <w:next w:val="Normal"/>
    <w:autoRedefine/>
    <w:semiHidden/>
    <w:rsid w:val="00E655CD"/>
    <w:pPr>
      <w:ind w:left="440" w:hanging="220"/>
      <w:jc w:val="both"/>
    </w:pPr>
    <w:rPr>
      <w:rFonts w:ascii="Times" w:eastAsia="Times New Roman" w:hAnsi="Times"/>
      <w:szCs w:val="20"/>
    </w:rPr>
  </w:style>
  <w:style w:type="paragraph" w:styleId="Index3">
    <w:name w:val="index 3"/>
    <w:basedOn w:val="Normal"/>
    <w:next w:val="Normal"/>
    <w:autoRedefine/>
    <w:semiHidden/>
    <w:rsid w:val="00E655CD"/>
    <w:pPr>
      <w:ind w:left="660" w:hanging="220"/>
      <w:jc w:val="both"/>
    </w:pPr>
    <w:rPr>
      <w:rFonts w:ascii="Times" w:eastAsia="Times New Roman" w:hAnsi="Times"/>
      <w:szCs w:val="20"/>
    </w:rPr>
  </w:style>
  <w:style w:type="paragraph" w:styleId="Index4">
    <w:name w:val="index 4"/>
    <w:basedOn w:val="Normal"/>
    <w:next w:val="Normal"/>
    <w:autoRedefine/>
    <w:semiHidden/>
    <w:rsid w:val="00E655CD"/>
    <w:pPr>
      <w:ind w:left="880" w:hanging="220"/>
      <w:jc w:val="both"/>
    </w:pPr>
    <w:rPr>
      <w:rFonts w:ascii="Times" w:eastAsia="Times New Roman" w:hAnsi="Times"/>
      <w:szCs w:val="20"/>
    </w:rPr>
  </w:style>
  <w:style w:type="paragraph" w:styleId="Index5">
    <w:name w:val="index 5"/>
    <w:basedOn w:val="Normal"/>
    <w:next w:val="Normal"/>
    <w:autoRedefine/>
    <w:semiHidden/>
    <w:rsid w:val="00E655CD"/>
    <w:pPr>
      <w:ind w:left="1100" w:hanging="220"/>
      <w:jc w:val="both"/>
    </w:pPr>
    <w:rPr>
      <w:rFonts w:ascii="Times" w:eastAsia="Times New Roman" w:hAnsi="Times"/>
      <w:szCs w:val="20"/>
    </w:rPr>
  </w:style>
  <w:style w:type="paragraph" w:styleId="Index6">
    <w:name w:val="index 6"/>
    <w:basedOn w:val="Normal"/>
    <w:next w:val="Normal"/>
    <w:autoRedefine/>
    <w:semiHidden/>
    <w:rsid w:val="00E655CD"/>
    <w:pPr>
      <w:ind w:left="1320" w:hanging="220"/>
      <w:jc w:val="both"/>
    </w:pPr>
    <w:rPr>
      <w:rFonts w:ascii="Times" w:eastAsia="Times New Roman" w:hAnsi="Times"/>
      <w:szCs w:val="20"/>
    </w:rPr>
  </w:style>
  <w:style w:type="paragraph" w:styleId="Index7">
    <w:name w:val="index 7"/>
    <w:basedOn w:val="Normal"/>
    <w:next w:val="Normal"/>
    <w:autoRedefine/>
    <w:semiHidden/>
    <w:rsid w:val="00E655CD"/>
    <w:pPr>
      <w:ind w:left="1540" w:hanging="220"/>
      <w:jc w:val="both"/>
    </w:pPr>
    <w:rPr>
      <w:rFonts w:ascii="Times" w:eastAsia="Times New Roman" w:hAnsi="Times"/>
      <w:szCs w:val="20"/>
    </w:rPr>
  </w:style>
  <w:style w:type="paragraph" w:styleId="Index8">
    <w:name w:val="index 8"/>
    <w:basedOn w:val="Normal"/>
    <w:next w:val="Normal"/>
    <w:autoRedefine/>
    <w:semiHidden/>
    <w:rsid w:val="00E655CD"/>
    <w:pPr>
      <w:ind w:left="1760" w:hanging="220"/>
      <w:jc w:val="both"/>
    </w:pPr>
    <w:rPr>
      <w:rFonts w:ascii="Times" w:eastAsia="Times New Roman" w:hAnsi="Times"/>
      <w:szCs w:val="20"/>
    </w:rPr>
  </w:style>
  <w:style w:type="paragraph" w:styleId="Index9">
    <w:name w:val="index 9"/>
    <w:basedOn w:val="Normal"/>
    <w:next w:val="Normal"/>
    <w:autoRedefine/>
    <w:semiHidden/>
    <w:rsid w:val="00E655CD"/>
    <w:pPr>
      <w:ind w:left="1980" w:hanging="220"/>
      <w:jc w:val="both"/>
    </w:pPr>
    <w:rPr>
      <w:rFonts w:ascii="Times" w:eastAsia="Times New Roman" w:hAnsi="Times"/>
      <w:szCs w:val="20"/>
    </w:rPr>
  </w:style>
  <w:style w:type="paragraph" w:styleId="Textedemacro">
    <w:name w:val="macro"/>
    <w:link w:val="TextedemacroCar"/>
    <w:semiHidden/>
    <w:rsid w:val="00E655CD"/>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lang w:val="en-GB" w:eastAsia="en-US"/>
    </w:rPr>
  </w:style>
  <w:style w:type="character" w:customStyle="1" w:styleId="TextedemacroCar">
    <w:name w:val="Texte de macro Car"/>
    <w:link w:val="Textedemacro"/>
    <w:semiHidden/>
    <w:rsid w:val="00E655CD"/>
    <w:rPr>
      <w:rFonts w:ascii="Courier New" w:eastAsia="Times New Roman" w:hAnsi="Courier New" w:cs="Times New Roman"/>
      <w:sz w:val="20"/>
      <w:szCs w:val="20"/>
      <w:lang w:val="en-GB"/>
    </w:rPr>
  </w:style>
  <w:style w:type="paragraph" w:styleId="En-ttedemessage">
    <w:name w:val="Message Header"/>
    <w:basedOn w:val="Normal"/>
    <w:link w:val="En-ttedemessageCar"/>
    <w:rsid w:val="00E655CD"/>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jc w:val="both"/>
    </w:pPr>
    <w:rPr>
      <w:rFonts w:ascii="Arial" w:eastAsia="Times New Roman" w:hAnsi="Arial"/>
      <w:sz w:val="24"/>
      <w:szCs w:val="20"/>
    </w:rPr>
  </w:style>
  <w:style w:type="character" w:customStyle="1" w:styleId="En-ttedemessageCar">
    <w:name w:val="En-tête de message Car"/>
    <w:link w:val="En-ttedemessage"/>
    <w:rsid w:val="00E655CD"/>
    <w:rPr>
      <w:rFonts w:ascii="Arial" w:eastAsia="Times New Roman" w:hAnsi="Arial" w:cs="Times New Roman"/>
      <w:sz w:val="24"/>
      <w:szCs w:val="20"/>
      <w:shd w:val="pct20" w:color="auto" w:fill="auto"/>
    </w:rPr>
  </w:style>
  <w:style w:type="paragraph" w:styleId="Retraitnormal">
    <w:name w:val="Normal Indent"/>
    <w:basedOn w:val="Normal"/>
    <w:rsid w:val="00E655CD"/>
    <w:pPr>
      <w:tabs>
        <w:tab w:val="left" w:pos="850"/>
        <w:tab w:val="left" w:pos="1191"/>
        <w:tab w:val="left" w:pos="1531"/>
      </w:tabs>
      <w:ind w:left="720"/>
      <w:jc w:val="both"/>
    </w:pPr>
    <w:rPr>
      <w:rFonts w:ascii="Times" w:eastAsia="Times New Roman" w:hAnsi="Times"/>
      <w:szCs w:val="20"/>
    </w:rPr>
  </w:style>
  <w:style w:type="paragraph" w:styleId="Titredenote">
    <w:name w:val="Note Heading"/>
    <w:basedOn w:val="Normal"/>
    <w:next w:val="Normal"/>
    <w:link w:val="TitredenoteCar"/>
    <w:rsid w:val="00E655CD"/>
    <w:pPr>
      <w:tabs>
        <w:tab w:val="left" w:pos="850"/>
        <w:tab w:val="left" w:pos="1191"/>
        <w:tab w:val="left" w:pos="1531"/>
      </w:tabs>
      <w:jc w:val="both"/>
    </w:pPr>
    <w:rPr>
      <w:rFonts w:ascii="Times" w:eastAsia="Times New Roman" w:hAnsi="Times"/>
      <w:szCs w:val="20"/>
    </w:rPr>
  </w:style>
  <w:style w:type="character" w:customStyle="1" w:styleId="TitredenoteCar">
    <w:name w:val="Titre de note Car"/>
    <w:link w:val="Titredenote"/>
    <w:rsid w:val="00E655CD"/>
    <w:rPr>
      <w:rFonts w:ascii="Times" w:eastAsia="Times New Roman" w:hAnsi="Times" w:cs="Times New Roman"/>
      <w:szCs w:val="20"/>
    </w:rPr>
  </w:style>
  <w:style w:type="paragraph" w:styleId="Textebrut">
    <w:name w:val="Plain Text"/>
    <w:basedOn w:val="Normal"/>
    <w:link w:val="TextebrutCar"/>
    <w:uiPriority w:val="99"/>
    <w:rsid w:val="00E655CD"/>
    <w:pPr>
      <w:tabs>
        <w:tab w:val="left" w:pos="850"/>
        <w:tab w:val="left" w:pos="1191"/>
        <w:tab w:val="left" w:pos="1531"/>
      </w:tabs>
      <w:jc w:val="both"/>
    </w:pPr>
    <w:rPr>
      <w:rFonts w:ascii="Courier New" w:eastAsia="Times New Roman" w:hAnsi="Courier New"/>
      <w:sz w:val="20"/>
      <w:szCs w:val="20"/>
    </w:rPr>
  </w:style>
  <w:style w:type="character" w:customStyle="1" w:styleId="TextebrutCar">
    <w:name w:val="Texte brut Car"/>
    <w:link w:val="Textebrut"/>
    <w:uiPriority w:val="99"/>
    <w:rsid w:val="00E655CD"/>
    <w:rPr>
      <w:rFonts w:ascii="Courier New" w:eastAsia="Times New Roman" w:hAnsi="Courier New" w:cs="Times New Roman"/>
      <w:sz w:val="20"/>
      <w:szCs w:val="20"/>
    </w:rPr>
  </w:style>
  <w:style w:type="paragraph" w:styleId="Salutations">
    <w:name w:val="Salutation"/>
    <w:basedOn w:val="Normal"/>
    <w:next w:val="Normal"/>
    <w:link w:val="SalutationsCar"/>
    <w:rsid w:val="00E655CD"/>
    <w:pPr>
      <w:tabs>
        <w:tab w:val="left" w:pos="850"/>
        <w:tab w:val="left" w:pos="1191"/>
        <w:tab w:val="left" w:pos="1531"/>
      </w:tabs>
      <w:jc w:val="both"/>
    </w:pPr>
    <w:rPr>
      <w:rFonts w:ascii="Times" w:eastAsia="Times New Roman" w:hAnsi="Times"/>
      <w:szCs w:val="20"/>
    </w:rPr>
  </w:style>
  <w:style w:type="character" w:customStyle="1" w:styleId="SalutationsCar">
    <w:name w:val="Salutations Car"/>
    <w:link w:val="Salutations"/>
    <w:rsid w:val="00E655CD"/>
    <w:rPr>
      <w:rFonts w:ascii="Times" w:eastAsia="Times New Roman" w:hAnsi="Times" w:cs="Times New Roman"/>
      <w:szCs w:val="20"/>
    </w:rPr>
  </w:style>
  <w:style w:type="paragraph" w:styleId="Signature">
    <w:name w:val="Signature"/>
    <w:basedOn w:val="Normal"/>
    <w:link w:val="SignatureCar"/>
    <w:rsid w:val="00E655CD"/>
    <w:pPr>
      <w:tabs>
        <w:tab w:val="left" w:pos="850"/>
        <w:tab w:val="left" w:pos="1191"/>
        <w:tab w:val="left" w:pos="1531"/>
      </w:tabs>
      <w:ind w:left="4252"/>
      <w:jc w:val="both"/>
    </w:pPr>
    <w:rPr>
      <w:rFonts w:ascii="Times" w:eastAsia="Times New Roman" w:hAnsi="Times"/>
      <w:szCs w:val="20"/>
    </w:rPr>
  </w:style>
  <w:style w:type="character" w:customStyle="1" w:styleId="SignatureCar">
    <w:name w:val="Signature Car"/>
    <w:link w:val="Signature"/>
    <w:rsid w:val="00E655CD"/>
    <w:rPr>
      <w:rFonts w:ascii="Times" w:eastAsia="Times New Roman" w:hAnsi="Times" w:cs="Times New Roman"/>
      <w:szCs w:val="20"/>
    </w:rPr>
  </w:style>
  <w:style w:type="paragraph" w:styleId="Tabledesrfrencesjuridiques">
    <w:name w:val="table of authorities"/>
    <w:basedOn w:val="Normal"/>
    <w:next w:val="Normal"/>
    <w:semiHidden/>
    <w:rsid w:val="00E655CD"/>
    <w:pPr>
      <w:ind w:left="220" w:hanging="220"/>
      <w:jc w:val="both"/>
    </w:pPr>
    <w:rPr>
      <w:rFonts w:ascii="Times" w:eastAsia="Times New Roman" w:hAnsi="Times"/>
      <w:szCs w:val="20"/>
    </w:rPr>
  </w:style>
  <w:style w:type="paragraph" w:styleId="Tabledesillustrations">
    <w:name w:val="table of figures"/>
    <w:basedOn w:val="Normal"/>
    <w:next w:val="Normal"/>
    <w:autoRedefine/>
    <w:uiPriority w:val="99"/>
    <w:rsid w:val="00A834BB"/>
    <w:pPr>
      <w:tabs>
        <w:tab w:val="right" w:leader="dot" w:pos="9060"/>
      </w:tabs>
      <w:contextualSpacing/>
      <w:jc w:val="both"/>
    </w:pPr>
    <w:rPr>
      <w:i/>
      <w:sz w:val="20"/>
      <w:szCs w:val="20"/>
    </w:rPr>
  </w:style>
  <w:style w:type="paragraph" w:styleId="TitreTR">
    <w:name w:val="toa heading"/>
    <w:basedOn w:val="Normal"/>
    <w:next w:val="Normal"/>
    <w:semiHidden/>
    <w:rsid w:val="00E655CD"/>
    <w:pPr>
      <w:tabs>
        <w:tab w:val="left" w:pos="850"/>
        <w:tab w:val="left" w:pos="1191"/>
        <w:tab w:val="left" w:pos="1531"/>
      </w:tabs>
      <w:spacing w:before="120"/>
      <w:jc w:val="both"/>
    </w:pPr>
    <w:rPr>
      <w:rFonts w:ascii="Arial" w:eastAsia="Times New Roman" w:hAnsi="Arial"/>
      <w:b/>
      <w:sz w:val="24"/>
      <w:szCs w:val="20"/>
    </w:rPr>
  </w:style>
  <w:style w:type="paragraph" w:customStyle="1" w:styleId="list1">
    <w:name w:val="@list 1"/>
    <w:basedOn w:val="bodytext1"/>
    <w:rsid w:val="00E655CD"/>
    <w:pPr>
      <w:numPr>
        <w:numId w:val="0"/>
      </w:numPr>
      <w:tabs>
        <w:tab w:val="num" w:pos="1134"/>
      </w:tabs>
      <w:ind w:left="1134" w:hanging="567"/>
    </w:pPr>
  </w:style>
  <w:style w:type="paragraph" w:customStyle="1" w:styleId="bodytext1">
    <w:name w:val="@body text 1"/>
    <w:basedOn w:val="Normal"/>
    <w:rsid w:val="00E655CD"/>
    <w:pPr>
      <w:numPr>
        <w:numId w:val="10"/>
      </w:numPr>
      <w:tabs>
        <w:tab w:val="clear" w:pos="360"/>
      </w:tabs>
      <w:spacing w:after="240"/>
    </w:pPr>
    <w:rPr>
      <w:rFonts w:ascii="Times New Roman" w:eastAsia="Times New Roman" w:hAnsi="Times New Roman"/>
      <w:szCs w:val="20"/>
    </w:rPr>
  </w:style>
  <w:style w:type="paragraph" w:customStyle="1" w:styleId="bullet1">
    <w:name w:val="@bullet 1"/>
    <w:basedOn w:val="bodytext1"/>
    <w:rsid w:val="00E655CD"/>
    <w:pPr>
      <w:numPr>
        <w:numId w:val="11"/>
      </w:numPr>
    </w:pPr>
  </w:style>
  <w:style w:type="paragraph" w:customStyle="1" w:styleId="kwNOTE1">
    <w:name w:val="kwNOTE1"/>
    <w:rsid w:val="00E655CD"/>
    <w:rPr>
      <w:rFonts w:ascii="Times New Roman" w:eastAsia="Times New Roman" w:hAnsi="Times New Roman"/>
      <w:sz w:val="22"/>
      <w:lang w:val="en-US" w:eastAsia="en-US"/>
    </w:rPr>
  </w:style>
  <w:style w:type="paragraph" w:customStyle="1" w:styleId="Abstract">
    <w:name w:val="Abstract"/>
    <w:basedOn w:val="Corpsdetexte"/>
    <w:rsid w:val="00E655CD"/>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ind w:left="442"/>
    </w:pPr>
    <w:rPr>
      <w:rFonts w:ascii="Times New Roman" w:hAnsi="Times New Roman"/>
      <w:snapToGrid/>
      <w:color w:val="auto"/>
      <w:sz w:val="22"/>
      <w:szCs w:val="22"/>
      <w:lang w:val="en-US" w:eastAsia="zh-CN"/>
    </w:rPr>
  </w:style>
  <w:style w:type="paragraph" w:customStyle="1" w:styleId="AcknowledgementHeading">
    <w:name w:val="Acknowledgement Heading"/>
    <w:basedOn w:val="Normal"/>
    <w:next w:val="Corpsdetexte"/>
    <w:rsid w:val="00E655CD"/>
    <w:pPr>
      <w:keepNext/>
      <w:tabs>
        <w:tab w:val="left" w:pos="850"/>
        <w:tab w:val="left" w:pos="1191"/>
        <w:tab w:val="left" w:pos="1531"/>
      </w:tabs>
      <w:spacing w:before="1200" w:after="720"/>
      <w:jc w:val="center"/>
    </w:pPr>
    <w:rPr>
      <w:rFonts w:ascii="Times New Roman" w:eastAsia="Times New Roman" w:hAnsi="Times New Roman"/>
      <w:b/>
      <w:caps/>
      <w:lang w:val="en-US" w:eastAsia="zh-CN"/>
    </w:rPr>
  </w:style>
  <w:style w:type="paragraph" w:customStyle="1" w:styleId="Author">
    <w:name w:val="Author"/>
    <w:basedOn w:val="Corpsdetexte"/>
    <w:rsid w:val="00E655CD"/>
    <w:pPr>
      <w:tabs>
        <w:tab w:val="left" w:pos="850"/>
        <w:tab w:val="left" w:pos="1191"/>
        <w:tab w:val="left" w:pos="1531"/>
      </w:tabs>
      <w:spacing w:after="240"/>
    </w:pPr>
    <w:rPr>
      <w:rFonts w:ascii="Times New Roman" w:hAnsi="Times New Roman"/>
      <w:snapToGrid/>
      <w:color w:val="auto"/>
      <w:sz w:val="22"/>
      <w:szCs w:val="22"/>
      <w:lang w:val="en-US" w:eastAsia="zh-CN"/>
    </w:rPr>
  </w:style>
  <w:style w:type="paragraph" w:customStyle="1" w:styleId="BoxHeading2">
    <w:name w:val="Box Heading 2"/>
    <w:basedOn w:val="Normal"/>
    <w:next w:val="Normal"/>
    <w:rsid w:val="00E655CD"/>
    <w:pPr>
      <w:tabs>
        <w:tab w:val="left" w:pos="850"/>
        <w:tab w:val="left" w:pos="1191"/>
        <w:tab w:val="left" w:pos="1531"/>
      </w:tabs>
      <w:spacing w:before="240" w:after="240"/>
    </w:pPr>
    <w:rPr>
      <w:rFonts w:ascii="Arial" w:eastAsia="Times New Roman" w:hAnsi="Arial" w:cs="Arial"/>
      <w:b/>
      <w:sz w:val="18"/>
      <w:lang w:val="en-US" w:eastAsia="zh-CN"/>
    </w:rPr>
  </w:style>
  <w:style w:type="paragraph" w:customStyle="1" w:styleId="BoxHeading3">
    <w:name w:val="Box Heading 3"/>
    <w:basedOn w:val="Normal"/>
    <w:next w:val="Normal"/>
    <w:rsid w:val="00E655CD"/>
    <w:pPr>
      <w:tabs>
        <w:tab w:val="left" w:pos="850"/>
        <w:tab w:val="left" w:pos="1191"/>
        <w:tab w:val="left" w:pos="1531"/>
      </w:tabs>
      <w:spacing w:before="240" w:after="240"/>
    </w:pPr>
    <w:rPr>
      <w:rFonts w:ascii="Arial" w:eastAsia="Times New Roman" w:hAnsi="Arial" w:cs="Arial"/>
      <w:b/>
      <w:i/>
      <w:sz w:val="18"/>
      <w:lang w:val="en-US" w:eastAsia="zh-CN"/>
    </w:rPr>
  </w:style>
  <w:style w:type="paragraph" w:customStyle="1" w:styleId="BoxNote">
    <w:name w:val="Box Note"/>
    <w:basedOn w:val="Normal"/>
    <w:rsid w:val="00E655CD"/>
    <w:pPr>
      <w:tabs>
        <w:tab w:val="left" w:pos="340"/>
      </w:tabs>
      <w:spacing w:after="120"/>
    </w:pPr>
    <w:rPr>
      <w:rFonts w:ascii="Arial" w:eastAsia="Times New Roman" w:hAnsi="Arial" w:cs="Arial"/>
      <w:sz w:val="18"/>
      <w:lang w:val="en-US" w:eastAsia="zh-CN"/>
    </w:rPr>
  </w:style>
  <w:style w:type="paragraph" w:customStyle="1" w:styleId="BoxSource">
    <w:name w:val="Box Source"/>
    <w:basedOn w:val="Normal"/>
    <w:next w:val="Corpsdetexte"/>
    <w:rsid w:val="00E655CD"/>
    <w:pPr>
      <w:tabs>
        <w:tab w:val="left" w:pos="850"/>
        <w:tab w:val="left" w:pos="1191"/>
        <w:tab w:val="left" w:pos="1531"/>
      </w:tabs>
      <w:spacing w:after="360"/>
      <w:jc w:val="both"/>
    </w:pPr>
    <w:rPr>
      <w:rFonts w:ascii="Arial" w:eastAsia="Times New Roman" w:hAnsi="Arial" w:cs="Arial"/>
      <w:sz w:val="16"/>
      <w:lang w:val="en-US" w:eastAsia="zh-CN"/>
    </w:rPr>
  </w:style>
  <w:style w:type="paragraph" w:customStyle="1" w:styleId="Chart">
    <w:name w:val="Chart"/>
    <w:basedOn w:val="Normal"/>
    <w:next w:val="Corpsdetexte"/>
    <w:rsid w:val="00E655CD"/>
    <w:pPr>
      <w:tabs>
        <w:tab w:val="left" w:pos="850"/>
        <w:tab w:val="left" w:pos="1191"/>
        <w:tab w:val="left" w:pos="1531"/>
      </w:tabs>
      <w:spacing w:after="240"/>
      <w:jc w:val="center"/>
    </w:pPr>
    <w:rPr>
      <w:rFonts w:ascii="Times New Roman" w:eastAsia="Times New Roman" w:hAnsi="Times New Roman"/>
      <w:lang w:val="en-US" w:eastAsia="zh-CN"/>
    </w:rPr>
  </w:style>
  <w:style w:type="paragraph" w:customStyle="1" w:styleId="ChartNote">
    <w:name w:val="Chart Note"/>
    <w:basedOn w:val="Normal"/>
    <w:rsid w:val="00E655CD"/>
    <w:pPr>
      <w:tabs>
        <w:tab w:val="left" w:pos="850"/>
        <w:tab w:val="left" w:pos="1191"/>
        <w:tab w:val="left" w:pos="1531"/>
      </w:tabs>
      <w:spacing w:after="120"/>
    </w:pPr>
    <w:rPr>
      <w:rFonts w:ascii="Arial" w:eastAsia="Times New Roman" w:hAnsi="Arial" w:cs="Arial"/>
      <w:sz w:val="16"/>
      <w:lang w:val="en-US" w:eastAsia="zh-CN"/>
    </w:rPr>
  </w:style>
  <w:style w:type="paragraph" w:customStyle="1" w:styleId="ChartSub-title">
    <w:name w:val="Chart Sub-title"/>
    <w:basedOn w:val="Normal"/>
    <w:rsid w:val="00E655CD"/>
    <w:pPr>
      <w:keepNext/>
      <w:tabs>
        <w:tab w:val="left" w:pos="850"/>
        <w:tab w:val="left" w:pos="1191"/>
        <w:tab w:val="left" w:pos="1531"/>
      </w:tabs>
      <w:spacing w:after="120"/>
      <w:jc w:val="center"/>
    </w:pPr>
    <w:rPr>
      <w:rFonts w:ascii="Arial" w:eastAsia="Times New Roman" w:hAnsi="Arial" w:cs="Arial"/>
      <w:sz w:val="18"/>
      <w:lang w:val="en-US" w:eastAsia="zh-CN"/>
    </w:rPr>
  </w:style>
  <w:style w:type="paragraph" w:customStyle="1" w:styleId="ChartTitle">
    <w:name w:val="Chart Title"/>
    <w:basedOn w:val="Normal"/>
    <w:next w:val="ChartSub-title"/>
    <w:rsid w:val="00E655CD"/>
    <w:pPr>
      <w:keepNext/>
      <w:tabs>
        <w:tab w:val="left" w:pos="850"/>
        <w:tab w:val="left" w:pos="1191"/>
        <w:tab w:val="left" w:pos="1531"/>
      </w:tabs>
      <w:spacing w:after="240"/>
      <w:jc w:val="center"/>
    </w:pPr>
    <w:rPr>
      <w:rFonts w:ascii="Arial" w:eastAsia="Times New Roman" w:hAnsi="Arial" w:cs="Arial"/>
      <w:b/>
      <w:sz w:val="18"/>
      <w:lang w:val="en-US" w:eastAsia="zh-CN"/>
    </w:rPr>
  </w:style>
  <w:style w:type="paragraph" w:customStyle="1" w:styleId="Citation1">
    <w:name w:val="Citation1"/>
    <w:basedOn w:val="Corpsdetexte"/>
    <w:rsid w:val="00E655CD"/>
    <w:pPr>
      <w:tabs>
        <w:tab w:val="left" w:pos="850"/>
        <w:tab w:val="left" w:pos="1191"/>
        <w:tab w:val="left" w:pos="1531"/>
      </w:tabs>
      <w:spacing w:after="240"/>
      <w:ind w:left="850"/>
      <w:jc w:val="left"/>
    </w:pPr>
    <w:rPr>
      <w:rFonts w:ascii="Times New Roman" w:hAnsi="Times New Roman"/>
      <w:snapToGrid/>
      <w:color w:val="auto"/>
      <w:sz w:val="22"/>
      <w:szCs w:val="22"/>
      <w:lang w:val="en-US" w:eastAsia="zh-CN"/>
    </w:rPr>
  </w:style>
  <w:style w:type="paragraph" w:customStyle="1" w:styleId="ListBulletBox2">
    <w:name w:val="List Bullet Box 2"/>
    <w:basedOn w:val="Normal"/>
    <w:rsid w:val="00E655CD"/>
    <w:pPr>
      <w:numPr>
        <w:numId w:val="12"/>
      </w:numPr>
      <w:spacing w:after="240"/>
      <w:jc w:val="both"/>
    </w:pPr>
    <w:rPr>
      <w:rFonts w:ascii="Arial" w:eastAsia="Times New Roman" w:hAnsi="Arial" w:cs="Arial"/>
      <w:sz w:val="18"/>
      <w:lang w:val="en-US" w:eastAsia="zh-CN"/>
    </w:rPr>
  </w:style>
  <w:style w:type="paragraph" w:customStyle="1" w:styleId="ListBulletBox3">
    <w:name w:val="List Bullet Box 3"/>
    <w:basedOn w:val="Normal"/>
    <w:rsid w:val="00E655CD"/>
    <w:pPr>
      <w:numPr>
        <w:numId w:val="13"/>
      </w:numPr>
      <w:spacing w:after="240"/>
      <w:jc w:val="both"/>
    </w:pPr>
    <w:rPr>
      <w:rFonts w:ascii="Arial" w:eastAsia="Times New Roman" w:hAnsi="Arial" w:cs="Arial"/>
      <w:sz w:val="18"/>
      <w:lang w:val="en-US" w:eastAsia="zh-CN"/>
    </w:rPr>
  </w:style>
  <w:style w:type="paragraph" w:customStyle="1" w:styleId="ListBulletBox">
    <w:name w:val="List Bullet Box"/>
    <w:basedOn w:val="Normal"/>
    <w:rsid w:val="00E655CD"/>
    <w:pPr>
      <w:numPr>
        <w:numId w:val="14"/>
      </w:numPr>
      <w:spacing w:after="240"/>
      <w:jc w:val="both"/>
    </w:pPr>
    <w:rPr>
      <w:rFonts w:ascii="Arial" w:eastAsia="Times New Roman" w:hAnsi="Arial" w:cs="Arial"/>
      <w:sz w:val="18"/>
      <w:lang w:val="en-US" w:eastAsia="zh-CN"/>
    </w:rPr>
  </w:style>
  <w:style w:type="paragraph" w:customStyle="1" w:styleId="ListContinueBox">
    <w:name w:val="List Continue Box"/>
    <w:basedOn w:val="Normal"/>
    <w:rsid w:val="00E655CD"/>
    <w:pPr>
      <w:spacing w:after="240"/>
      <w:ind w:left="850"/>
      <w:jc w:val="both"/>
    </w:pPr>
    <w:rPr>
      <w:rFonts w:ascii="Arial" w:eastAsia="Times New Roman" w:hAnsi="Arial" w:cs="Arial"/>
      <w:sz w:val="18"/>
      <w:lang w:val="en-US" w:eastAsia="zh-CN"/>
    </w:rPr>
  </w:style>
  <w:style w:type="paragraph" w:customStyle="1" w:styleId="ListContinueBox2">
    <w:name w:val="List Continue Box 2"/>
    <w:basedOn w:val="Normal"/>
    <w:rsid w:val="00E655CD"/>
    <w:pPr>
      <w:spacing w:after="240"/>
      <w:ind w:left="1191"/>
      <w:jc w:val="both"/>
    </w:pPr>
    <w:rPr>
      <w:rFonts w:ascii="Arial" w:eastAsia="Times New Roman" w:hAnsi="Arial" w:cs="Arial"/>
      <w:sz w:val="18"/>
      <w:lang w:val="en-US" w:eastAsia="zh-CN"/>
    </w:rPr>
  </w:style>
  <w:style w:type="paragraph" w:customStyle="1" w:styleId="ListContinueBox3">
    <w:name w:val="List Continue Box 3"/>
    <w:basedOn w:val="Normal"/>
    <w:rsid w:val="00E655CD"/>
    <w:pPr>
      <w:spacing w:after="240"/>
      <w:ind w:left="1474"/>
      <w:jc w:val="both"/>
    </w:pPr>
    <w:rPr>
      <w:rFonts w:ascii="Arial" w:eastAsia="Times New Roman" w:hAnsi="Arial" w:cs="Arial"/>
      <w:sz w:val="18"/>
      <w:lang w:val="en-US" w:eastAsia="zh-CN"/>
    </w:rPr>
  </w:style>
  <w:style w:type="paragraph" w:customStyle="1" w:styleId="ListNumberBox">
    <w:name w:val="List Number Box"/>
    <w:basedOn w:val="Normal"/>
    <w:rsid w:val="00E655CD"/>
    <w:pPr>
      <w:numPr>
        <w:numId w:val="15"/>
      </w:numPr>
      <w:tabs>
        <w:tab w:val="left" w:pos="850"/>
      </w:tabs>
      <w:spacing w:after="240"/>
      <w:jc w:val="both"/>
    </w:pPr>
    <w:rPr>
      <w:rFonts w:ascii="Arial" w:eastAsia="Times New Roman" w:hAnsi="Arial" w:cs="Arial"/>
      <w:sz w:val="18"/>
      <w:lang w:val="en-US" w:eastAsia="zh-CN"/>
    </w:rPr>
  </w:style>
  <w:style w:type="paragraph" w:customStyle="1" w:styleId="ListNumberBox2">
    <w:name w:val="List Number Box 2"/>
    <w:basedOn w:val="Normal"/>
    <w:rsid w:val="00E655CD"/>
    <w:pPr>
      <w:numPr>
        <w:ilvl w:val="1"/>
        <w:numId w:val="15"/>
      </w:numPr>
      <w:tabs>
        <w:tab w:val="left" w:pos="1191"/>
      </w:tabs>
      <w:spacing w:after="240"/>
      <w:jc w:val="both"/>
    </w:pPr>
    <w:rPr>
      <w:rFonts w:ascii="Arial" w:eastAsia="Times New Roman" w:hAnsi="Arial" w:cs="Arial"/>
      <w:sz w:val="18"/>
      <w:lang w:val="en-US" w:eastAsia="zh-CN"/>
    </w:rPr>
  </w:style>
  <w:style w:type="paragraph" w:customStyle="1" w:styleId="ListNumberBox3">
    <w:name w:val="List Number Box 3"/>
    <w:basedOn w:val="Normal"/>
    <w:rsid w:val="00E655CD"/>
    <w:pPr>
      <w:numPr>
        <w:ilvl w:val="2"/>
        <w:numId w:val="15"/>
      </w:numPr>
      <w:tabs>
        <w:tab w:val="left" w:pos="1474"/>
      </w:tabs>
      <w:spacing w:after="240"/>
      <w:jc w:val="both"/>
    </w:pPr>
    <w:rPr>
      <w:rFonts w:ascii="Arial" w:eastAsia="Times New Roman" w:hAnsi="Arial" w:cs="Arial"/>
      <w:sz w:val="18"/>
      <w:lang w:val="en-US" w:eastAsia="zh-CN"/>
    </w:rPr>
  </w:style>
  <w:style w:type="character" w:customStyle="1" w:styleId="Cote">
    <w:name w:val="Cote"/>
    <w:rsid w:val="00E655CD"/>
    <w:rPr>
      <w:caps/>
      <w:smallCaps w:val="0"/>
      <w:noProof w:val="0"/>
      <w:lang w:val="en-US"/>
    </w:rPr>
  </w:style>
  <w:style w:type="numbering" w:customStyle="1" w:styleId="NumericNote">
    <w:name w:val="Numeric Note"/>
    <w:basedOn w:val="Aucuneliste"/>
    <w:rsid w:val="00E655CD"/>
    <w:pPr>
      <w:numPr>
        <w:numId w:val="16"/>
      </w:numPr>
    </w:pPr>
  </w:style>
  <w:style w:type="numbering" w:customStyle="1" w:styleId="AlphaNote">
    <w:name w:val="Alpha Note"/>
    <w:basedOn w:val="Aucuneliste"/>
    <w:rsid w:val="00E655CD"/>
    <w:pPr>
      <w:numPr>
        <w:numId w:val="17"/>
      </w:numPr>
    </w:pPr>
  </w:style>
  <w:style w:type="paragraph" w:customStyle="1" w:styleId="IndexHeading1">
    <w:name w:val="Index Heading1"/>
    <w:basedOn w:val="Normal"/>
    <w:next w:val="Corpsdetexte"/>
    <w:rsid w:val="00E655CD"/>
    <w:pPr>
      <w:keepNext/>
      <w:tabs>
        <w:tab w:val="left" w:pos="850"/>
        <w:tab w:val="left" w:pos="1191"/>
        <w:tab w:val="left" w:pos="1531"/>
      </w:tabs>
      <w:spacing w:before="1200" w:after="720"/>
      <w:jc w:val="center"/>
    </w:pPr>
    <w:rPr>
      <w:rFonts w:ascii="Times New Roman" w:eastAsia="Times New Roman" w:hAnsi="Times New Roman"/>
      <w:b/>
      <w:caps/>
      <w:lang w:val="en-US" w:eastAsia="zh-CN"/>
    </w:rPr>
  </w:style>
  <w:style w:type="numbering" w:customStyle="1" w:styleId="NumberedNote">
    <w:name w:val="Numbered Note"/>
    <w:basedOn w:val="Aucuneliste"/>
    <w:rsid w:val="00E655CD"/>
    <w:pPr>
      <w:numPr>
        <w:numId w:val="24"/>
      </w:numPr>
    </w:pPr>
  </w:style>
  <w:style w:type="numbering" w:customStyle="1" w:styleId="BulletedNote">
    <w:name w:val="Bulleted Note"/>
    <w:basedOn w:val="Aucuneliste"/>
    <w:rsid w:val="00E655CD"/>
    <w:pPr>
      <w:numPr>
        <w:numId w:val="25"/>
      </w:numPr>
    </w:pPr>
  </w:style>
  <w:style w:type="paragraph" w:customStyle="1" w:styleId="AcknowledgmentHeading">
    <w:name w:val="Acknowledgment Heading"/>
    <w:basedOn w:val="Normal"/>
    <w:next w:val="Corpsdetexte"/>
    <w:rsid w:val="00E655CD"/>
    <w:pPr>
      <w:keepNext/>
      <w:tabs>
        <w:tab w:val="left" w:pos="850"/>
        <w:tab w:val="left" w:pos="1191"/>
        <w:tab w:val="left" w:pos="1531"/>
      </w:tabs>
      <w:spacing w:before="1200" w:after="720"/>
      <w:jc w:val="center"/>
    </w:pPr>
    <w:rPr>
      <w:rFonts w:ascii="Times New Roman" w:eastAsia="Times New Roman" w:hAnsi="Times New Roman"/>
      <w:b/>
      <w:caps/>
      <w:lang w:val="en-US" w:eastAsia="zh-CN"/>
    </w:rPr>
  </w:style>
  <w:style w:type="paragraph" w:styleId="AdresseHTML">
    <w:name w:val="HTML Address"/>
    <w:basedOn w:val="Normal"/>
    <w:link w:val="AdresseHTMLCar"/>
    <w:rsid w:val="00E655CD"/>
    <w:pPr>
      <w:tabs>
        <w:tab w:val="left" w:pos="850"/>
        <w:tab w:val="left" w:pos="1191"/>
        <w:tab w:val="left" w:pos="1531"/>
      </w:tabs>
      <w:jc w:val="both"/>
    </w:pPr>
    <w:rPr>
      <w:rFonts w:ascii="Times New Roman" w:eastAsia="Times New Roman" w:hAnsi="Times New Roman"/>
      <w:i/>
      <w:iCs/>
      <w:lang w:val="en-GB" w:eastAsia="zh-CN"/>
    </w:rPr>
  </w:style>
  <w:style w:type="character" w:customStyle="1" w:styleId="AdresseHTMLCar">
    <w:name w:val="Adresse HTML Car"/>
    <w:link w:val="AdresseHTML"/>
    <w:rsid w:val="00E655CD"/>
    <w:rPr>
      <w:rFonts w:ascii="Times New Roman" w:eastAsia="Times New Roman" w:hAnsi="Times New Roman" w:cs="Times New Roman"/>
      <w:i/>
      <w:iCs/>
      <w:lang w:val="en-GB" w:eastAsia="zh-CN"/>
    </w:rPr>
  </w:style>
  <w:style w:type="paragraph" w:styleId="PrformatHTML">
    <w:name w:val="HTML Preformatted"/>
    <w:basedOn w:val="Normal"/>
    <w:link w:val="PrformatHTMLCar"/>
    <w:uiPriority w:val="99"/>
    <w:rsid w:val="00E655CD"/>
    <w:pPr>
      <w:tabs>
        <w:tab w:val="left" w:pos="850"/>
        <w:tab w:val="left" w:pos="1191"/>
        <w:tab w:val="left" w:pos="1531"/>
      </w:tabs>
      <w:jc w:val="both"/>
    </w:pPr>
    <w:rPr>
      <w:rFonts w:ascii="Courier New" w:eastAsia="Times New Roman" w:hAnsi="Courier New" w:cs="Courier New"/>
      <w:sz w:val="20"/>
      <w:szCs w:val="20"/>
      <w:lang w:val="en-GB" w:eastAsia="zh-CN"/>
    </w:rPr>
  </w:style>
  <w:style w:type="character" w:customStyle="1" w:styleId="PrformatHTMLCar">
    <w:name w:val="Préformaté HTML Car"/>
    <w:link w:val="PrformatHTML"/>
    <w:uiPriority w:val="99"/>
    <w:rsid w:val="00E655CD"/>
    <w:rPr>
      <w:rFonts w:ascii="Courier New" w:eastAsia="Times New Roman" w:hAnsi="Courier New" w:cs="Courier New"/>
      <w:sz w:val="20"/>
      <w:szCs w:val="20"/>
      <w:lang w:val="en-GB" w:eastAsia="zh-CN"/>
    </w:rPr>
  </w:style>
  <w:style w:type="paragraph" w:styleId="Signaturelectronique">
    <w:name w:val="E-mail Signature"/>
    <w:basedOn w:val="Normal"/>
    <w:link w:val="SignaturelectroniqueCar"/>
    <w:rsid w:val="00E655CD"/>
    <w:pPr>
      <w:tabs>
        <w:tab w:val="left" w:pos="850"/>
        <w:tab w:val="left" w:pos="1191"/>
        <w:tab w:val="left" w:pos="1531"/>
      </w:tabs>
      <w:jc w:val="both"/>
    </w:pPr>
    <w:rPr>
      <w:rFonts w:ascii="Times New Roman" w:eastAsia="Times New Roman" w:hAnsi="Times New Roman"/>
      <w:lang w:val="en-GB" w:eastAsia="zh-CN"/>
    </w:rPr>
  </w:style>
  <w:style w:type="character" w:customStyle="1" w:styleId="SignaturelectroniqueCar">
    <w:name w:val="Signature électronique Car"/>
    <w:link w:val="Signaturelectronique"/>
    <w:rsid w:val="00E655CD"/>
    <w:rPr>
      <w:rFonts w:ascii="Times New Roman" w:eastAsia="Times New Roman" w:hAnsi="Times New Roman" w:cs="Times New Roman"/>
      <w:lang w:val="en-GB" w:eastAsia="zh-CN"/>
    </w:rPr>
  </w:style>
  <w:style w:type="paragraph" w:customStyle="1" w:styleId="BoxBodyText">
    <w:name w:val="Box Body Text"/>
    <w:basedOn w:val="Normal"/>
    <w:rsid w:val="00E655CD"/>
    <w:pPr>
      <w:tabs>
        <w:tab w:val="left" w:pos="850"/>
        <w:tab w:val="left" w:pos="1191"/>
        <w:tab w:val="left" w:pos="1531"/>
      </w:tabs>
      <w:spacing w:after="240"/>
      <w:ind w:firstLine="442"/>
      <w:jc w:val="both"/>
    </w:pPr>
    <w:rPr>
      <w:rFonts w:ascii="Arial" w:eastAsia="Times New Roman" w:hAnsi="Arial" w:cs="Arial"/>
      <w:sz w:val="18"/>
      <w:lang w:val="en-US" w:eastAsia="zh-CN"/>
    </w:rPr>
  </w:style>
  <w:style w:type="paragraph" w:customStyle="1" w:styleId="BoxBodyTextIndent">
    <w:name w:val="Box Body Text Indent"/>
    <w:basedOn w:val="Normal"/>
    <w:rsid w:val="00E655CD"/>
    <w:pPr>
      <w:tabs>
        <w:tab w:val="left" w:pos="850"/>
        <w:tab w:val="left" w:pos="1191"/>
        <w:tab w:val="left" w:pos="1531"/>
      </w:tabs>
      <w:spacing w:after="240"/>
      <w:ind w:left="442"/>
      <w:jc w:val="both"/>
    </w:pPr>
    <w:rPr>
      <w:rFonts w:ascii="Arial" w:eastAsia="Times New Roman" w:hAnsi="Arial" w:cs="Arial"/>
      <w:sz w:val="18"/>
      <w:lang w:val="en-US" w:eastAsia="zh-CN"/>
    </w:rPr>
  </w:style>
  <w:style w:type="paragraph" w:customStyle="1" w:styleId="Head-Sub2">
    <w:name w:val="Head-Sub2"/>
    <w:basedOn w:val="Normal"/>
    <w:next w:val="Para-Num-Doc"/>
    <w:rsid w:val="00E655CD"/>
    <w:pPr>
      <w:keepNext/>
      <w:tabs>
        <w:tab w:val="left" w:pos="851"/>
        <w:tab w:val="left" w:pos="1191"/>
        <w:tab w:val="left" w:pos="1531"/>
      </w:tabs>
      <w:spacing w:after="240"/>
      <w:jc w:val="both"/>
    </w:pPr>
    <w:rPr>
      <w:rFonts w:ascii="Times" w:eastAsia="Times New Roman" w:hAnsi="Times"/>
      <w:b/>
      <w:i/>
      <w:szCs w:val="20"/>
      <w:lang w:val="en-GB"/>
    </w:rPr>
  </w:style>
  <w:style w:type="paragraph" w:customStyle="1" w:styleId="Para-Num-Doc">
    <w:name w:val="Para-Num-Doc"/>
    <w:basedOn w:val="Normal"/>
    <w:rsid w:val="00E655CD"/>
    <w:pPr>
      <w:tabs>
        <w:tab w:val="left" w:pos="851"/>
        <w:tab w:val="left" w:pos="1191"/>
        <w:tab w:val="left" w:pos="1531"/>
      </w:tabs>
      <w:spacing w:after="240"/>
      <w:jc w:val="both"/>
    </w:pPr>
    <w:rPr>
      <w:rFonts w:ascii="Times" w:eastAsia="Times New Roman" w:hAnsi="Times"/>
      <w:szCs w:val="20"/>
      <w:lang w:val="en-GB"/>
    </w:rPr>
  </w:style>
  <w:style w:type="character" w:customStyle="1" w:styleId="lig1">
    <w:name w:val="lig1"/>
    <w:rsid w:val="00E655CD"/>
  </w:style>
  <w:style w:type="character" w:customStyle="1" w:styleId="goog-trans-section">
    <w:name w:val="goog-trans-section"/>
    <w:basedOn w:val="Policepardfaut"/>
    <w:rsid w:val="00E655CD"/>
  </w:style>
  <w:style w:type="character" w:customStyle="1" w:styleId="spelle">
    <w:name w:val="spelle"/>
    <w:basedOn w:val="Policepardfaut"/>
    <w:rsid w:val="00E655CD"/>
  </w:style>
  <w:style w:type="table" w:customStyle="1" w:styleId="TableauGrille5Fonc-Accentuation61">
    <w:name w:val="Tableau Grille 5 Foncé - Accentuation 61"/>
    <w:basedOn w:val="TableauNormal"/>
    <w:uiPriority w:val="50"/>
    <w:rsid w:val="00827D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Grillemoyenne3-Accent3">
    <w:name w:val="Medium Grid 3 Accent 3"/>
    <w:basedOn w:val="TableauNormal"/>
    <w:uiPriority w:val="60"/>
    <w:rsid w:val="0065505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Grillemoyenne3-Accent5">
    <w:name w:val="Medium Grid 3 Accent 5"/>
    <w:basedOn w:val="TableauNormal"/>
    <w:uiPriority w:val="60"/>
    <w:rsid w:val="0065505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efonce-Accent1">
    <w:name w:val="Dark List Accent 1"/>
    <w:basedOn w:val="TableauNormal"/>
    <w:uiPriority w:val="65"/>
    <w:rsid w:val="006963F8"/>
    <w:rPr>
      <w:color w:val="000000"/>
    </w:rPr>
    <w:tblPr>
      <w:tblStyleRowBandSize w:val="1"/>
      <w:tblStyleColBandSize w:val="1"/>
      <w:tblBorders>
        <w:top w:val="single" w:sz="8" w:space="0" w:color="4F81BD"/>
        <w:bottom w:val="single" w:sz="8" w:space="0" w:color="4F81BD"/>
      </w:tblBorders>
    </w:tblPr>
    <w:tblStylePr w:type="firstRow">
      <w:rPr>
        <w:rFonts w:ascii="MS Mincho" w:eastAsia="System" w:hAnsi="MS 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Titre11">
    <w:name w:val="Titre 11"/>
    <w:basedOn w:val="Normal"/>
    <w:uiPriority w:val="1"/>
    <w:qFormat/>
    <w:rsid w:val="00AD5C54"/>
    <w:pPr>
      <w:widowControl w:val="0"/>
      <w:ind w:left="116"/>
      <w:outlineLvl w:val="1"/>
    </w:pPr>
    <w:rPr>
      <w:rFonts w:ascii="Times New Roman" w:eastAsia="Times New Roman" w:hAnsi="Times New Roman"/>
      <w:b/>
      <w:bCs/>
      <w:sz w:val="24"/>
      <w:szCs w:val="24"/>
      <w:lang w:val="en-US"/>
    </w:rPr>
  </w:style>
  <w:style w:type="character" w:customStyle="1" w:styleId="Grilledetableauclaire1">
    <w:name w:val="Grille de tableau claire1"/>
    <w:uiPriority w:val="32"/>
    <w:qFormat/>
    <w:rsid w:val="004E35D0"/>
    <w:rPr>
      <w:b/>
      <w:bCs/>
      <w:smallCaps/>
      <w:color w:val="C0504D"/>
      <w:spacing w:val="5"/>
      <w:u w:val="single"/>
    </w:rPr>
  </w:style>
  <w:style w:type="character" w:customStyle="1" w:styleId="TableauGrille1Clair1">
    <w:name w:val="Tableau Grille 1 Clair1"/>
    <w:uiPriority w:val="33"/>
    <w:qFormat/>
    <w:rsid w:val="004E35D0"/>
    <w:rPr>
      <w:b/>
      <w:bCs/>
      <w:smallCaps/>
      <w:spacing w:val="5"/>
    </w:rPr>
  </w:style>
  <w:style w:type="paragraph" w:customStyle="1" w:styleId="Titre21">
    <w:name w:val="Titre 21"/>
    <w:basedOn w:val="Normal"/>
    <w:uiPriority w:val="1"/>
    <w:qFormat/>
    <w:rsid w:val="000850B9"/>
    <w:pPr>
      <w:widowControl w:val="0"/>
      <w:spacing w:before="43"/>
      <w:ind w:left="3921"/>
      <w:outlineLvl w:val="2"/>
    </w:pPr>
    <w:rPr>
      <w:rFonts w:ascii="Arial" w:eastAsia="Arial" w:hAnsi="Arial"/>
      <w:b/>
      <w:bCs/>
      <w:sz w:val="31"/>
      <w:szCs w:val="31"/>
      <w:lang w:val="en-US"/>
    </w:rPr>
  </w:style>
  <w:style w:type="paragraph" w:customStyle="1" w:styleId="Titre31">
    <w:name w:val="Titre 31"/>
    <w:basedOn w:val="Normal"/>
    <w:uiPriority w:val="1"/>
    <w:qFormat/>
    <w:rsid w:val="000850B9"/>
    <w:pPr>
      <w:widowControl w:val="0"/>
      <w:ind w:left="116"/>
      <w:outlineLvl w:val="3"/>
    </w:pPr>
    <w:rPr>
      <w:rFonts w:ascii="Tahoma-Bold" w:eastAsia="Tahoma-Bold" w:hAnsi="Tahoma-Bold"/>
      <w:b/>
      <w:bCs/>
      <w:sz w:val="28"/>
      <w:szCs w:val="28"/>
      <w:lang w:val="en-US"/>
    </w:rPr>
  </w:style>
  <w:style w:type="paragraph" w:customStyle="1" w:styleId="Titre41">
    <w:name w:val="Titre 41"/>
    <w:basedOn w:val="Normal"/>
    <w:uiPriority w:val="1"/>
    <w:qFormat/>
    <w:rsid w:val="000850B9"/>
    <w:pPr>
      <w:widowControl w:val="0"/>
      <w:ind w:left="40"/>
      <w:outlineLvl w:val="4"/>
    </w:pPr>
    <w:rPr>
      <w:rFonts w:ascii="Times New Roman" w:eastAsia="Times New Roman" w:hAnsi="Times New Roman"/>
      <w:b/>
      <w:bCs/>
      <w:sz w:val="24"/>
      <w:szCs w:val="24"/>
      <w:lang w:val="en-US"/>
    </w:rPr>
  </w:style>
  <w:style w:type="paragraph" w:customStyle="1" w:styleId="Titre51">
    <w:name w:val="Titre 51"/>
    <w:basedOn w:val="Normal"/>
    <w:uiPriority w:val="1"/>
    <w:qFormat/>
    <w:rsid w:val="003B6196"/>
    <w:pPr>
      <w:widowControl w:val="0"/>
      <w:ind w:left="116"/>
      <w:outlineLvl w:val="5"/>
    </w:pPr>
    <w:rPr>
      <w:rFonts w:ascii="Arial" w:eastAsia="Arial" w:hAnsi="Arial"/>
      <w:sz w:val="24"/>
      <w:szCs w:val="24"/>
      <w:lang w:val="en-US"/>
    </w:rPr>
  </w:style>
  <w:style w:type="paragraph" w:customStyle="1" w:styleId="Titre61">
    <w:name w:val="Titre 61"/>
    <w:basedOn w:val="Normal"/>
    <w:uiPriority w:val="1"/>
    <w:qFormat/>
    <w:rsid w:val="007A0342"/>
    <w:pPr>
      <w:widowControl w:val="0"/>
      <w:ind w:left="116"/>
      <w:outlineLvl w:val="6"/>
    </w:pPr>
    <w:rPr>
      <w:rFonts w:ascii="Arial" w:eastAsia="Arial" w:hAnsi="Arial"/>
      <w:b/>
      <w:bCs/>
      <w:i/>
      <w:sz w:val="21"/>
      <w:szCs w:val="21"/>
      <w:lang w:val="en-US"/>
    </w:rPr>
  </w:style>
  <w:style w:type="paragraph" w:customStyle="1" w:styleId="normak">
    <w:name w:val="normak"/>
    <w:basedOn w:val="Listecouleur-Accent11"/>
    <w:rsid w:val="00F60906"/>
    <w:pPr>
      <w:widowControl w:val="0"/>
      <w:numPr>
        <w:numId w:val="28"/>
      </w:numPr>
      <w:tabs>
        <w:tab w:val="left" w:pos="350"/>
      </w:tabs>
      <w:ind w:left="0" w:firstLine="0"/>
      <w:contextualSpacing w:val="0"/>
    </w:pPr>
    <w:rPr>
      <w:rFonts w:ascii="Calibri" w:eastAsia="Arial" w:hAnsi="Calibri" w:cs="Arial"/>
      <w:b/>
      <w:bCs/>
      <w:sz w:val="22"/>
      <w:szCs w:val="22"/>
    </w:rPr>
  </w:style>
  <w:style w:type="paragraph" w:customStyle="1" w:styleId="Figure">
    <w:name w:val="Figure"/>
    <w:basedOn w:val="Normal"/>
    <w:link w:val="FigureCar"/>
    <w:qFormat/>
    <w:rsid w:val="006F3F02"/>
    <w:pPr>
      <w:numPr>
        <w:numId w:val="29"/>
      </w:numPr>
      <w:jc w:val="center"/>
    </w:pPr>
    <w:rPr>
      <w:rFonts w:ascii="Arial" w:eastAsia="MS Mincho" w:hAnsi="Arial" w:cs="Arial"/>
      <w:sz w:val="20"/>
      <w:szCs w:val="20"/>
      <w:lang w:eastAsia="fr-FR"/>
    </w:rPr>
  </w:style>
  <w:style w:type="character" w:customStyle="1" w:styleId="FigureCar">
    <w:name w:val="Figure Car"/>
    <w:link w:val="Figure"/>
    <w:rsid w:val="006F3F02"/>
    <w:rPr>
      <w:rFonts w:ascii="Arial" w:eastAsia="MS Mincho" w:hAnsi="Arial" w:cs="Arial"/>
    </w:rPr>
  </w:style>
  <w:style w:type="paragraph" w:customStyle="1" w:styleId="Carte">
    <w:name w:val="Carte"/>
    <w:basedOn w:val="Normal"/>
    <w:link w:val="CarteCar"/>
    <w:qFormat/>
    <w:rsid w:val="006F3F02"/>
    <w:pPr>
      <w:numPr>
        <w:numId w:val="30"/>
      </w:numPr>
      <w:jc w:val="center"/>
    </w:pPr>
    <w:rPr>
      <w:rFonts w:eastAsia="MS Mincho"/>
      <w:sz w:val="24"/>
      <w:szCs w:val="24"/>
      <w:lang w:eastAsia="fr-FR"/>
    </w:rPr>
  </w:style>
  <w:style w:type="character" w:customStyle="1" w:styleId="CarteCar">
    <w:name w:val="Carte Car"/>
    <w:link w:val="Carte"/>
    <w:rsid w:val="006F3F02"/>
    <w:rPr>
      <w:rFonts w:eastAsia="MS Mincho"/>
      <w:sz w:val="24"/>
      <w:szCs w:val="24"/>
    </w:rPr>
  </w:style>
  <w:style w:type="paragraph" w:customStyle="1" w:styleId="Tableau">
    <w:name w:val="Tableau"/>
    <w:basedOn w:val="Normal"/>
    <w:link w:val="TableauCar"/>
    <w:qFormat/>
    <w:rsid w:val="006F3F02"/>
    <w:pPr>
      <w:numPr>
        <w:numId w:val="31"/>
      </w:numPr>
      <w:tabs>
        <w:tab w:val="left" w:pos="2835"/>
      </w:tabs>
      <w:spacing w:before="240"/>
      <w:jc w:val="center"/>
    </w:pPr>
    <w:rPr>
      <w:rFonts w:ascii="Arial" w:eastAsia="MS Mincho" w:hAnsi="Arial" w:cs="Arial"/>
      <w:sz w:val="20"/>
      <w:szCs w:val="20"/>
      <w:lang w:eastAsia="fr-FR"/>
    </w:rPr>
  </w:style>
  <w:style w:type="character" w:customStyle="1" w:styleId="TableauCar">
    <w:name w:val="Tableau Car"/>
    <w:link w:val="Tableau"/>
    <w:rsid w:val="006F3F02"/>
    <w:rPr>
      <w:rFonts w:ascii="Arial" w:eastAsia="MS Mincho" w:hAnsi="Arial" w:cs="Arial"/>
    </w:rPr>
  </w:style>
  <w:style w:type="paragraph" w:customStyle="1" w:styleId="texterapport">
    <w:name w:val="texte_rapport"/>
    <w:basedOn w:val="Normal"/>
    <w:qFormat/>
    <w:rsid w:val="006F3F02"/>
    <w:pPr>
      <w:spacing w:line="280" w:lineRule="atLeast"/>
      <w:ind w:firstLine="709"/>
      <w:jc w:val="both"/>
    </w:pPr>
    <w:rPr>
      <w:rFonts w:ascii="Tahoma" w:hAnsi="Tahoma" w:cs="Tahoma"/>
      <w:sz w:val="20"/>
    </w:rPr>
  </w:style>
  <w:style w:type="table" w:customStyle="1" w:styleId="Listeclaire-Accent14">
    <w:name w:val="Liste claire - Accent 14"/>
    <w:basedOn w:val="TableauNormal"/>
    <w:uiPriority w:val="61"/>
    <w:rsid w:val="006F3F0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Title2">
    <w:name w:val="SubTitle 2"/>
    <w:basedOn w:val="Normal"/>
    <w:rsid w:val="00E07102"/>
    <w:pPr>
      <w:spacing w:after="240"/>
      <w:jc w:val="center"/>
    </w:pPr>
    <w:rPr>
      <w:rFonts w:ascii="Times New Roman" w:eastAsia="Times New Roman" w:hAnsi="Times New Roman"/>
      <w:b/>
      <w:snapToGrid w:val="0"/>
      <w:sz w:val="32"/>
      <w:szCs w:val="20"/>
      <w:lang w:val="en-GB"/>
    </w:rPr>
  </w:style>
  <w:style w:type="paragraph" w:customStyle="1" w:styleId="StyleText111pt">
    <w:name w:val="Style Text 1 + 11 pt"/>
    <w:basedOn w:val="Text1"/>
    <w:link w:val="StyleText111ptChar"/>
    <w:autoRedefine/>
    <w:rsid w:val="000136F2"/>
    <w:pPr>
      <w:widowControl/>
      <w:tabs>
        <w:tab w:val="clear" w:pos="-720"/>
      </w:tabs>
      <w:suppressAutoHyphens w:val="0"/>
      <w:spacing w:after="240"/>
    </w:pPr>
    <w:rPr>
      <w:rFonts w:ascii="Times New Roman" w:hAnsi="Times New Roman"/>
      <w:spacing w:val="0"/>
      <w:sz w:val="22"/>
    </w:rPr>
  </w:style>
  <w:style w:type="character" w:customStyle="1" w:styleId="Text1Char">
    <w:name w:val="Text 1 Char"/>
    <w:link w:val="Text1"/>
    <w:rsid w:val="000136F2"/>
    <w:rPr>
      <w:rFonts w:ascii="Courier New" w:eastAsia="Times New Roman" w:hAnsi="Courier New" w:cs="Times New Roman"/>
      <w:snapToGrid w:val="0"/>
      <w:spacing w:val="-3"/>
      <w:sz w:val="24"/>
      <w:szCs w:val="20"/>
      <w:lang w:val="en-GB"/>
    </w:rPr>
  </w:style>
  <w:style w:type="character" w:customStyle="1" w:styleId="StyleText111ptChar">
    <w:name w:val="Style Text 1 + 11 pt Char"/>
    <w:link w:val="StyleText111pt"/>
    <w:rsid w:val="000136F2"/>
    <w:rPr>
      <w:rFonts w:ascii="Times New Roman" w:eastAsia="Times New Roman" w:hAnsi="Times New Roman" w:cs="Times New Roman"/>
      <w:snapToGrid w:val="0"/>
      <w:szCs w:val="20"/>
      <w:lang w:val="en-GB"/>
    </w:rPr>
  </w:style>
  <w:style w:type="paragraph" w:customStyle="1" w:styleId="tableaurapan">
    <w:name w:val="tableau_rap_an"/>
    <w:basedOn w:val="Normal"/>
    <w:autoRedefine/>
    <w:qFormat/>
    <w:rsid w:val="00844AA0"/>
    <w:pPr>
      <w:spacing w:after="120" w:line="280" w:lineRule="atLeast"/>
      <w:jc w:val="both"/>
    </w:pPr>
    <w:rPr>
      <w:rFonts w:ascii="Tahoma" w:hAnsi="Tahoma" w:cs="Arial"/>
      <w:noProof/>
      <w:sz w:val="20"/>
      <w:szCs w:val="20"/>
    </w:rPr>
  </w:style>
  <w:style w:type="paragraph" w:customStyle="1" w:styleId="Sourcerapportan">
    <w:name w:val="Source_rapport_an"/>
    <w:basedOn w:val="texterapport"/>
    <w:qFormat/>
    <w:rsid w:val="00844AA0"/>
    <w:pPr>
      <w:jc w:val="right"/>
    </w:pPr>
    <w:rPr>
      <w:iCs/>
    </w:rPr>
  </w:style>
  <w:style w:type="paragraph" w:customStyle="1" w:styleId="TITRERapport2">
    <w:name w:val="TITRE_Rapport 2"/>
    <w:basedOn w:val="Titre1"/>
    <w:next w:val="Normal"/>
    <w:autoRedefine/>
    <w:qFormat/>
    <w:rsid w:val="008E66B8"/>
    <w:pPr>
      <w:keepLines w:val="0"/>
      <w:numPr>
        <w:numId w:val="0"/>
      </w:numPr>
      <w:jc w:val="left"/>
      <w:outlineLvl w:val="1"/>
    </w:pPr>
    <w:rPr>
      <w:rFonts w:ascii="Calibri" w:eastAsia="Times New Roman" w:hAnsi="Calibri" w:cs="Tahoma"/>
      <w:caps w:val="0"/>
      <w:noProof/>
      <w:snapToGrid/>
      <w:color w:val="0000CC"/>
      <w:kern w:val="32"/>
    </w:rPr>
  </w:style>
  <w:style w:type="paragraph" w:customStyle="1" w:styleId="SoustitreRapport">
    <w:name w:val="Sous_titre_Rapport"/>
    <w:basedOn w:val="Normal"/>
    <w:qFormat/>
    <w:rsid w:val="00E95BE2"/>
    <w:pPr>
      <w:numPr>
        <w:numId w:val="32"/>
      </w:numPr>
      <w:spacing w:before="120" w:after="120" w:line="280" w:lineRule="atLeast"/>
      <w:jc w:val="both"/>
      <w:outlineLvl w:val="4"/>
    </w:pPr>
    <w:rPr>
      <w:rFonts w:ascii="Tahoma" w:hAnsi="Tahoma"/>
      <w:b/>
      <w:sz w:val="20"/>
    </w:rPr>
  </w:style>
  <w:style w:type="paragraph" w:customStyle="1" w:styleId="SoussoustitreRapport">
    <w:name w:val="Sous_sous_titre_Rapport"/>
    <w:basedOn w:val="texterapport"/>
    <w:qFormat/>
    <w:rsid w:val="00E95BE2"/>
    <w:pPr>
      <w:numPr>
        <w:ilvl w:val="1"/>
        <w:numId w:val="32"/>
      </w:numPr>
      <w:spacing w:before="120" w:after="120"/>
      <w:outlineLvl w:val="5"/>
    </w:pPr>
    <w:rPr>
      <w:i/>
    </w:rPr>
  </w:style>
  <w:style w:type="paragraph" w:customStyle="1" w:styleId="TITRERapport1">
    <w:name w:val="TITRE_Rapport 1"/>
    <w:basedOn w:val="TableauGrille31"/>
    <w:autoRedefine/>
    <w:qFormat/>
    <w:rsid w:val="00E95BE2"/>
    <w:pPr>
      <w:keepNext w:val="0"/>
      <w:spacing w:after="240" w:line="280" w:lineRule="atLeast"/>
      <w:jc w:val="both"/>
      <w:outlineLvl w:val="0"/>
    </w:pPr>
    <w:rPr>
      <w:rFonts w:ascii="Tahoma" w:eastAsia="Times New Roman" w:hAnsi="Tahoma" w:cs="Tahoma"/>
      <w:smallCaps/>
      <w:color w:val="0000CC"/>
      <w:sz w:val="28"/>
      <w:szCs w:val="22"/>
    </w:rPr>
  </w:style>
  <w:style w:type="paragraph" w:customStyle="1" w:styleId="TableauGrille31">
    <w:name w:val="Tableau Grille 31"/>
    <w:basedOn w:val="Titre1"/>
    <w:next w:val="Normal"/>
    <w:uiPriority w:val="39"/>
    <w:semiHidden/>
    <w:unhideWhenUsed/>
    <w:qFormat/>
    <w:rsid w:val="00E95BE2"/>
    <w:pPr>
      <w:numPr>
        <w:numId w:val="0"/>
      </w:numPr>
      <w:spacing w:before="480"/>
      <w:jc w:val="left"/>
      <w:outlineLvl w:val="9"/>
    </w:pPr>
    <w:rPr>
      <w:rFonts w:ascii="Cambria" w:hAnsi="Cambria"/>
      <w:caps w:val="0"/>
      <w:snapToGrid/>
      <w:color w:val="345A8A"/>
      <w:sz w:val="32"/>
      <w:szCs w:val="32"/>
    </w:rPr>
  </w:style>
  <w:style w:type="paragraph" w:customStyle="1" w:styleId="TITRERapport3">
    <w:name w:val="TITRE_Rapport 3"/>
    <w:basedOn w:val="Normal"/>
    <w:qFormat/>
    <w:rsid w:val="00431C89"/>
    <w:pPr>
      <w:spacing w:before="240" w:after="120" w:line="280" w:lineRule="atLeast"/>
      <w:outlineLvl w:val="2"/>
    </w:pPr>
    <w:rPr>
      <w:rFonts w:ascii="Tahoma" w:hAnsi="Tahoma"/>
      <w:b/>
      <w:color w:val="00B0F0"/>
      <w:sz w:val="20"/>
    </w:rPr>
  </w:style>
  <w:style w:type="table" w:customStyle="1" w:styleId="TableauListe7Couleur-Accentuation11">
    <w:name w:val="Tableau Liste 7 Couleur - Accentuation 11"/>
    <w:basedOn w:val="TableauNormal"/>
    <w:uiPriority w:val="52"/>
    <w:rsid w:val="002E6ED0"/>
    <w:rPr>
      <w:color w:val="365F91"/>
    </w:rPr>
    <w:tblPr>
      <w:tblStyleRowBandSize w:val="1"/>
      <w:tblStyleColBandSize w:val="1"/>
    </w:tblPr>
    <w:tblStylePr w:type="firstRow">
      <w:rPr>
        <w:rFonts w:ascii="MS Mincho" w:eastAsia="System" w:hAnsi="MS Mincho" w:cs="Times New Roman"/>
        <w:i/>
        <w:iCs/>
        <w:sz w:val="26"/>
      </w:rPr>
      <w:tblPr/>
      <w:tcPr>
        <w:tcBorders>
          <w:bottom w:val="single" w:sz="4" w:space="0" w:color="4F81BD"/>
        </w:tcBorders>
        <w:shd w:val="clear" w:color="auto" w:fill="FFFFFF"/>
      </w:tcPr>
    </w:tblStylePr>
    <w:tblStylePr w:type="lastRow">
      <w:rPr>
        <w:rFonts w:ascii="MS Mincho" w:eastAsia="System" w:hAnsi="MS Mincho" w:cs="Times New Roman"/>
        <w:i/>
        <w:iCs/>
        <w:sz w:val="26"/>
      </w:rPr>
      <w:tblPr/>
      <w:tcPr>
        <w:tcBorders>
          <w:top w:val="single" w:sz="4" w:space="0" w:color="4F81BD"/>
        </w:tcBorders>
        <w:shd w:val="clear" w:color="auto" w:fill="FFFFFF"/>
      </w:tcPr>
    </w:tblStylePr>
    <w:tblStylePr w:type="firstCol">
      <w:pPr>
        <w:jc w:val="right"/>
      </w:pPr>
      <w:rPr>
        <w:rFonts w:ascii="MS Mincho" w:eastAsia="System" w:hAnsi="MS Mincho" w:cs="Times New Roman"/>
        <w:i/>
        <w:iCs/>
        <w:sz w:val="26"/>
      </w:rPr>
      <w:tblPr/>
      <w:tcPr>
        <w:tcBorders>
          <w:right w:val="single" w:sz="4" w:space="0" w:color="4F81BD"/>
        </w:tcBorders>
        <w:shd w:val="clear" w:color="auto" w:fill="FFFFFF"/>
      </w:tcPr>
    </w:tblStylePr>
    <w:tblStylePr w:type="lastCol">
      <w:rPr>
        <w:rFonts w:ascii="MS Mincho" w:eastAsia="System" w:hAnsi="MS Mincho"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5Fonc-Accentuation11">
    <w:name w:val="Tableau Grille 5 Foncé - Accentuation 11"/>
    <w:basedOn w:val="TableauNormal"/>
    <w:uiPriority w:val="50"/>
    <w:rsid w:val="002E6ED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auListe4-Accentuation11">
    <w:name w:val="Tableau Liste 4 - Accentuation 11"/>
    <w:basedOn w:val="TableauNormal"/>
    <w:uiPriority w:val="49"/>
    <w:rsid w:val="002E6ED0"/>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Grille3-Accentuation11">
    <w:name w:val="Tableau Grille 3 - Accentuation 11"/>
    <w:basedOn w:val="TableauNormal"/>
    <w:uiPriority w:val="48"/>
    <w:rsid w:val="002E6ED0"/>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lledetableauclaire11">
    <w:name w:val="Grille de tableau claire11"/>
    <w:basedOn w:val="TableauNormal"/>
    <w:uiPriority w:val="40"/>
    <w:rsid w:val="002E6ED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Liste6Couleur-Accentuation51">
    <w:name w:val="Tableau Liste 6 Couleur - Accentuation 51"/>
    <w:basedOn w:val="TableauNormal"/>
    <w:uiPriority w:val="51"/>
    <w:rsid w:val="002E6ED0"/>
    <w:rPr>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ausimple31">
    <w:name w:val="Tableau simple 31"/>
    <w:basedOn w:val="TableauNormal"/>
    <w:uiPriority w:val="43"/>
    <w:rsid w:val="002E6ED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51">
    <w:name w:val="Tableau simple 51"/>
    <w:basedOn w:val="TableauNormal"/>
    <w:uiPriority w:val="45"/>
    <w:rsid w:val="002E6ED0"/>
    <w:tblPr>
      <w:tblStyleRowBandSize w:val="1"/>
      <w:tblStyleColBandSize w:val="1"/>
    </w:tblPr>
    <w:tblStylePr w:type="firstRow">
      <w:rPr>
        <w:rFonts w:ascii="MS Mincho" w:eastAsia="System" w:hAnsi="MS Mincho" w:cs="Times New Roman"/>
        <w:i/>
        <w:iCs/>
        <w:sz w:val="26"/>
      </w:rPr>
      <w:tblPr/>
      <w:tcPr>
        <w:tcBorders>
          <w:bottom w:val="single" w:sz="4" w:space="0" w:color="7F7F7F"/>
        </w:tcBorders>
        <w:shd w:val="clear" w:color="auto" w:fill="FFFFFF"/>
      </w:tcPr>
    </w:tblStylePr>
    <w:tblStylePr w:type="lastRow">
      <w:rPr>
        <w:rFonts w:ascii="MS Mincho" w:eastAsia="System" w:hAnsi="MS Mincho" w:cs="Times New Roman"/>
        <w:i/>
        <w:iCs/>
        <w:sz w:val="26"/>
      </w:rPr>
      <w:tblPr/>
      <w:tcPr>
        <w:tcBorders>
          <w:top w:val="single" w:sz="4" w:space="0" w:color="7F7F7F"/>
        </w:tcBorders>
        <w:shd w:val="clear" w:color="auto" w:fill="FFFFFF"/>
      </w:tcPr>
    </w:tblStylePr>
    <w:tblStylePr w:type="firstCol">
      <w:pPr>
        <w:jc w:val="right"/>
      </w:pPr>
      <w:rPr>
        <w:rFonts w:ascii="MS Mincho" w:eastAsia="System" w:hAnsi="MS Mincho" w:cs="Times New Roman"/>
        <w:i/>
        <w:iCs/>
        <w:sz w:val="26"/>
      </w:rPr>
      <w:tblPr/>
      <w:tcPr>
        <w:tcBorders>
          <w:right w:val="single" w:sz="4" w:space="0" w:color="7F7F7F"/>
        </w:tcBorders>
        <w:shd w:val="clear" w:color="auto" w:fill="FFFFFF"/>
      </w:tcPr>
    </w:tblStylePr>
    <w:tblStylePr w:type="lastCol">
      <w:rPr>
        <w:rFonts w:ascii="MS Mincho" w:eastAsia="System" w:hAnsi="MS Minch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rillemoyenne2Car">
    <w:name w:val="Grille moyenne 2 Car"/>
    <w:aliases w:val="Titre Principal Car"/>
    <w:link w:val="Grillemoyenne21"/>
    <w:uiPriority w:val="1"/>
    <w:rsid w:val="0050126B"/>
    <w:rPr>
      <w:rFonts w:cs="Arial"/>
      <w:sz w:val="20"/>
      <w:szCs w:val="20"/>
    </w:rPr>
  </w:style>
  <w:style w:type="paragraph" w:customStyle="1" w:styleId="Figurerapport">
    <w:name w:val="Figure_rapport"/>
    <w:basedOn w:val="texterapport"/>
    <w:qFormat/>
    <w:rsid w:val="002E6ED0"/>
    <w:pPr>
      <w:spacing w:after="120"/>
      <w:ind w:firstLine="0"/>
    </w:pPr>
  </w:style>
  <w:style w:type="table" w:customStyle="1" w:styleId="TableauListe1Clair-Accentuation11">
    <w:name w:val="Tableau Liste 1 Clair - Accentuation 11"/>
    <w:basedOn w:val="TableauNormal"/>
    <w:uiPriority w:val="46"/>
    <w:rsid w:val="002E6ED0"/>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ITRERapport4">
    <w:name w:val="TITRE_Rapport 4"/>
    <w:basedOn w:val="Normal"/>
    <w:autoRedefine/>
    <w:qFormat/>
    <w:rsid w:val="002E6ED0"/>
    <w:pPr>
      <w:spacing w:before="120" w:after="120" w:line="280" w:lineRule="atLeast"/>
      <w:ind w:left="1559" w:hanging="567"/>
      <w:outlineLvl w:val="3"/>
    </w:pPr>
    <w:rPr>
      <w:rFonts w:ascii="Tahoma" w:hAnsi="Tahoma"/>
      <w:color w:val="00B0F0"/>
      <w:sz w:val="20"/>
    </w:rPr>
  </w:style>
  <w:style w:type="paragraph" w:customStyle="1" w:styleId="Styledetableau1">
    <w:name w:val="Style de tableau 1"/>
    <w:rsid w:val="001F5637"/>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Styledetableau2">
    <w:name w:val="Style de tableau 2"/>
    <w:rsid w:val="001F5637"/>
    <w:pPr>
      <w:pBdr>
        <w:top w:val="nil"/>
        <w:left w:val="nil"/>
        <w:bottom w:val="nil"/>
        <w:right w:val="nil"/>
        <w:between w:val="nil"/>
        <w:bar w:val="nil"/>
      </w:pBdr>
    </w:pPr>
    <w:rPr>
      <w:rFonts w:ascii="Helvetica" w:eastAsia="Helvetica" w:hAnsi="Helvetica" w:cs="Helvetica"/>
      <w:color w:val="000000"/>
      <w:bdr w:val="nil"/>
    </w:rPr>
  </w:style>
  <w:style w:type="paragraph" w:customStyle="1" w:styleId="Tramecouleur-Accent11">
    <w:name w:val="Trame couleur - Accent 11"/>
    <w:hidden/>
    <w:uiPriority w:val="99"/>
    <w:semiHidden/>
    <w:rsid w:val="005D0268"/>
    <w:rPr>
      <w:sz w:val="22"/>
      <w:szCs w:val="22"/>
      <w:lang w:eastAsia="en-US"/>
    </w:rPr>
  </w:style>
  <w:style w:type="paragraph" w:styleId="Paragraphedeliste">
    <w:name w:val="List Paragraph"/>
    <w:basedOn w:val="Normal"/>
    <w:link w:val="ParagraphedelisteCar"/>
    <w:uiPriority w:val="34"/>
    <w:qFormat/>
    <w:rsid w:val="00603CFD"/>
    <w:pPr>
      <w:ind w:left="720"/>
      <w:contextualSpacing/>
    </w:pPr>
  </w:style>
  <w:style w:type="table" w:customStyle="1" w:styleId="TableauGrille4-Accentuation11">
    <w:name w:val="Tableau Grille 4 - Accentuation 11"/>
    <w:basedOn w:val="TableauNormal"/>
    <w:uiPriority w:val="47"/>
    <w:rsid w:val="00161CF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aragraphedelisteCar">
    <w:name w:val="Paragraphe de liste Car"/>
    <w:basedOn w:val="Policepardfaut"/>
    <w:link w:val="Paragraphedeliste"/>
    <w:uiPriority w:val="34"/>
    <w:rsid w:val="003915E8"/>
    <w:rPr>
      <w:sz w:val="22"/>
      <w:szCs w:val="22"/>
      <w:lang w:eastAsia="en-US"/>
    </w:rPr>
  </w:style>
  <w:style w:type="paragraph" w:styleId="Rvision">
    <w:name w:val="Revision"/>
    <w:hidden/>
    <w:uiPriority w:val="71"/>
    <w:unhideWhenUsed/>
    <w:rsid w:val="002969C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52812">
      <w:bodyDiv w:val="1"/>
      <w:marLeft w:val="0"/>
      <w:marRight w:val="0"/>
      <w:marTop w:val="0"/>
      <w:marBottom w:val="0"/>
      <w:divBdr>
        <w:top w:val="none" w:sz="0" w:space="0" w:color="auto"/>
        <w:left w:val="none" w:sz="0" w:space="0" w:color="auto"/>
        <w:bottom w:val="none" w:sz="0" w:space="0" w:color="auto"/>
        <w:right w:val="none" w:sz="0" w:space="0" w:color="auto"/>
      </w:divBdr>
    </w:div>
    <w:div w:id="54933485">
      <w:bodyDiv w:val="1"/>
      <w:marLeft w:val="0"/>
      <w:marRight w:val="0"/>
      <w:marTop w:val="0"/>
      <w:marBottom w:val="0"/>
      <w:divBdr>
        <w:top w:val="none" w:sz="0" w:space="0" w:color="auto"/>
        <w:left w:val="none" w:sz="0" w:space="0" w:color="auto"/>
        <w:bottom w:val="none" w:sz="0" w:space="0" w:color="auto"/>
        <w:right w:val="none" w:sz="0" w:space="0" w:color="auto"/>
      </w:divBdr>
    </w:div>
    <w:div w:id="86507889">
      <w:bodyDiv w:val="1"/>
      <w:marLeft w:val="0"/>
      <w:marRight w:val="0"/>
      <w:marTop w:val="0"/>
      <w:marBottom w:val="0"/>
      <w:divBdr>
        <w:top w:val="none" w:sz="0" w:space="0" w:color="auto"/>
        <w:left w:val="none" w:sz="0" w:space="0" w:color="auto"/>
        <w:bottom w:val="none" w:sz="0" w:space="0" w:color="auto"/>
        <w:right w:val="none" w:sz="0" w:space="0" w:color="auto"/>
      </w:divBdr>
    </w:div>
    <w:div w:id="273291140">
      <w:bodyDiv w:val="1"/>
      <w:marLeft w:val="0"/>
      <w:marRight w:val="0"/>
      <w:marTop w:val="0"/>
      <w:marBottom w:val="0"/>
      <w:divBdr>
        <w:top w:val="none" w:sz="0" w:space="0" w:color="auto"/>
        <w:left w:val="none" w:sz="0" w:space="0" w:color="auto"/>
        <w:bottom w:val="none" w:sz="0" w:space="0" w:color="auto"/>
        <w:right w:val="none" w:sz="0" w:space="0" w:color="auto"/>
      </w:divBdr>
    </w:div>
    <w:div w:id="309873735">
      <w:bodyDiv w:val="1"/>
      <w:marLeft w:val="0"/>
      <w:marRight w:val="0"/>
      <w:marTop w:val="0"/>
      <w:marBottom w:val="0"/>
      <w:divBdr>
        <w:top w:val="none" w:sz="0" w:space="0" w:color="auto"/>
        <w:left w:val="none" w:sz="0" w:space="0" w:color="auto"/>
        <w:bottom w:val="none" w:sz="0" w:space="0" w:color="auto"/>
        <w:right w:val="none" w:sz="0" w:space="0" w:color="auto"/>
      </w:divBdr>
    </w:div>
    <w:div w:id="442111345">
      <w:bodyDiv w:val="1"/>
      <w:marLeft w:val="0"/>
      <w:marRight w:val="0"/>
      <w:marTop w:val="0"/>
      <w:marBottom w:val="0"/>
      <w:divBdr>
        <w:top w:val="none" w:sz="0" w:space="0" w:color="auto"/>
        <w:left w:val="none" w:sz="0" w:space="0" w:color="auto"/>
        <w:bottom w:val="none" w:sz="0" w:space="0" w:color="auto"/>
        <w:right w:val="none" w:sz="0" w:space="0" w:color="auto"/>
      </w:divBdr>
    </w:div>
    <w:div w:id="472992838">
      <w:bodyDiv w:val="1"/>
      <w:marLeft w:val="0"/>
      <w:marRight w:val="0"/>
      <w:marTop w:val="0"/>
      <w:marBottom w:val="0"/>
      <w:divBdr>
        <w:top w:val="none" w:sz="0" w:space="0" w:color="auto"/>
        <w:left w:val="none" w:sz="0" w:space="0" w:color="auto"/>
        <w:bottom w:val="none" w:sz="0" w:space="0" w:color="auto"/>
        <w:right w:val="none" w:sz="0" w:space="0" w:color="auto"/>
      </w:divBdr>
    </w:div>
    <w:div w:id="486433487">
      <w:bodyDiv w:val="1"/>
      <w:marLeft w:val="0"/>
      <w:marRight w:val="0"/>
      <w:marTop w:val="0"/>
      <w:marBottom w:val="0"/>
      <w:divBdr>
        <w:top w:val="none" w:sz="0" w:space="0" w:color="auto"/>
        <w:left w:val="none" w:sz="0" w:space="0" w:color="auto"/>
        <w:bottom w:val="none" w:sz="0" w:space="0" w:color="auto"/>
        <w:right w:val="none" w:sz="0" w:space="0" w:color="auto"/>
      </w:divBdr>
      <w:divsChild>
        <w:div w:id="1493909571">
          <w:marLeft w:val="0"/>
          <w:marRight w:val="0"/>
          <w:marTop w:val="0"/>
          <w:marBottom w:val="0"/>
          <w:divBdr>
            <w:top w:val="none" w:sz="0" w:space="0" w:color="auto"/>
            <w:left w:val="none" w:sz="0" w:space="0" w:color="auto"/>
            <w:bottom w:val="none" w:sz="0" w:space="0" w:color="auto"/>
            <w:right w:val="none" w:sz="0" w:space="0" w:color="auto"/>
          </w:divBdr>
        </w:div>
        <w:div w:id="1715426100">
          <w:marLeft w:val="0"/>
          <w:marRight w:val="0"/>
          <w:marTop w:val="0"/>
          <w:marBottom w:val="0"/>
          <w:divBdr>
            <w:top w:val="none" w:sz="0" w:space="0" w:color="auto"/>
            <w:left w:val="none" w:sz="0" w:space="0" w:color="auto"/>
            <w:bottom w:val="none" w:sz="0" w:space="0" w:color="auto"/>
            <w:right w:val="none" w:sz="0" w:space="0" w:color="auto"/>
          </w:divBdr>
        </w:div>
      </w:divsChild>
    </w:div>
    <w:div w:id="520631794">
      <w:bodyDiv w:val="1"/>
      <w:marLeft w:val="0"/>
      <w:marRight w:val="0"/>
      <w:marTop w:val="0"/>
      <w:marBottom w:val="0"/>
      <w:divBdr>
        <w:top w:val="none" w:sz="0" w:space="0" w:color="auto"/>
        <w:left w:val="none" w:sz="0" w:space="0" w:color="auto"/>
        <w:bottom w:val="none" w:sz="0" w:space="0" w:color="auto"/>
        <w:right w:val="none" w:sz="0" w:space="0" w:color="auto"/>
      </w:divBdr>
    </w:div>
    <w:div w:id="566767059">
      <w:bodyDiv w:val="1"/>
      <w:marLeft w:val="0"/>
      <w:marRight w:val="0"/>
      <w:marTop w:val="0"/>
      <w:marBottom w:val="0"/>
      <w:divBdr>
        <w:top w:val="none" w:sz="0" w:space="0" w:color="auto"/>
        <w:left w:val="none" w:sz="0" w:space="0" w:color="auto"/>
        <w:bottom w:val="none" w:sz="0" w:space="0" w:color="auto"/>
        <w:right w:val="none" w:sz="0" w:space="0" w:color="auto"/>
      </w:divBdr>
    </w:div>
    <w:div w:id="667632680">
      <w:bodyDiv w:val="1"/>
      <w:marLeft w:val="0"/>
      <w:marRight w:val="0"/>
      <w:marTop w:val="0"/>
      <w:marBottom w:val="0"/>
      <w:divBdr>
        <w:top w:val="none" w:sz="0" w:space="0" w:color="auto"/>
        <w:left w:val="none" w:sz="0" w:space="0" w:color="auto"/>
        <w:bottom w:val="none" w:sz="0" w:space="0" w:color="auto"/>
        <w:right w:val="none" w:sz="0" w:space="0" w:color="auto"/>
      </w:divBdr>
      <w:divsChild>
        <w:div w:id="949361397">
          <w:marLeft w:val="0"/>
          <w:marRight w:val="0"/>
          <w:marTop w:val="0"/>
          <w:marBottom w:val="0"/>
          <w:divBdr>
            <w:top w:val="none" w:sz="0" w:space="0" w:color="auto"/>
            <w:left w:val="none" w:sz="0" w:space="0" w:color="auto"/>
            <w:bottom w:val="none" w:sz="0" w:space="0" w:color="auto"/>
            <w:right w:val="none" w:sz="0" w:space="0" w:color="auto"/>
          </w:divBdr>
        </w:div>
        <w:div w:id="971984092">
          <w:marLeft w:val="0"/>
          <w:marRight w:val="0"/>
          <w:marTop w:val="0"/>
          <w:marBottom w:val="0"/>
          <w:divBdr>
            <w:top w:val="none" w:sz="0" w:space="0" w:color="auto"/>
            <w:left w:val="none" w:sz="0" w:space="0" w:color="auto"/>
            <w:bottom w:val="none" w:sz="0" w:space="0" w:color="auto"/>
            <w:right w:val="none" w:sz="0" w:space="0" w:color="auto"/>
          </w:divBdr>
        </w:div>
        <w:div w:id="1029261208">
          <w:marLeft w:val="0"/>
          <w:marRight w:val="0"/>
          <w:marTop w:val="0"/>
          <w:marBottom w:val="0"/>
          <w:divBdr>
            <w:top w:val="none" w:sz="0" w:space="0" w:color="auto"/>
            <w:left w:val="none" w:sz="0" w:space="0" w:color="auto"/>
            <w:bottom w:val="none" w:sz="0" w:space="0" w:color="auto"/>
            <w:right w:val="none" w:sz="0" w:space="0" w:color="auto"/>
          </w:divBdr>
        </w:div>
      </w:divsChild>
    </w:div>
    <w:div w:id="680357740">
      <w:bodyDiv w:val="1"/>
      <w:marLeft w:val="0"/>
      <w:marRight w:val="0"/>
      <w:marTop w:val="0"/>
      <w:marBottom w:val="0"/>
      <w:divBdr>
        <w:top w:val="none" w:sz="0" w:space="0" w:color="auto"/>
        <w:left w:val="none" w:sz="0" w:space="0" w:color="auto"/>
        <w:bottom w:val="none" w:sz="0" w:space="0" w:color="auto"/>
        <w:right w:val="none" w:sz="0" w:space="0" w:color="auto"/>
      </w:divBdr>
    </w:div>
    <w:div w:id="700739581">
      <w:bodyDiv w:val="1"/>
      <w:marLeft w:val="0"/>
      <w:marRight w:val="0"/>
      <w:marTop w:val="0"/>
      <w:marBottom w:val="0"/>
      <w:divBdr>
        <w:top w:val="none" w:sz="0" w:space="0" w:color="auto"/>
        <w:left w:val="none" w:sz="0" w:space="0" w:color="auto"/>
        <w:bottom w:val="none" w:sz="0" w:space="0" w:color="auto"/>
        <w:right w:val="none" w:sz="0" w:space="0" w:color="auto"/>
      </w:divBdr>
    </w:div>
    <w:div w:id="799107576">
      <w:bodyDiv w:val="1"/>
      <w:marLeft w:val="0"/>
      <w:marRight w:val="0"/>
      <w:marTop w:val="0"/>
      <w:marBottom w:val="0"/>
      <w:divBdr>
        <w:top w:val="none" w:sz="0" w:space="0" w:color="auto"/>
        <w:left w:val="none" w:sz="0" w:space="0" w:color="auto"/>
        <w:bottom w:val="none" w:sz="0" w:space="0" w:color="auto"/>
        <w:right w:val="none" w:sz="0" w:space="0" w:color="auto"/>
      </w:divBdr>
    </w:div>
    <w:div w:id="835802901">
      <w:bodyDiv w:val="1"/>
      <w:marLeft w:val="0"/>
      <w:marRight w:val="0"/>
      <w:marTop w:val="0"/>
      <w:marBottom w:val="0"/>
      <w:divBdr>
        <w:top w:val="none" w:sz="0" w:space="0" w:color="auto"/>
        <w:left w:val="none" w:sz="0" w:space="0" w:color="auto"/>
        <w:bottom w:val="none" w:sz="0" w:space="0" w:color="auto"/>
        <w:right w:val="none" w:sz="0" w:space="0" w:color="auto"/>
      </w:divBdr>
    </w:div>
    <w:div w:id="887258819">
      <w:bodyDiv w:val="1"/>
      <w:marLeft w:val="0"/>
      <w:marRight w:val="0"/>
      <w:marTop w:val="0"/>
      <w:marBottom w:val="0"/>
      <w:divBdr>
        <w:top w:val="none" w:sz="0" w:space="0" w:color="auto"/>
        <w:left w:val="none" w:sz="0" w:space="0" w:color="auto"/>
        <w:bottom w:val="none" w:sz="0" w:space="0" w:color="auto"/>
        <w:right w:val="none" w:sz="0" w:space="0" w:color="auto"/>
      </w:divBdr>
    </w:div>
    <w:div w:id="917447857">
      <w:bodyDiv w:val="1"/>
      <w:marLeft w:val="0"/>
      <w:marRight w:val="0"/>
      <w:marTop w:val="0"/>
      <w:marBottom w:val="0"/>
      <w:divBdr>
        <w:top w:val="none" w:sz="0" w:space="0" w:color="auto"/>
        <w:left w:val="none" w:sz="0" w:space="0" w:color="auto"/>
        <w:bottom w:val="none" w:sz="0" w:space="0" w:color="auto"/>
        <w:right w:val="none" w:sz="0" w:space="0" w:color="auto"/>
      </w:divBdr>
    </w:div>
    <w:div w:id="971666213">
      <w:bodyDiv w:val="1"/>
      <w:marLeft w:val="0"/>
      <w:marRight w:val="0"/>
      <w:marTop w:val="0"/>
      <w:marBottom w:val="0"/>
      <w:divBdr>
        <w:top w:val="none" w:sz="0" w:space="0" w:color="auto"/>
        <w:left w:val="none" w:sz="0" w:space="0" w:color="auto"/>
        <w:bottom w:val="none" w:sz="0" w:space="0" w:color="auto"/>
        <w:right w:val="none" w:sz="0" w:space="0" w:color="auto"/>
      </w:divBdr>
    </w:div>
    <w:div w:id="1111437511">
      <w:bodyDiv w:val="1"/>
      <w:marLeft w:val="0"/>
      <w:marRight w:val="0"/>
      <w:marTop w:val="0"/>
      <w:marBottom w:val="0"/>
      <w:divBdr>
        <w:top w:val="none" w:sz="0" w:space="0" w:color="auto"/>
        <w:left w:val="none" w:sz="0" w:space="0" w:color="auto"/>
        <w:bottom w:val="none" w:sz="0" w:space="0" w:color="auto"/>
        <w:right w:val="none" w:sz="0" w:space="0" w:color="auto"/>
      </w:divBdr>
    </w:div>
    <w:div w:id="1236010933">
      <w:bodyDiv w:val="1"/>
      <w:marLeft w:val="0"/>
      <w:marRight w:val="0"/>
      <w:marTop w:val="0"/>
      <w:marBottom w:val="0"/>
      <w:divBdr>
        <w:top w:val="none" w:sz="0" w:space="0" w:color="auto"/>
        <w:left w:val="none" w:sz="0" w:space="0" w:color="auto"/>
        <w:bottom w:val="none" w:sz="0" w:space="0" w:color="auto"/>
        <w:right w:val="none" w:sz="0" w:space="0" w:color="auto"/>
      </w:divBdr>
    </w:div>
    <w:div w:id="1239048668">
      <w:bodyDiv w:val="1"/>
      <w:marLeft w:val="0"/>
      <w:marRight w:val="0"/>
      <w:marTop w:val="0"/>
      <w:marBottom w:val="0"/>
      <w:divBdr>
        <w:top w:val="none" w:sz="0" w:space="0" w:color="auto"/>
        <w:left w:val="none" w:sz="0" w:space="0" w:color="auto"/>
        <w:bottom w:val="none" w:sz="0" w:space="0" w:color="auto"/>
        <w:right w:val="none" w:sz="0" w:space="0" w:color="auto"/>
      </w:divBdr>
    </w:div>
    <w:div w:id="1270284759">
      <w:bodyDiv w:val="1"/>
      <w:marLeft w:val="0"/>
      <w:marRight w:val="0"/>
      <w:marTop w:val="0"/>
      <w:marBottom w:val="0"/>
      <w:divBdr>
        <w:top w:val="none" w:sz="0" w:space="0" w:color="auto"/>
        <w:left w:val="none" w:sz="0" w:space="0" w:color="auto"/>
        <w:bottom w:val="none" w:sz="0" w:space="0" w:color="auto"/>
        <w:right w:val="none" w:sz="0" w:space="0" w:color="auto"/>
      </w:divBdr>
    </w:div>
    <w:div w:id="1296064972">
      <w:bodyDiv w:val="1"/>
      <w:marLeft w:val="0"/>
      <w:marRight w:val="0"/>
      <w:marTop w:val="0"/>
      <w:marBottom w:val="0"/>
      <w:divBdr>
        <w:top w:val="none" w:sz="0" w:space="0" w:color="auto"/>
        <w:left w:val="none" w:sz="0" w:space="0" w:color="auto"/>
        <w:bottom w:val="none" w:sz="0" w:space="0" w:color="auto"/>
        <w:right w:val="none" w:sz="0" w:space="0" w:color="auto"/>
      </w:divBdr>
    </w:div>
    <w:div w:id="1319965751">
      <w:bodyDiv w:val="1"/>
      <w:marLeft w:val="0"/>
      <w:marRight w:val="0"/>
      <w:marTop w:val="0"/>
      <w:marBottom w:val="0"/>
      <w:divBdr>
        <w:top w:val="none" w:sz="0" w:space="0" w:color="auto"/>
        <w:left w:val="none" w:sz="0" w:space="0" w:color="auto"/>
        <w:bottom w:val="none" w:sz="0" w:space="0" w:color="auto"/>
        <w:right w:val="none" w:sz="0" w:space="0" w:color="auto"/>
      </w:divBdr>
    </w:div>
    <w:div w:id="1402291489">
      <w:bodyDiv w:val="1"/>
      <w:marLeft w:val="0"/>
      <w:marRight w:val="0"/>
      <w:marTop w:val="0"/>
      <w:marBottom w:val="0"/>
      <w:divBdr>
        <w:top w:val="none" w:sz="0" w:space="0" w:color="auto"/>
        <w:left w:val="none" w:sz="0" w:space="0" w:color="auto"/>
        <w:bottom w:val="none" w:sz="0" w:space="0" w:color="auto"/>
        <w:right w:val="none" w:sz="0" w:space="0" w:color="auto"/>
      </w:divBdr>
    </w:div>
    <w:div w:id="1682275699">
      <w:bodyDiv w:val="1"/>
      <w:marLeft w:val="0"/>
      <w:marRight w:val="0"/>
      <w:marTop w:val="0"/>
      <w:marBottom w:val="0"/>
      <w:divBdr>
        <w:top w:val="none" w:sz="0" w:space="0" w:color="auto"/>
        <w:left w:val="none" w:sz="0" w:space="0" w:color="auto"/>
        <w:bottom w:val="none" w:sz="0" w:space="0" w:color="auto"/>
        <w:right w:val="none" w:sz="0" w:space="0" w:color="auto"/>
      </w:divBdr>
    </w:div>
    <w:div w:id="1796825004">
      <w:bodyDiv w:val="1"/>
      <w:marLeft w:val="0"/>
      <w:marRight w:val="0"/>
      <w:marTop w:val="0"/>
      <w:marBottom w:val="0"/>
      <w:divBdr>
        <w:top w:val="none" w:sz="0" w:space="0" w:color="auto"/>
        <w:left w:val="none" w:sz="0" w:space="0" w:color="auto"/>
        <w:bottom w:val="none" w:sz="0" w:space="0" w:color="auto"/>
        <w:right w:val="none" w:sz="0" w:space="0" w:color="auto"/>
      </w:divBdr>
    </w:div>
    <w:div w:id="1816558242">
      <w:bodyDiv w:val="1"/>
      <w:marLeft w:val="0"/>
      <w:marRight w:val="0"/>
      <w:marTop w:val="0"/>
      <w:marBottom w:val="0"/>
      <w:divBdr>
        <w:top w:val="none" w:sz="0" w:space="0" w:color="auto"/>
        <w:left w:val="none" w:sz="0" w:space="0" w:color="auto"/>
        <w:bottom w:val="none" w:sz="0" w:space="0" w:color="auto"/>
        <w:right w:val="none" w:sz="0" w:space="0" w:color="auto"/>
      </w:divBdr>
    </w:div>
    <w:div w:id="1823690586">
      <w:bodyDiv w:val="1"/>
      <w:marLeft w:val="0"/>
      <w:marRight w:val="0"/>
      <w:marTop w:val="0"/>
      <w:marBottom w:val="0"/>
      <w:divBdr>
        <w:top w:val="none" w:sz="0" w:space="0" w:color="auto"/>
        <w:left w:val="none" w:sz="0" w:space="0" w:color="auto"/>
        <w:bottom w:val="none" w:sz="0" w:space="0" w:color="auto"/>
        <w:right w:val="none" w:sz="0" w:space="0" w:color="auto"/>
      </w:divBdr>
    </w:div>
    <w:div w:id="1834687073">
      <w:bodyDiv w:val="1"/>
      <w:marLeft w:val="0"/>
      <w:marRight w:val="0"/>
      <w:marTop w:val="0"/>
      <w:marBottom w:val="0"/>
      <w:divBdr>
        <w:top w:val="none" w:sz="0" w:space="0" w:color="auto"/>
        <w:left w:val="none" w:sz="0" w:space="0" w:color="auto"/>
        <w:bottom w:val="none" w:sz="0" w:space="0" w:color="auto"/>
        <w:right w:val="none" w:sz="0" w:space="0" w:color="auto"/>
      </w:divBdr>
    </w:div>
    <w:div w:id="1925913428">
      <w:bodyDiv w:val="1"/>
      <w:marLeft w:val="0"/>
      <w:marRight w:val="0"/>
      <w:marTop w:val="0"/>
      <w:marBottom w:val="0"/>
      <w:divBdr>
        <w:top w:val="none" w:sz="0" w:space="0" w:color="auto"/>
        <w:left w:val="none" w:sz="0" w:space="0" w:color="auto"/>
        <w:bottom w:val="none" w:sz="0" w:space="0" w:color="auto"/>
        <w:right w:val="none" w:sz="0" w:space="0" w:color="auto"/>
      </w:divBdr>
    </w:div>
    <w:div w:id="1980571679">
      <w:bodyDiv w:val="1"/>
      <w:marLeft w:val="0"/>
      <w:marRight w:val="0"/>
      <w:marTop w:val="0"/>
      <w:marBottom w:val="0"/>
      <w:divBdr>
        <w:top w:val="none" w:sz="0" w:space="0" w:color="auto"/>
        <w:left w:val="none" w:sz="0" w:space="0" w:color="auto"/>
        <w:bottom w:val="none" w:sz="0" w:space="0" w:color="auto"/>
        <w:right w:val="none" w:sz="0" w:space="0" w:color="auto"/>
      </w:divBdr>
    </w:div>
    <w:div w:id="2018457314">
      <w:bodyDiv w:val="1"/>
      <w:marLeft w:val="0"/>
      <w:marRight w:val="0"/>
      <w:marTop w:val="0"/>
      <w:marBottom w:val="0"/>
      <w:divBdr>
        <w:top w:val="none" w:sz="0" w:space="0" w:color="auto"/>
        <w:left w:val="none" w:sz="0" w:space="0" w:color="auto"/>
        <w:bottom w:val="none" w:sz="0" w:space="0" w:color="auto"/>
        <w:right w:val="none" w:sz="0" w:space="0" w:color="auto"/>
      </w:divBdr>
    </w:div>
    <w:div w:id="2028485480">
      <w:bodyDiv w:val="1"/>
      <w:marLeft w:val="0"/>
      <w:marRight w:val="0"/>
      <w:marTop w:val="0"/>
      <w:marBottom w:val="0"/>
      <w:divBdr>
        <w:top w:val="none" w:sz="0" w:space="0" w:color="auto"/>
        <w:left w:val="none" w:sz="0" w:space="0" w:color="auto"/>
        <w:bottom w:val="none" w:sz="0" w:space="0" w:color="auto"/>
        <w:right w:val="none" w:sz="0" w:space="0" w:color="auto"/>
      </w:divBdr>
    </w:div>
    <w:div w:id="2094473951">
      <w:bodyDiv w:val="1"/>
      <w:marLeft w:val="0"/>
      <w:marRight w:val="0"/>
      <w:marTop w:val="0"/>
      <w:marBottom w:val="0"/>
      <w:divBdr>
        <w:top w:val="none" w:sz="0" w:space="0" w:color="auto"/>
        <w:left w:val="none" w:sz="0" w:space="0" w:color="auto"/>
        <w:bottom w:val="none" w:sz="0" w:space="0" w:color="auto"/>
        <w:right w:val="none" w:sz="0" w:space="0" w:color="auto"/>
      </w:divBdr>
    </w:div>
    <w:div w:id="2138446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jpbouillet@cirad.fr"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projet-arina-mg.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7BCB4-64F2-4A1B-A73E-279B1C56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26538</Words>
  <Characters>145961</Characters>
  <Application>Microsoft Office Word</Application>
  <DocSecurity>0</DocSecurity>
  <Lines>1216</Lines>
  <Paragraphs>344</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172155</CharactersWithSpaces>
  <SharedDoc>false</SharedDoc>
  <HLinks>
    <vt:vector size="18" baseType="variant">
      <vt:variant>
        <vt:i4>3801169</vt:i4>
      </vt:variant>
      <vt:variant>
        <vt:i4>501</vt:i4>
      </vt:variant>
      <vt:variant>
        <vt:i4>0</vt:i4>
      </vt:variant>
      <vt:variant>
        <vt:i4>5</vt:i4>
      </vt:variant>
      <vt:variant>
        <vt:lpwstr>mailto:daniel.verhaegen@cirad.fr</vt:lpwstr>
      </vt:variant>
      <vt:variant>
        <vt:lpwstr/>
      </vt:variant>
      <vt:variant>
        <vt:i4>3801169</vt:i4>
      </vt:variant>
      <vt:variant>
        <vt:i4>495</vt:i4>
      </vt:variant>
      <vt:variant>
        <vt:i4>0</vt:i4>
      </vt:variant>
      <vt:variant>
        <vt:i4>5</vt:i4>
      </vt:variant>
      <vt:variant>
        <vt:lpwstr>mailto:daniel.verhaegen@cirad.fr</vt:lpwstr>
      </vt:variant>
      <vt:variant>
        <vt:lpwstr/>
      </vt:variant>
      <vt:variant>
        <vt:i4>5439561</vt:i4>
      </vt:variant>
      <vt:variant>
        <vt:i4>489</vt:i4>
      </vt:variant>
      <vt:variant>
        <vt:i4>0</vt:i4>
      </vt:variant>
      <vt:variant>
        <vt:i4>5</vt:i4>
      </vt:variant>
      <vt:variant>
        <vt:lpwstr>https://www.projet-arina-mg.org/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Lovasoa Randriamanantena</dc:creator>
  <cp:lastModifiedBy>jpbouillet</cp:lastModifiedBy>
  <cp:revision>3</cp:revision>
  <cp:lastPrinted>2018-06-15T11:54:00Z</cp:lastPrinted>
  <dcterms:created xsi:type="dcterms:W3CDTF">2018-08-01T16:43:00Z</dcterms:created>
  <dcterms:modified xsi:type="dcterms:W3CDTF">2018-08-01T16:47:00Z</dcterms:modified>
</cp:coreProperties>
</file>