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Pr="007C26A8" w:rsidRDefault="00654E8F" w:rsidP="0001436A">
      <w:pPr>
        <w:pStyle w:val="SupplementaryMaterial"/>
        <w:rPr>
          <w:b w:val="0"/>
        </w:rPr>
      </w:pPr>
      <w:r w:rsidRPr="007C26A8">
        <w:t>Supplementary Material</w:t>
      </w:r>
      <w:r w:rsidR="00C96D95">
        <w:t xml:space="preserve"> 1</w:t>
      </w:r>
    </w:p>
    <w:p w:rsidR="00817DD6" w:rsidRPr="007C26A8" w:rsidRDefault="00CA7A7B" w:rsidP="0001436A">
      <w:pPr>
        <w:pStyle w:val="Ttulo"/>
      </w:pPr>
      <w:r w:rsidRPr="007C26A8">
        <w:t>Origin and Dispersal of Domesticated Peach Palm</w:t>
      </w:r>
    </w:p>
    <w:p w:rsidR="002868E2" w:rsidRPr="007C26A8" w:rsidRDefault="00823123" w:rsidP="0001436A">
      <w:pPr>
        <w:pStyle w:val="AuthorList"/>
      </w:pPr>
      <w:bookmarkStart w:id="0" w:name="OLE_LINK1"/>
      <w:r w:rsidRPr="007C26A8">
        <w:t>Charles R. Clement*, Michelly de Cristo-Araújo, Geo Coppens d’Eeckenbrugge, Vanessa Maciel dos Reis, Romain Lehnebach, Doriane Picanço-Rodrigues</w:t>
      </w:r>
      <w:bookmarkEnd w:id="0"/>
    </w:p>
    <w:p w:rsidR="002868E2" w:rsidRPr="007C26A8" w:rsidRDefault="002868E2" w:rsidP="00994A3D">
      <w:pPr>
        <w:spacing w:before="240" w:after="0"/>
        <w:rPr>
          <w:rFonts w:cs="Times New Roman"/>
        </w:rPr>
      </w:pPr>
      <w:bookmarkStart w:id="1" w:name="OLE_LINK2"/>
      <w:bookmarkStart w:id="2" w:name="_GoBack"/>
      <w:r w:rsidRPr="007C26A8">
        <w:rPr>
          <w:rFonts w:cs="Times New Roman"/>
          <w:b/>
        </w:rPr>
        <w:t xml:space="preserve">* Correspondence: </w:t>
      </w:r>
      <w:r w:rsidRPr="007C26A8">
        <w:rPr>
          <w:rFonts w:cs="Times New Roman"/>
        </w:rPr>
        <w:t>Corresponding Author</w:t>
      </w:r>
      <w:r w:rsidR="00994A3D" w:rsidRPr="007C26A8">
        <w:rPr>
          <w:rFonts w:cs="Times New Roman"/>
        </w:rPr>
        <w:t xml:space="preserve">: </w:t>
      </w:r>
      <w:r w:rsidR="00823123" w:rsidRPr="007C26A8">
        <w:rPr>
          <w:rFonts w:cs="Times New Roman"/>
        </w:rPr>
        <w:t>cclement@inpa.gov.br</w:t>
      </w:r>
      <w:bookmarkEnd w:id="1"/>
      <w:bookmarkEnd w:id="2"/>
    </w:p>
    <w:p w:rsidR="00EA3D3C" w:rsidRPr="007C26A8" w:rsidRDefault="00654E8F" w:rsidP="0001436A">
      <w:pPr>
        <w:pStyle w:val="Ttulo1"/>
      </w:pPr>
      <w:r w:rsidRPr="007C26A8">
        <w:t xml:space="preserve">Supplementary </w:t>
      </w:r>
      <w:r w:rsidR="00823123" w:rsidRPr="007C26A8">
        <w:t>Text</w:t>
      </w:r>
    </w:p>
    <w:p w:rsidR="00823123" w:rsidRPr="007C26A8" w:rsidRDefault="00823123" w:rsidP="00823123">
      <w:pPr>
        <w:ind w:left="284" w:hanging="284"/>
        <w:rPr>
          <w:rFonts w:eastAsia="Calibri"/>
          <w:b/>
          <w:color w:val="222222"/>
          <w:szCs w:val="24"/>
        </w:rPr>
      </w:pPr>
      <w:r w:rsidRPr="007C26A8">
        <w:rPr>
          <w:rFonts w:eastAsia="Calibri"/>
          <w:b/>
          <w:color w:val="222222"/>
          <w:szCs w:val="24"/>
        </w:rPr>
        <w:t>1.1 Dispersal of the incipient domesticate</w:t>
      </w:r>
    </w:p>
    <w:p w:rsidR="00823123" w:rsidRPr="007C26A8" w:rsidRDefault="00823123" w:rsidP="00361FA9">
      <w:pPr>
        <w:ind w:firstLine="709"/>
        <w:jc w:val="both"/>
        <w:rPr>
          <w:rFonts w:eastAsia="Calibri"/>
          <w:szCs w:val="24"/>
        </w:rPr>
      </w:pPr>
      <w:r w:rsidRPr="007C26A8">
        <w:rPr>
          <w:rFonts w:eastAsia="Calibri"/>
          <w:szCs w:val="24"/>
        </w:rPr>
        <w:t xml:space="preserve">There are only two accessions of var. </w:t>
      </w:r>
      <w:r w:rsidRPr="007C26A8">
        <w:rPr>
          <w:rFonts w:eastAsia="Calibri"/>
          <w:i/>
          <w:szCs w:val="24"/>
        </w:rPr>
        <w:t>chichagui</w:t>
      </w:r>
      <w:r w:rsidRPr="007C26A8">
        <w:rPr>
          <w:rFonts w:eastAsia="Calibri"/>
          <w:szCs w:val="24"/>
        </w:rPr>
        <w:t xml:space="preserve"> type 1 and two of the incipient domesticate (var. </w:t>
      </w:r>
      <w:r w:rsidRPr="007C26A8">
        <w:rPr>
          <w:rFonts w:eastAsia="Calibri"/>
          <w:i/>
          <w:szCs w:val="24"/>
        </w:rPr>
        <w:t>chichagui</w:t>
      </w:r>
      <w:r w:rsidRPr="007C26A8">
        <w:rPr>
          <w:rFonts w:eastAsia="Calibri"/>
          <w:szCs w:val="24"/>
        </w:rPr>
        <w:t xml:space="preserve"> type 3) in the Core Collection used in this genetic analysis. Hence, almost nothing is known about the distribution of the </w:t>
      </w:r>
      <w:r w:rsidRPr="007C26A8">
        <w:rPr>
          <w:rFonts w:eastAsia="Calibri"/>
          <w:i/>
          <w:szCs w:val="24"/>
          <w:lang w:eastAsia="pt-BR"/>
        </w:rPr>
        <w:t>psbJ-petA</w:t>
      </w:r>
      <w:r w:rsidRPr="007C26A8">
        <w:rPr>
          <w:rFonts w:eastAsia="Calibri"/>
          <w:szCs w:val="24"/>
        </w:rPr>
        <w:t xml:space="preserve"> inversion in the area of sympatry with type 1, although both type 3 accessions from the Ucayali River contain the inversion and the type 1 population near Rio Branco, Acre is polymorphic for the inversion. No type 3 plants have ever been reported from the eastern dispersal of var. </w:t>
      </w:r>
      <w:r w:rsidRPr="007C26A8">
        <w:rPr>
          <w:rFonts w:eastAsia="Calibri"/>
          <w:i/>
          <w:szCs w:val="24"/>
        </w:rPr>
        <w:t>gasipaes</w:t>
      </w:r>
      <w:r w:rsidRPr="007C26A8">
        <w:rPr>
          <w:rFonts w:eastAsia="Calibri"/>
          <w:szCs w:val="24"/>
        </w:rPr>
        <w:t xml:space="preserve">, except in the upper Madeira River basin </w:t>
      </w:r>
      <w:r w:rsidRPr="007C26A8">
        <w:rPr>
          <w:rFonts w:eastAsia="Calibri"/>
          <w:szCs w:val="24"/>
        </w:rPr>
        <w:fldChar w:fldCharType="begin">
          <w:fldData xml:space="preserve">PEVuZE5vdGU+PENpdGU+PEF1dGhvcj5DbGVtZW50PC9BdXRob3I+PFllYXI+MjAwOTwvWWVhcj48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</w:fldData>
        </w:fldChar>
      </w:r>
      <w:r w:rsidR="009F1B87" w:rsidRPr="007C26A8">
        <w:rPr>
          <w:rFonts w:eastAsia="Calibri"/>
          <w:szCs w:val="24"/>
        </w:rPr>
        <w:instrText xml:space="preserve"> ADDIN EN.CITE </w:instrText>
      </w:r>
      <w:r w:rsidR="009F1B87" w:rsidRPr="007C26A8">
        <w:rPr>
          <w:rFonts w:eastAsia="Calibri"/>
          <w:szCs w:val="24"/>
        </w:rPr>
        <w:fldChar w:fldCharType="begin">
          <w:fldData xml:space="preserve">PEVuZE5vdGU+PENpdGU+PEF1dGhvcj5DbGVtZW50PC9BdXRob3I+PFllYXI+MjAwOTwvWWVhcj48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</w:fldData>
        </w:fldChar>
      </w:r>
      <w:r w:rsidR="009F1B87" w:rsidRPr="007C26A8">
        <w:rPr>
          <w:rFonts w:eastAsia="Calibri"/>
          <w:szCs w:val="24"/>
        </w:rPr>
        <w:instrText xml:space="preserve"> ADDIN EN.CITE.DATA </w:instrText>
      </w:r>
      <w:r w:rsidR="009F1B87" w:rsidRPr="007C26A8">
        <w:rPr>
          <w:rFonts w:eastAsia="Calibri"/>
          <w:szCs w:val="24"/>
        </w:rPr>
      </w:r>
      <w:r w:rsidR="009F1B87" w:rsidRPr="007C26A8">
        <w:rPr>
          <w:rFonts w:eastAsia="Calibri"/>
          <w:szCs w:val="24"/>
        </w:rPr>
        <w:fldChar w:fldCharType="end"/>
      </w:r>
      <w:r w:rsidRPr="007C26A8">
        <w:rPr>
          <w:rFonts w:eastAsia="Calibri"/>
          <w:szCs w:val="24"/>
        </w:rPr>
      </w:r>
      <w:r w:rsidRPr="007C26A8">
        <w:rPr>
          <w:rFonts w:eastAsia="Calibri"/>
          <w:szCs w:val="24"/>
        </w:rPr>
        <w:fldChar w:fldCharType="separate"/>
      </w:r>
      <w:r w:rsidR="009F1B87" w:rsidRPr="007C26A8">
        <w:rPr>
          <w:rFonts w:eastAsia="Calibri"/>
          <w:noProof/>
          <w:szCs w:val="24"/>
        </w:rPr>
        <w:t>(Saldías-Paz, 1993; Clement et al., 2009b)</w:t>
      </w:r>
      <w:r w:rsidRPr="007C26A8">
        <w:rPr>
          <w:rFonts w:eastAsia="Calibri"/>
          <w:szCs w:val="24"/>
        </w:rPr>
        <w:fldChar w:fldCharType="end"/>
      </w:r>
      <w:r w:rsidRPr="007C26A8">
        <w:rPr>
          <w:rFonts w:eastAsia="Calibri"/>
          <w:szCs w:val="24"/>
        </w:rPr>
        <w:t>, so type 3 does not appear to be a simple segregant from other domesticated populations. The outline of the dispersal of the incipient domesticate from southwestern Amazonia into western Amazonia and over the Andes into western Ecuador and Colombia, and on into Central America that follows is based on herbarium records, collecting reports and the literature.</w:t>
      </w:r>
    </w:p>
    <w:p w:rsidR="00823123" w:rsidRPr="007C26A8" w:rsidRDefault="00823123" w:rsidP="00361FA9">
      <w:pPr>
        <w:ind w:firstLine="709"/>
        <w:jc w:val="both"/>
        <w:rPr>
          <w:rFonts w:eastAsia="Calibri"/>
          <w:szCs w:val="24"/>
        </w:rPr>
      </w:pPr>
      <w:r w:rsidRPr="007C26A8">
        <w:rPr>
          <w:rFonts w:eastAsia="Calibri"/>
          <w:szCs w:val="24"/>
        </w:rPr>
        <w:t xml:space="preserve">Based on the observations of </w:t>
      </w:r>
      <w:r w:rsidRPr="007C26A8">
        <w:rPr>
          <w:rFonts w:eastAsia="Calibri"/>
          <w:szCs w:val="24"/>
        </w:rPr>
        <w:fldChar w:fldCharType="begin"/>
      </w:r>
      <w:r w:rsidRPr="007C26A8">
        <w:rPr>
          <w:rFonts w:eastAsia="Calibri"/>
          <w:szCs w:val="24"/>
        </w:rPr>
        <w:instrText xml:space="preserve"> ADDIN EN.CITE &lt;EndNote&gt;&lt;Cite AuthorYear="1"&gt;&lt;Author&gt;Saldías-Paz&lt;/Author&gt;&lt;Year&gt;1993&lt;/Year&gt;&lt;RecNum&gt;712&lt;/RecNum&gt;&lt;DisplayText&gt;Saldías-Paz (1993)&lt;/DisplayText&gt;&lt;record&gt;&lt;rec-number&gt;712&lt;/rec-number&gt;&lt;foreign-keys&gt;&lt;key app="EN" db-id="9fwpfevr0eev0meeaay5x299zp2z5t9pwpxs" timestamp="1392063345"&gt;712&lt;/key&gt;&lt;/foreign-keys&gt;&lt;ref-type name="Book Section"&gt;5&lt;/ref-type&gt;&lt;contributors&gt;&lt;authors&gt;&lt;author&gt;Saldías-Paz, Mario&lt;/author&gt;&lt;/authors&gt;&lt;secondary-authors&gt;&lt;author&gt;Mora Urpí, Jorge&lt;/author&gt;&lt;author&gt;Szott, Larry T.&lt;/author&gt;&lt;author&gt;Murillo, Mario&lt;/author&gt;&lt;author&gt;Patiño, Victor Manuel&lt;/author&gt;&lt;/secondary-authors&gt;&lt;/contributors&gt;&lt;titles&gt;&lt;title&gt;&lt;style face="normal" font="default" size="100%"&gt;La chonta de castilla (&lt;/style&gt;&lt;style face="italic" font="default" size="100%"&gt;Bactris gasipaes&lt;/style&gt;&lt;style face="normal" font="default" size="100%"&gt; H.B.K.): taxonomía y algunos datos económicos em Santa Cruz y su distribución en Bolívia&lt;/style&gt;&lt;/title&gt;&lt;secondary-title&gt;Anales del IV Congresso Internacional sobre Biologia, Agronomia e Industrialización del Pijuayo&lt;/secondary-title&gt;&lt;/titles&gt;&lt;pages&gt;115-126&lt;/pages&gt;&lt;dates&gt;&lt;year&gt;1993&lt;/year&gt;&lt;/dates&gt;&lt;pub-location&gt;San José&lt;/pub-location&gt;&lt;publisher&gt;Editorial Univ Costa Rica&lt;/publisher&gt;&lt;urls&gt;&lt;/urls&gt;&lt;/record&gt;&lt;/Cite&gt;&lt;/EndNote&gt;</w:instrText>
      </w:r>
      <w:r w:rsidRPr="007C26A8">
        <w:rPr>
          <w:rFonts w:eastAsia="Calibri"/>
          <w:szCs w:val="24"/>
        </w:rPr>
        <w:fldChar w:fldCharType="separate"/>
      </w:r>
      <w:r w:rsidRPr="007C26A8">
        <w:rPr>
          <w:rFonts w:eastAsia="Calibri"/>
          <w:noProof/>
          <w:szCs w:val="24"/>
        </w:rPr>
        <w:t>Saldías-Paz (1993)</w:t>
      </w:r>
      <w:r w:rsidRPr="007C26A8">
        <w:rPr>
          <w:rFonts w:eastAsia="Calibri"/>
          <w:szCs w:val="24"/>
        </w:rPr>
        <w:fldChar w:fldCharType="end"/>
      </w:r>
      <w:r w:rsidRPr="007C26A8">
        <w:rPr>
          <w:rFonts w:eastAsia="Calibri"/>
          <w:szCs w:val="24"/>
        </w:rPr>
        <w:t xml:space="preserve"> and the chloroplast sequence, lowland Bolivia is the location of the origin of domestication and consequently the origin of what is probably the first dispersal: the disjunct distribution of var. </w:t>
      </w:r>
      <w:r w:rsidRPr="007C26A8">
        <w:rPr>
          <w:rFonts w:eastAsia="Calibri"/>
          <w:i/>
          <w:szCs w:val="24"/>
        </w:rPr>
        <w:t>chichagui</w:t>
      </w:r>
      <w:r w:rsidRPr="007C26A8">
        <w:rPr>
          <w:rFonts w:eastAsia="Calibri"/>
          <w:szCs w:val="24"/>
        </w:rPr>
        <w:t xml:space="preserve"> type 3 (Figure 1). D’Orbigny’s collection of </w:t>
      </w:r>
      <w:r w:rsidRPr="007C26A8">
        <w:rPr>
          <w:rFonts w:eastAsia="Calibri"/>
          <w:i/>
          <w:szCs w:val="24"/>
        </w:rPr>
        <w:t>Guilielma insignis</w:t>
      </w:r>
      <w:r w:rsidRPr="007C26A8">
        <w:rPr>
          <w:rFonts w:eastAsia="Calibri"/>
          <w:szCs w:val="24"/>
        </w:rPr>
        <w:t xml:space="preserve"> (described by Martius) probably represents the incipient domesticate or possibly a small microcarpa population of var. </w:t>
      </w:r>
      <w:r w:rsidRPr="007C26A8">
        <w:rPr>
          <w:rFonts w:eastAsia="Calibri"/>
          <w:i/>
          <w:szCs w:val="24"/>
        </w:rPr>
        <w:t>gasipaes</w:t>
      </w:r>
      <w:r w:rsidRPr="007C26A8">
        <w:rPr>
          <w:rFonts w:eastAsia="Calibri"/>
          <w:szCs w:val="24"/>
        </w:rPr>
        <w:t xml:space="preserve">. </w:t>
      </w:r>
      <w:r w:rsidRPr="00325EAD">
        <w:rPr>
          <w:rFonts w:eastAsia="Calibri"/>
          <w:szCs w:val="24"/>
          <w:lang w:val="fr-FR"/>
        </w:rPr>
        <w:t xml:space="preserve">Although d’Orbigny </w:t>
      </w:r>
      <w:r w:rsidRPr="00325EAD">
        <w:rPr>
          <w:rFonts w:eastAsia="Calibri"/>
          <w:szCs w:val="24"/>
        </w:rPr>
        <w:fldChar w:fldCharType="begin"/>
      </w:r>
      <w:r w:rsidRPr="00325EAD">
        <w:rPr>
          <w:rFonts w:eastAsia="Calibri"/>
          <w:szCs w:val="24"/>
          <w:lang w:val="fr-FR"/>
        </w:rPr>
        <w:instrText xml:space="preserve"> ADDIN EN.CITE &lt;EndNote&gt;&lt;Cite ExcludeAuth="1"&gt;&lt;Author&gt;d’Orbigny&lt;/Author&gt;&lt;Year&gt;1847&lt;/Year&gt;&lt;RecNum&gt;758&lt;/RecNum&gt;&lt;DisplayText&gt;(1847)&lt;/DisplayText&gt;&lt;record&gt;&lt;rec-number&gt;758&lt;/rec-number&gt;&lt;foreign-keys&gt;&lt;key app="EN" db-id="9fwpfevr0eev0meeaay5x299zp2z5t9pwpxs" timestamp="1392168318"&gt;758&lt;/key&gt;&lt;/foreign-keys&gt;&lt;ref-type name="Book"&gt;6&lt;/ref-type&gt;&lt;contributors&gt;&lt;authors&gt;&lt;author&gt;d’Orbigny, Alcide D&lt;/author&gt;&lt;/authors&gt;&lt;/contributors&gt;&lt;titles&gt;&lt;title&gt;Voyage dans l’Amérique méridionale: Palmiers [par Karl Friedrich Philipp von Martius]&lt;/title&gt;&lt;/titles&gt;&lt;volume&gt;7(3)&lt;/volume&gt;&lt;dates&gt;&lt;year&gt;1847&lt;/year&gt;&lt;/dates&gt;&lt;pub-location&gt;Paris&lt;/pub-location&gt;&lt;publisher&gt;Pitois-Levrault Strasbourg&lt;/publisher&gt;&lt;urls&gt;&lt;/urls&gt;&lt;/record&gt;&lt;/Cite&gt;&lt;/EndNote&gt;</w:instrText>
      </w:r>
      <w:r w:rsidRPr="00325EAD">
        <w:rPr>
          <w:rFonts w:eastAsia="Calibri"/>
          <w:szCs w:val="24"/>
        </w:rPr>
        <w:fldChar w:fldCharType="separate"/>
      </w:r>
      <w:r w:rsidRPr="00325EAD">
        <w:rPr>
          <w:rFonts w:eastAsia="Calibri"/>
          <w:noProof/>
          <w:szCs w:val="24"/>
          <w:lang w:val="fr-FR"/>
        </w:rPr>
        <w:t>(1847)</w:t>
      </w:r>
      <w:r w:rsidRPr="00325EAD">
        <w:rPr>
          <w:rFonts w:eastAsia="Calibri"/>
          <w:szCs w:val="24"/>
        </w:rPr>
        <w:fldChar w:fldCharType="end"/>
      </w:r>
      <w:r w:rsidRPr="00325EAD">
        <w:rPr>
          <w:rFonts w:eastAsia="Calibri"/>
          <w:szCs w:val="24"/>
          <w:lang w:val="fr-FR"/>
        </w:rPr>
        <w:t xml:space="preserve"> did not give fruit sizes, he did observe situations similar to Saldías-Paz: “Sans être très-commune, elle n’est pas rare, surtout près des lieux habités, où l’on cherche à la multiplier, vu son utilité.” </w:t>
      </w:r>
      <w:r w:rsidRPr="007C26A8">
        <w:rPr>
          <w:rFonts w:eastAsia="Calibri"/>
          <w:szCs w:val="24"/>
        </w:rPr>
        <w:t>[</w:t>
      </w:r>
      <w:r w:rsidRPr="007C26A8">
        <w:rPr>
          <w:rFonts w:eastAsia="Calibri"/>
          <w:i/>
          <w:szCs w:val="24"/>
        </w:rPr>
        <w:t>Without being very common, it is not rare, especially close to inhabited places, where one seeks to multiply it, given its utility</w:t>
      </w:r>
      <w:r w:rsidRPr="007C26A8">
        <w:rPr>
          <w:rFonts w:eastAsia="Calibri"/>
          <w:szCs w:val="24"/>
        </w:rPr>
        <w:t xml:space="preserve">. Authors’ translation]. Samples of type 3 have been observed along the Ucayali River, first by </w:t>
      </w:r>
      <w:r w:rsidRPr="00325EAD">
        <w:rPr>
          <w:rFonts w:eastAsia="Calibri"/>
          <w:szCs w:val="24"/>
        </w:rPr>
        <w:fldChar w:fldCharType="begin"/>
      </w:r>
      <w:r w:rsidRPr="007C26A8">
        <w:rPr>
          <w:rFonts w:eastAsia="Calibri"/>
          <w:szCs w:val="24"/>
        </w:rPr>
        <w:instrText xml:space="preserve"> ADDIN EN.CITE &lt;EndNote&gt;&lt;Cite AuthorYear="1"&gt;&lt;Author&gt;Huber&lt;/Author&gt;&lt;Year&gt;1904&lt;/Year&gt;&lt;RecNum&gt;711&lt;/RecNum&gt;&lt;DisplayText&gt;Huber (1904)&lt;/DisplayText&gt;&lt;record&gt;&lt;rec-number&gt;711&lt;/rec-number&gt;&lt;foreign-keys&gt;&lt;key app="EN" db-id="9fwpfevr0eev0meeaay5x299zp2z5t9pwpxs" timestamp="1392063011"&gt;711&lt;/key&gt;&lt;/foreign-keys&gt;&lt;ref-type name="Journal Article"&gt;17&lt;/ref-type&gt;&lt;contributors&gt;&lt;authors&gt;&lt;author&gt;Huber, Jacques&lt;/author&gt;&lt;/authors&gt;&lt;/contributors&gt;&lt;titles&gt;&lt;title&gt;A origem da pupunha&lt;/title&gt;&lt;secondary-title&gt;Boletim do Museu Paraense Emilio Goeldi&lt;/secondary-title&gt;&lt;/titles&gt;&lt;periodical&gt;&lt;full-title&gt;Boletim do Museu Paraense Emilio Goeldi&lt;/full-title&gt;&lt;/periodical&gt;&lt;pages&gt;474-476&lt;/pages&gt;&lt;volume&gt;4&lt;/volume&gt;&lt;dates&gt;&lt;year&gt;1904&lt;/year&gt;&lt;/dates&gt;&lt;urls&gt;&lt;/urls&gt;&lt;/record&gt;&lt;/Cite&gt;&lt;/EndNote&gt;</w:instrText>
      </w:r>
      <w:r w:rsidRPr="00325EAD">
        <w:rPr>
          <w:rFonts w:eastAsia="Calibri"/>
          <w:szCs w:val="24"/>
        </w:rPr>
        <w:fldChar w:fldCharType="separate"/>
      </w:r>
      <w:r w:rsidRPr="007C26A8">
        <w:rPr>
          <w:rFonts w:eastAsia="Calibri"/>
          <w:noProof/>
          <w:szCs w:val="24"/>
        </w:rPr>
        <w:t>Huber (1904)</w:t>
      </w:r>
      <w:r w:rsidRPr="00325EAD">
        <w:rPr>
          <w:rFonts w:eastAsia="Calibri"/>
          <w:szCs w:val="24"/>
        </w:rPr>
        <w:fldChar w:fldCharType="end"/>
      </w:r>
      <w:r w:rsidRPr="007C26A8">
        <w:rPr>
          <w:rFonts w:eastAsia="Calibri"/>
          <w:szCs w:val="24"/>
        </w:rPr>
        <w:t xml:space="preserve">, and even earlier in its western tributaries in the Andean foothills by </w:t>
      </w:r>
      <w:r w:rsidRPr="00325EAD">
        <w:rPr>
          <w:rFonts w:eastAsia="Calibri"/>
          <w:szCs w:val="24"/>
        </w:rPr>
        <w:fldChar w:fldCharType="begin"/>
      </w:r>
      <w:r w:rsidRPr="007C26A8">
        <w:rPr>
          <w:rFonts w:eastAsia="Calibri"/>
          <w:szCs w:val="24"/>
        </w:rPr>
        <w:instrText xml:space="preserve"> ADDIN EN.CITE &lt;EndNote&gt;&lt;Cite AuthorYear="1"&gt;&lt;Author&gt;Ruiz&lt;/Author&gt;&lt;Year&gt;1798&lt;/Year&gt;&lt;RecNum&gt;759&lt;/RecNum&gt;&lt;DisplayText&gt;Ruiz and Pavón (1798)&lt;/DisplayText&gt;&lt;record&gt;&lt;rec-number&gt;759&lt;/rec-number&gt;&lt;foreign-keys&gt;&lt;key app="EN" db-id="9fwpfevr0eev0meeaay5x299zp2z5t9pwpxs" timestamp="1392168579"&gt;759&lt;/key&gt;&lt;/foreign-keys&gt;&lt;ref-type name="Book"&gt;6&lt;/ref-type&gt;&lt;contributors&gt;&lt;authors&gt;&lt;author&gt;Ruiz, Hippolyto L &lt;/author&gt;&lt;author&gt;Pavón, Josepho AJ&lt;/author&gt;&lt;/authors&gt;&lt;/contributors&gt;&lt;titles&gt;&lt;title&gt;Systema vegetabilium florae peruvianae et chilensis&lt;/title&gt;&lt;/titles&gt;&lt;dates&gt;&lt;year&gt;1798&lt;/year&gt;&lt;/dates&gt;&lt;pub-location&gt;Madrid&lt;/pub-location&gt;&lt;publisher&gt;Typis Gabrielis de Sancha&lt;/publisher&gt;&lt;urls&gt;&lt;/urls&gt;&lt;/record&gt;&lt;/Cite&gt;&lt;/EndNote&gt;</w:instrText>
      </w:r>
      <w:r w:rsidRPr="00325EAD">
        <w:rPr>
          <w:rFonts w:eastAsia="Calibri"/>
          <w:szCs w:val="24"/>
        </w:rPr>
        <w:fldChar w:fldCharType="separate"/>
      </w:r>
      <w:r w:rsidRPr="007C26A8">
        <w:rPr>
          <w:rFonts w:eastAsia="Calibri"/>
          <w:noProof/>
          <w:szCs w:val="24"/>
        </w:rPr>
        <w:t>Ruiz and Pavón (1798)</w:t>
      </w:r>
      <w:r w:rsidRPr="00325EAD">
        <w:rPr>
          <w:rFonts w:eastAsia="Calibri"/>
          <w:szCs w:val="24"/>
        </w:rPr>
        <w:fldChar w:fldCharType="end"/>
      </w:r>
      <w:r w:rsidRPr="007C26A8">
        <w:rPr>
          <w:rFonts w:eastAsia="Calibri"/>
          <w:szCs w:val="24"/>
        </w:rPr>
        <w:t xml:space="preserve">, who apparently collected both types 1 and 3 without making a distinction </w:t>
      </w:r>
      <w:r w:rsidRPr="00325EAD">
        <w:rPr>
          <w:rFonts w:eastAsia="Calibri"/>
          <w:szCs w:val="24"/>
        </w:rPr>
        <w:fldChar w:fldCharType="begin"/>
      </w:r>
      <w:r w:rsidRPr="007C26A8">
        <w:rPr>
          <w:rFonts w:eastAsia="Calibri"/>
          <w:szCs w:val="24"/>
        </w:rPr>
        <w:instrText xml:space="preserve"> ADDIN EN.CITE &lt;EndNote&gt;&lt;Cite&gt;&lt;Author&gt;Henderson&lt;/Author&gt;&lt;Year&gt;2000&lt;/Year&gt;&lt;RecNum&gt;705&lt;/RecNum&gt;&lt;DisplayText&gt;(Henderson, 2000)&lt;/DisplayText&gt;&lt;record&gt;&lt;rec-number&gt;705&lt;/rec-number&gt;&lt;foreign-keys&gt;&lt;key app="EN" db-id="9fwpfevr0eev0meeaay5x299zp2z5t9pwpxs" timestamp="1391737665"&gt;705&lt;/key&gt;&lt;/foreign-keys&gt;&lt;ref-type name="Journal Article"&gt;17&lt;/ref-type&gt;&lt;contributors&gt;&lt;authors&gt;&lt;author&gt;Henderson, Andrew&lt;/author&gt;&lt;/authors&gt;&lt;/contributors&gt;&lt;titles&gt;&lt;title&gt;Bactris (Palmae)&lt;/title&gt;&lt;secondary-title&gt;Flora Neotropica&lt;/secondary-title&gt;&lt;/titles&gt;&lt;periodical&gt;&lt;full-title&gt;Flora Neotropica&lt;/full-title&gt;&lt;/periodical&gt;&lt;pages&gt;1-181&lt;/pages&gt;&lt;volume&gt;79&lt;/volume&gt;&lt;section&gt;1&lt;/section&gt;&lt;dates&gt;&lt;year&gt;2000&lt;/year&gt;&lt;pub-dates&gt;&lt;date&gt;14 July 2000&lt;/date&gt;&lt;/pub-dates&gt;&lt;/dates&gt;&lt;pub-location&gt;Bronx, New York&lt;/pub-location&gt;&lt;publisher&gt;The New York Botanical Garden&lt;/publisher&gt;&lt;isbn&gt;0-89327-432-1&lt;/isbn&gt;&lt;urls&gt;&lt;/urls&gt;&lt;/record&gt;&lt;/Cite&gt;&lt;/EndNote&gt;</w:instrText>
      </w:r>
      <w:r w:rsidRPr="00325EAD">
        <w:rPr>
          <w:rFonts w:eastAsia="Calibri"/>
          <w:szCs w:val="24"/>
        </w:rPr>
        <w:fldChar w:fldCharType="separate"/>
      </w:r>
      <w:r w:rsidRPr="007C26A8">
        <w:rPr>
          <w:rFonts w:eastAsia="Calibri"/>
          <w:noProof/>
          <w:szCs w:val="24"/>
        </w:rPr>
        <w:t>(Henderson, 2000)</w:t>
      </w:r>
      <w:r w:rsidRPr="00325EAD">
        <w:rPr>
          <w:rFonts w:eastAsia="Calibri"/>
          <w:szCs w:val="24"/>
        </w:rPr>
        <w:fldChar w:fldCharType="end"/>
      </w:r>
      <w:r w:rsidRPr="007C26A8">
        <w:rPr>
          <w:rFonts w:eastAsia="Calibri"/>
          <w:szCs w:val="24"/>
        </w:rPr>
        <w:t>. The expeditions that collected the accessions in the Core Collection found it in Pucallpa and Contamana</w:t>
      </w:r>
      <w:r w:rsidR="008C6862" w:rsidRPr="007C26A8">
        <w:rPr>
          <w:rFonts w:eastAsia="Calibri"/>
          <w:szCs w:val="24"/>
        </w:rPr>
        <w:t xml:space="preserve"> </w:t>
      </w:r>
      <w:r w:rsidR="008C6862" w:rsidRPr="00325EAD">
        <w:rPr>
          <w:rFonts w:eastAsia="Calibri"/>
          <w:szCs w:val="24"/>
        </w:rPr>
        <w:fldChar w:fldCharType="begin"/>
      </w:r>
      <w:r w:rsidR="008C6862" w:rsidRPr="007C26A8">
        <w:rPr>
          <w:rFonts w:eastAsia="Calibri"/>
          <w:szCs w:val="24"/>
        </w:rPr>
        <w:instrText xml:space="preserve"> ADDIN EN.CITE &lt;EndNote&gt;&lt;Cite&gt;&lt;Author&gt;Clement&lt;/Author&gt;&lt;Year&gt;1988&lt;/Year&gt;&lt;RecNum&gt;647&lt;/RecNum&gt;&lt;DisplayText&gt;(Clement and Coradin, 1988)&lt;/DisplayText&gt;&lt;record&gt;&lt;rec-number&gt;647&lt;/rec-number&gt;&lt;foreign-keys&gt;&lt;key app="EN" db-id="9fwpfevr0eev0meeaay5x299zp2z5t9pwpxs" timestamp="1390769745"&gt;647&lt;/key&gt;&lt;/foreign-keys&gt;&lt;ref-type name="Book"&gt;6&lt;/ref-type&gt;&lt;contributors&gt;&lt;authors&gt;&lt;author&gt;Clement, Charles R&lt;/author&gt;&lt;author&gt;Coradin, Lidio&lt;/author&gt;&lt;/authors&gt;&lt;/contributors&gt;&lt;titles&gt;&lt;title&gt;Final report (revised): Peach palm (Bactris gasipaes HBK) germplasm bank. US AID, Proj. no. DAN-5542-G-SS-2093-00&lt;/title&gt;&lt;/titles&gt;&lt;dates&gt;&lt;year&gt;1988&lt;/year&gt;&lt;/dates&gt;&lt;publisher&gt;INPA, Embrapa Cenargen, US AID, Manaus&lt;/publisher&gt;&lt;urls&gt;&lt;/urls&gt;&lt;/record&gt;&lt;/Cite&gt;&lt;/EndNote&gt;</w:instrText>
      </w:r>
      <w:r w:rsidR="008C6862" w:rsidRPr="00325EAD">
        <w:rPr>
          <w:rFonts w:eastAsia="Calibri"/>
          <w:szCs w:val="24"/>
        </w:rPr>
        <w:fldChar w:fldCharType="separate"/>
      </w:r>
      <w:r w:rsidR="008C6862" w:rsidRPr="007C26A8">
        <w:rPr>
          <w:rFonts w:eastAsia="Calibri"/>
          <w:noProof/>
          <w:szCs w:val="24"/>
        </w:rPr>
        <w:t>(Clement and Coradin, 1988)</w:t>
      </w:r>
      <w:r w:rsidR="008C6862" w:rsidRPr="00325EAD">
        <w:rPr>
          <w:rFonts w:eastAsia="Calibri"/>
          <w:szCs w:val="24"/>
        </w:rPr>
        <w:fldChar w:fldCharType="end"/>
      </w:r>
      <w:r w:rsidRPr="007C26A8">
        <w:rPr>
          <w:rFonts w:eastAsia="Calibri"/>
          <w:szCs w:val="24"/>
        </w:rPr>
        <w:t>.</w:t>
      </w:r>
    </w:p>
    <w:p w:rsidR="00823123" w:rsidRPr="007C26A8" w:rsidRDefault="00823123" w:rsidP="00361FA9">
      <w:pPr>
        <w:ind w:firstLine="709"/>
        <w:jc w:val="both"/>
        <w:rPr>
          <w:rFonts w:eastAsia="Calibri"/>
          <w:szCs w:val="24"/>
        </w:rPr>
      </w:pPr>
      <w:r w:rsidRPr="007C26A8">
        <w:rPr>
          <w:rFonts w:eastAsia="Calibri"/>
          <w:szCs w:val="24"/>
        </w:rPr>
        <w:t xml:space="preserve">The region between the lower Ucayali River and the collections of var. </w:t>
      </w:r>
      <w:r w:rsidRPr="007C26A8">
        <w:rPr>
          <w:rFonts w:eastAsia="Calibri"/>
          <w:i/>
          <w:szCs w:val="24"/>
        </w:rPr>
        <w:t>chichagui</w:t>
      </w:r>
      <w:r w:rsidRPr="007C26A8">
        <w:rPr>
          <w:rFonts w:eastAsia="Calibri"/>
          <w:szCs w:val="24"/>
        </w:rPr>
        <w:t xml:space="preserve"> in eastern Ecuador reported by </w:t>
      </w:r>
      <w:r w:rsidRPr="00325EAD">
        <w:rPr>
          <w:rFonts w:eastAsia="Calibri"/>
          <w:szCs w:val="24"/>
        </w:rPr>
        <w:fldChar w:fldCharType="begin"/>
      </w:r>
      <w:r w:rsidRPr="007C26A8">
        <w:rPr>
          <w:rFonts w:eastAsia="Calibri"/>
          <w:szCs w:val="24"/>
        </w:rPr>
        <w:instrText xml:space="preserve"> ADDIN EN.CITE &lt;EndNote&gt;&lt;Cite AuthorYear="1"&gt;&lt;Author&gt;Borchsenius&lt;/Author&gt;&lt;Year&gt;1998&lt;/Year&gt;&lt;RecNum&gt;760&lt;/RecNum&gt;&lt;DisplayText&gt;Borchsenius et al. (1998)&lt;/DisplayText&gt;&lt;record&gt;&lt;rec-number&gt;760&lt;/rec-number&gt;&lt;foreign-keys&gt;&lt;key app="EN" db-id="9fwpfevr0eev0meeaay5x299zp2z5t9pwpxs" timestamp="1392234248"&gt;760&lt;/key&gt;&lt;/foreign-keys&gt;&lt;ref-type name="Book"&gt;6&lt;/ref-type&gt;&lt;contributors&gt;&lt;authors&gt;&lt;author&gt;Borchsenius, Finn&lt;/author&gt;&lt;author&gt;Pedersen, Henrik B&lt;/author&gt;&lt;author&gt;Balslev, Henrik&lt;/author&gt;&lt;/authors&gt;&lt;/contributors&gt;&lt;titles&gt;&lt;title&gt;Manual to the palms of Ecuador&lt;/title&gt;&lt;secondary-title&gt;AAU Reports&lt;/secondary-title&gt;&lt;/titles&gt;&lt;pages&gt;217&lt;/pages&gt;&lt;volume&gt;37&lt;/volume&gt;&lt;dates&gt;&lt;year&gt;1998&lt;/year&gt;&lt;/dates&gt;&lt;pub-location&gt;Aarhus, Denmark&lt;/pub-location&gt;&lt;publisher&gt;University of Aarhus, Pontificia Universidad Católica del Ecuador&lt;/publisher&gt;&lt;isbn&gt;87-87600-53-6&lt;/isbn&gt;&lt;urls&gt;&lt;/urls&gt;&lt;/record&gt;&lt;/Cite&gt;&lt;/EndNote&gt;</w:instrText>
      </w:r>
      <w:r w:rsidRPr="00325EAD">
        <w:rPr>
          <w:rFonts w:eastAsia="Calibri"/>
          <w:szCs w:val="24"/>
        </w:rPr>
        <w:fldChar w:fldCharType="separate"/>
      </w:r>
      <w:r w:rsidRPr="007C26A8">
        <w:rPr>
          <w:rFonts w:eastAsia="Calibri"/>
          <w:noProof/>
          <w:szCs w:val="24"/>
        </w:rPr>
        <w:t>Borchsenius et al. (1998)</w:t>
      </w:r>
      <w:r w:rsidRPr="00325EAD">
        <w:rPr>
          <w:rFonts w:eastAsia="Calibri"/>
          <w:szCs w:val="24"/>
        </w:rPr>
        <w:fldChar w:fldCharType="end"/>
      </w:r>
      <w:r w:rsidRPr="007C26A8">
        <w:rPr>
          <w:rFonts w:eastAsia="Calibri"/>
          <w:szCs w:val="24"/>
        </w:rPr>
        <w:t xml:space="preserve"> (originally identified as </w:t>
      </w:r>
      <w:r w:rsidRPr="007C26A8">
        <w:rPr>
          <w:rFonts w:eastAsia="Calibri"/>
          <w:i/>
          <w:szCs w:val="24"/>
        </w:rPr>
        <w:t>B. macana</w:t>
      </w:r>
      <w:r w:rsidRPr="007C26A8">
        <w:rPr>
          <w:rFonts w:eastAsia="Calibri"/>
          <w:szCs w:val="24"/>
        </w:rPr>
        <w:t xml:space="preserve"> because of Henderson’s </w:t>
      </w:r>
      <w:r w:rsidRPr="00325EAD">
        <w:rPr>
          <w:rFonts w:eastAsia="Calibri"/>
          <w:szCs w:val="24"/>
        </w:rPr>
        <w:fldChar w:fldCharType="begin"/>
      </w:r>
      <w:r w:rsidRPr="007C26A8">
        <w:rPr>
          <w:rFonts w:eastAsia="Calibri"/>
          <w:szCs w:val="24"/>
        </w:rPr>
        <w:instrText xml:space="preserve"> ADDIN EN.CITE &lt;EndNote&gt;&lt;Cite ExcludeAuth="1"&gt;&lt;Author&gt;Henderson&lt;/Author&gt;&lt;Year&gt;1995&lt;/Year&gt;&lt;RecNum&gt;1226&lt;/RecNum&gt;&lt;DisplayText&gt;(1995)&lt;/DisplayText&gt;&lt;record&gt;&lt;rec-number&gt;1226&lt;/rec-number&gt;&lt;foreign-keys&gt;&lt;key app="EN" db-id="9fwpfevr0eev0meeaay5x299zp2z5t9pwpxs" timestamp="1451344232"&gt;1226&lt;/key&gt;&lt;/foreign-keys&gt;&lt;ref-type name="Book"&gt;6&lt;/ref-type&gt;&lt;contributors&gt;&lt;authors&gt;&lt;author&gt;Henderson, Andrew&lt;/author&gt;&lt;/authors&gt;&lt;/contributors&gt;&lt;titles&gt;&lt;title&gt;The palms of the Amazon&lt;/title&gt;&lt;/titles&gt;&lt;pages&gt;362&lt;/pages&gt;&lt;dates&gt;&lt;year&gt;1995&lt;/year&gt;&lt;/dates&gt;&lt;pub-location&gt;New York&lt;/pub-location&gt;&lt;publisher&gt;Oxford University Press&lt;/publisher&gt;&lt;isbn&gt;0-19-508311-3&lt;/isbn&gt;&lt;urls&gt;&lt;/urls&gt;&lt;/record&gt;&lt;/Cite&gt;&lt;/EndNote&gt;</w:instrText>
      </w:r>
      <w:r w:rsidRPr="00325EAD">
        <w:rPr>
          <w:rFonts w:eastAsia="Calibri"/>
          <w:szCs w:val="24"/>
        </w:rPr>
        <w:fldChar w:fldCharType="separate"/>
      </w:r>
      <w:r w:rsidRPr="007C26A8">
        <w:rPr>
          <w:rFonts w:eastAsia="Calibri"/>
          <w:noProof/>
          <w:szCs w:val="24"/>
        </w:rPr>
        <w:t>(1995)</w:t>
      </w:r>
      <w:r w:rsidRPr="00325EAD">
        <w:rPr>
          <w:rFonts w:eastAsia="Calibri"/>
          <w:szCs w:val="24"/>
        </w:rPr>
        <w:fldChar w:fldCharType="end"/>
      </w:r>
      <w:r w:rsidRPr="007C26A8">
        <w:rPr>
          <w:rFonts w:eastAsia="Calibri"/>
          <w:szCs w:val="24"/>
        </w:rPr>
        <w:t xml:space="preserve"> preliminary ideas for the 2000 revision) is the major disjunction in type 3’s distribution, and may be a collection artifact because of the paucity of </w:t>
      </w:r>
      <w:r w:rsidRPr="007C26A8">
        <w:rPr>
          <w:rFonts w:eastAsia="Calibri"/>
          <w:i/>
          <w:szCs w:val="24"/>
        </w:rPr>
        <w:t>Bactris</w:t>
      </w:r>
      <w:r w:rsidRPr="007C26A8">
        <w:rPr>
          <w:rFonts w:eastAsia="Calibri"/>
          <w:szCs w:val="24"/>
        </w:rPr>
        <w:t xml:space="preserve"> collections in that region. </w:t>
      </w:r>
      <w:r w:rsidRPr="00325EAD">
        <w:rPr>
          <w:rFonts w:eastAsia="Calibri"/>
          <w:szCs w:val="24"/>
        </w:rPr>
        <w:fldChar w:fldCharType="begin"/>
      </w:r>
      <w:r w:rsidRPr="007C26A8">
        <w:rPr>
          <w:rFonts w:eastAsia="Calibri"/>
          <w:szCs w:val="24"/>
        </w:rPr>
        <w:instrText xml:space="preserve"> ADDIN EN.CITE &lt;EndNote&gt;&lt;Cite AuthorYear="1"&gt;&lt;Author&gt;Couvreur&lt;/Author&gt;&lt;Year&gt;2006&lt;/Year&gt;&lt;RecNum&gt;412&lt;/RecNum&gt;&lt;DisplayText&gt;Couvreur et al. (2006)&lt;/DisplayText&gt;&lt;record&gt;&lt;rec-number&gt;412&lt;/rec-number&gt;&lt;foreign-keys&gt;&lt;key app="EN" db-id="9fwpfevr0eev0meeaay5x299zp2z5t9pwpxs" timestamp="1293398649"&gt;412&lt;/key&gt;&lt;/foreign-keys&gt;&lt;ref-type name="Journal Article"&gt;17&lt;/ref-type&gt;&lt;contributors&gt;&lt;authors&gt;&lt;author&gt;Couvreur, T.&lt;/author&gt;&lt;author&gt;Billotte, N.&lt;/author&gt;&lt;author&gt;Risterucci, A.&lt;/author&gt;&lt;author&gt;Lara, C.&lt;/author&gt;&lt;author&gt;Vigouroux, Y.&lt;/author&gt;&lt;author&gt;Ludeña, B.&lt;/author&gt;&lt;author&gt;Pham, J.&lt;/author&gt;&lt;author&gt;Pintaud, J.&lt;/author&gt;&lt;/authors&gt;&lt;/contributors&gt;&lt;titles&gt;&lt;title&gt;Close genetic proximity between cultivated and wild Bactris gasipaes Kunth revealed by microsatellite markers in western Ecuador&lt;/title&gt;&lt;secondary-title&gt;Genetic Resources and Crop Evolution&lt;/secondary-title&gt;&lt;/titles&gt;&lt;periodical&gt;&lt;full-title&gt;Genetic Resources and Crop Evolution&lt;/full-title&gt;&lt;/periodical&gt;&lt;pages&gt;1361-1373&lt;/pages&gt;&lt;volume&gt;53&lt;/volume&gt;&lt;number&gt;7&lt;/number&gt;&lt;keywords&gt;&lt;keyword&gt;Biomedical and Life Sciences&lt;/keyword&gt;&lt;/keywords&gt;&lt;dates&gt;&lt;year&gt;2006&lt;/year&gt;&lt;/dates&gt;&lt;publisher&gt;Springer Netherlands&lt;/publisher&gt;&lt;isbn&gt;0925-9864&lt;/isbn&gt;&lt;urls&gt;&lt;related-urls&gt;&lt;url&gt;http://dx.doi.org/10.1007/s10722-005-5033-z&lt;/url&gt;&lt;/related-urls&gt;&lt;/urls&gt;&lt;electronic-resource-num&gt;10.1007/s10722-005-5033-z&lt;/electronic-resource-num&gt;&lt;/record&gt;&lt;/Cite&gt;&lt;/EndNote&gt;</w:instrText>
      </w:r>
      <w:r w:rsidRPr="00325EAD">
        <w:rPr>
          <w:rFonts w:eastAsia="Calibri"/>
          <w:szCs w:val="24"/>
        </w:rPr>
        <w:fldChar w:fldCharType="separate"/>
      </w:r>
      <w:r w:rsidRPr="007C26A8">
        <w:rPr>
          <w:rFonts w:eastAsia="Calibri"/>
          <w:noProof/>
          <w:szCs w:val="24"/>
        </w:rPr>
        <w:t>Couvreur et al. (2006)</w:t>
      </w:r>
      <w:r w:rsidRPr="00325EAD">
        <w:rPr>
          <w:rFonts w:eastAsia="Calibri"/>
          <w:szCs w:val="24"/>
        </w:rPr>
        <w:fldChar w:fldCharType="end"/>
      </w:r>
      <w:r w:rsidRPr="007C26A8">
        <w:rPr>
          <w:rFonts w:eastAsia="Calibri"/>
          <w:szCs w:val="24"/>
        </w:rPr>
        <w:t xml:space="preserve"> included the western Ecuadorian type 3 in their analysis that identified introgression between var. </w:t>
      </w:r>
      <w:r w:rsidRPr="007C26A8">
        <w:rPr>
          <w:rFonts w:eastAsia="Calibri"/>
          <w:i/>
          <w:szCs w:val="24"/>
        </w:rPr>
        <w:t>chichagui</w:t>
      </w:r>
      <w:r w:rsidRPr="007C26A8">
        <w:rPr>
          <w:rFonts w:eastAsia="Calibri"/>
          <w:szCs w:val="24"/>
        </w:rPr>
        <w:t xml:space="preserve"> and cultivated peach palm. The Chocó biogeographic region also contains populations of var. </w:t>
      </w:r>
      <w:r w:rsidRPr="007C26A8">
        <w:rPr>
          <w:rFonts w:eastAsia="Calibri"/>
          <w:i/>
          <w:szCs w:val="24"/>
        </w:rPr>
        <w:t>chichagui</w:t>
      </w:r>
      <w:r w:rsidRPr="007C26A8">
        <w:rPr>
          <w:rFonts w:eastAsia="Calibri"/>
          <w:szCs w:val="24"/>
        </w:rPr>
        <w:t xml:space="preserve"> </w:t>
      </w:r>
      <w:r w:rsidRPr="00325EAD">
        <w:rPr>
          <w:rFonts w:eastAsia="Calibri"/>
          <w:szCs w:val="24"/>
        </w:rPr>
        <w:fldChar w:fldCharType="begin"/>
      </w:r>
      <w:r w:rsidRPr="007C26A8">
        <w:rPr>
          <w:rFonts w:eastAsia="Calibri"/>
          <w:szCs w:val="24"/>
        </w:rPr>
        <w:instrText xml:space="preserve"> ADDIN EN.CITE &lt;EndNote&gt;&lt;Cite&gt;&lt;Author&gt;Pintaud&lt;/Author&gt;&lt;Year&gt;2008&lt;/Year&gt;&lt;RecNum&gt;761&lt;/RecNum&gt;&lt;DisplayText&gt;(Pintaud et al., 2008)&lt;/DisplayText&gt;&lt;record&gt;&lt;rec-number&gt;761&lt;/rec-number&gt;&lt;foreign-keys&gt;&lt;key app="EN" db-id="9fwpfevr0eev0meeaay5x299zp2z5t9pwpxs" timestamp="1392234376"&gt;761&lt;/key&gt;&lt;key app="ENWeb" db-id=""&gt;0&lt;/key&gt;&lt;/foreign-keys&gt;&lt;ref-type name="Journal Article"&gt;17&lt;/ref-type&gt;&lt;contributors&gt;&lt;authors&gt;&lt;author&gt;Pintaud, Jean-Christophe&lt;/author&gt;&lt;author&gt;Galeano, Gloria&lt;/author&gt;&lt;author&gt;Balslev, Henrik&lt;/author&gt;&lt;author&gt;Bernal, Rodrigo&lt;/author&gt;&lt;author&gt;Borchsenius, Finn&lt;/author&gt;&lt;author&gt;Ferreira, Evandro J.L.&lt;/author&gt;&lt;author&gt;de Granville, Jean-Jacques&lt;/author&gt;&lt;author&gt;Mejía, Kember&lt;/author&gt;&lt;author&gt;Millán, Betty&lt;/author&gt;&lt;author&gt;Moraes, Mónica&lt;/author&gt;&lt;author&gt;Noblick, Larry&lt;/author&gt;&lt;author&gt;Stauffer, Fred W.&lt;/author&gt;&lt;author&gt;Kahn, Francis&lt;/author&gt;&lt;/authors&gt;&lt;/contributors&gt;&lt;titles&gt;&lt;title&gt;Las palmeras de América del Sur: diversidad, distribución e historia evolutiva&lt;/title&gt;&lt;secondary-title&gt;Revista Peruana de Biologia&lt;/secondary-title&gt;&lt;/titles&gt;&lt;periodical&gt;&lt;full-title&gt;Revista Peruana de Biologia&lt;/full-title&gt;&lt;/periodical&gt;&lt;pages&gt;5-27&lt;/pages&gt;&lt;volume&gt;15&lt;/volume&gt;&lt;number&gt;1&lt;/number&gt;&lt;dates&gt;&lt;year&gt;2008&lt;/year&gt;&lt;/dates&gt;&lt;isbn&gt;1727-9933&lt;/isbn&gt;&lt;urls&gt;&lt;/urls&gt;&lt;/record&gt;&lt;/Cite&gt;&lt;/EndNote&gt;</w:instrText>
      </w:r>
      <w:r w:rsidRPr="00325EAD">
        <w:rPr>
          <w:rFonts w:eastAsia="Calibri"/>
          <w:szCs w:val="24"/>
        </w:rPr>
        <w:fldChar w:fldCharType="separate"/>
      </w:r>
      <w:r w:rsidRPr="007C26A8">
        <w:rPr>
          <w:rFonts w:eastAsia="Calibri"/>
          <w:noProof/>
          <w:szCs w:val="24"/>
        </w:rPr>
        <w:t>(Pintaud et al., 2008)</w:t>
      </w:r>
      <w:r w:rsidRPr="00325EAD">
        <w:rPr>
          <w:rFonts w:eastAsia="Calibri"/>
          <w:szCs w:val="24"/>
        </w:rPr>
        <w:fldChar w:fldCharType="end"/>
      </w:r>
      <w:r w:rsidRPr="007C26A8">
        <w:rPr>
          <w:rFonts w:eastAsia="Calibri"/>
          <w:szCs w:val="24"/>
        </w:rPr>
        <w:t xml:space="preserve">, almost certainly type 3 given the </w:t>
      </w:r>
      <w:r w:rsidRPr="007C26A8">
        <w:rPr>
          <w:rFonts w:eastAsia="Calibri"/>
          <w:szCs w:val="24"/>
        </w:rPr>
        <w:lastRenderedPageBreak/>
        <w:t xml:space="preserve">lack of adaptation of type 2 in this super-humid region (Figure 3). The collection locality of </w:t>
      </w:r>
      <w:r w:rsidRPr="007C26A8">
        <w:rPr>
          <w:rFonts w:eastAsia="Calibri"/>
          <w:i/>
          <w:szCs w:val="24"/>
        </w:rPr>
        <w:t>B. speciosa</w:t>
      </w:r>
      <w:r w:rsidRPr="007C26A8">
        <w:rPr>
          <w:rFonts w:eastAsia="Calibri"/>
          <w:szCs w:val="24"/>
        </w:rPr>
        <w:t xml:space="preserve"> var. </w:t>
      </w:r>
      <w:r w:rsidRPr="007C26A8">
        <w:rPr>
          <w:rFonts w:eastAsia="Calibri"/>
          <w:i/>
          <w:szCs w:val="24"/>
        </w:rPr>
        <w:t>chichaqui</w:t>
      </w:r>
      <w:r w:rsidRPr="007C26A8">
        <w:rPr>
          <w:rFonts w:eastAsia="Calibri"/>
          <w:szCs w:val="24"/>
        </w:rPr>
        <w:t xml:space="preserve"> (H. Karsten) is in the upper Cauca and Magdalena River valleys of western Colombia, but no collections have been made in the valleys of the eastern Andes in Colombia. </w:t>
      </w:r>
      <w:r w:rsidRPr="00325EAD">
        <w:rPr>
          <w:rFonts w:eastAsia="Calibri"/>
          <w:szCs w:val="24"/>
        </w:rPr>
        <w:fldChar w:fldCharType="begin"/>
      </w:r>
      <w:r w:rsidRPr="007C26A8">
        <w:rPr>
          <w:rFonts w:eastAsia="Calibri"/>
          <w:szCs w:val="24"/>
        </w:rPr>
        <w:instrText xml:space="preserve"> ADDIN EN.CITE &lt;EndNote&gt;&lt;Cite AuthorYear="1"&gt;&lt;Author&gt;Arroyo&lt;/Author&gt;&lt;Year&gt;1996&lt;/Year&gt;&lt;RecNum&gt;707&lt;/RecNum&gt;&lt;DisplayText&gt;Arroyo and Mora-Urpí (1996)&lt;/DisplayText&gt;&lt;record&gt;&lt;rec-number&gt;707&lt;/rec-number&gt;&lt;foreign-keys&gt;&lt;key app="EN" db-id="9fwpfevr0eev0meeaay5x299zp2z5t9pwpxs" timestamp="1391738248"&gt;707&lt;/key&gt;&lt;/foreign-keys&gt;&lt;ref-type name="Journal Article"&gt;17&lt;/ref-type&gt;&lt;contributors&gt;&lt;authors&gt;&lt;author&gt;Arroyo, Carlos&lt;/author&gt;&lt;author&gt;Mora-Urpí, Jorge&lt;/author&gt;&lt;/authors&gt;&lt;/contributors&gt;&lt;titles&gt;&lt;title&gt;Sobre origen y diversidade em pejibaye&lt;/title&gt;&lt;secondary-title&gt;Boletín Informativo Pejibaye (Guilielma)&lt;/secondary-title&gt;&lt;/titles&gt;&lt;periodical&gt;&lt;full-title&gt;Boletín Informativo Pejibaye (Guilielma)&lt;/full-title&gt;&lt;/periodical&gt;&lt;pages&gt;18-25&lt;/pages&gt;&lt;volume&gt;5&lt;/volume&gt;&lt;number&gt;1&lt;/number&gt;&lt;dates&gt;&lt;year&gt;1996&lt;/year&gt;&lt;/dates&gt;&lt;urls&gt;&lt;/urls&gt;&lt;/record&gt;&lt;/Cite&gt;&lt;/EndNote&gt;</w:instrText>
      </w:r>
      <w:r w:rsidRPr="00325EAD">
        <w:rPr>
          <w:rFonts w:eastAsia="Calibri"/>
          <w:szCs w:val="24"/>
        </w:rPr>
        <w:fldChar w:fldCharType="separate"/>
      </w:r>
      <w:r w:rsidRPr="007C26A8">
        <w:rPr>
          <w:rFonts w:eastAsia="Calibri"/>
          <w:noProof/>
          <w:szCs w:val="24"/>
        </w:rPr>
        <w:t>Arroyo and Mora-Urpí (1996)</w:t>
      </w:r>
      <w:r w:rsidRPr="00325EAD">
        <w:rPr>
          <w:rFonts w:eastAsia="Calibri"/>
          <w:szCs w:val="24"/>
        </w:rPr>
        <w:fldChar w:fldCharType="end"/>
      </w:r>
      <w:r w:rsidRPr="007C26A8">
        <w:rPr>
          <w:rFonts w:eastAsia="Calibri"/>
          <w:szCs w:val="24"/>
        </w:rPr>
        <w:t xml:space="preserve"> reported a population with very small fruit near the Cuchunaque River, in Darién, southeastern Panamá, a population with small fruit on the Azuero peninsula in southwestern Panamá, and another in the vicinity of Upala in northern Costa Rica. These northern populations of var. </w:t>
      </w:r>
      <w:r w:rsidRPr="007C26A8">
        <w:rPr>
          <w:rFonts w:eastAsia="Calibri"/>
          <w:i/>
          <w:szCs w:val="24"/>
        </w:rPr>
        <w:t>chichagui</w:t>
      </w:r>
      <w:r w:rsidRPr="007C26A8">
        <w:rPr>
          <w:rFonts w:eastAsia="Calibri"/>
          <w:szCs w:val="24"/>
        </w:rPr>
        <w:t xml:space="preserve"> type 3 are not far from the archaeological sites with the oldest dates of carbonized seeds (between 2300 and 1700 BP) </w:t>
      </w:r>
      <w:r w:rsidRPr="00325EAD">
        <w:rPr>
          <w:rFonts w:eastAsia="Calibri"/>
          <w:szCs w:val="24"/>
        </w:rPr>
        <w:fldChar w:fldCharType="begin"/>
      </w:r>
      <w:r w:rsidRPr="007C26A8">
        <w:rPr>
          <w:rFonts w:eastAsia="Calibri"/>
          <w:szCs w:val="24"/>
        </w:rPr>
        <w:instrText xml:space="preserve"> ADDIN EN.CITE &lt;EndNote&gt;&lt;Cite&gt;&lt;Author&gt;Corrales-Ulloa&lt;/Author&gt;&lt;Year&gt;1990&lt;/Year&gt;&lt;RecNum&gt;762&lt;/RecNum&gt;&lt;DisplayText&gt;(Corrales-Ulloa and Mora-Urpí, 1990; Morcote-Rios and Bernal, 2001)&lt;/DisplayText&gt;&lt;record&gt;&lt;rec-number&gt;762&lt;/rec-number&gt;&lt;foreign-keys&gt;&lt;key app="EN" db-id="9fwpfevr0eev0meeaay5x299zp2z5t9pwpxs" timestamp="1392235170"&gt;762&lt;/key&gt;&lt;/foreign-keys&gt;&lt;ref-type name="Journal Article"&gt;17&lt;/ref-type&gt;&lt;contributors&gt;&lt;authors&gt;&lt;author&gt;Corrales-Ulloa, Francisco &lt;/author&gt;&lt;author&gt;Mora-Urpí, Jorge&lt;/author&gt;&lt;/authors&gt;&lt;/contributors&gt;&lt;titles&gt;&lt;title&gt;Sobre el proto-pejibaye em Costa Rica&lt;/title&gt;&lt;secondary-title&gt;Boletín Informativo Pejibaye (Guilielma)&lt;/secondary-title&gt;&lt;/titles&gt;&lt;periodical&gt;&lt;full-title&gt;Boletín Informativo Pejibaye (Guilielma)&lt;/full-title&gt;&lt;/periodical&gt;&lt;pages&gt;1-11&lt;/pages&gt;&lt;volume&gt;2&lt;/volume&gt;&lt;number&gt;2&lt;/number&gt;&lt;dates&gt;&lt;year&gt;1990&lt;/year&gt;&lt;/dates&gt;&lt;urls&gt;&lt;/urls&gt;&lt;/record&gt;&lt;/Cite&gt;&lt;Cite&gt;&lt;Author&gt;Morcote-Rios&lt;/Author&gt;&lt;Year&gt;2001&lt;/Year&gt;&lt;RecNum&gt;716&lt;/RecNum&gt;&lt;record&gt;&lt;rec-number&gt;716&lt;/rec-number&gt;&lt;foreign-keys&gt;&lt;key app="EN" db-id="9fwpfevr0eev0meeaay5x299zp2z5t9pwpxs" timestamp="1392065307"&gt;716&lt;/key&gt;&lt;key app="ENWeb" db-id=""&gt;0&lt;/key&gt;&lt;/foreign-keys&gt;&lt;ref-type name="Journal Article"&gt;17&lt;/ref-type&gt;&lt;contributors&gt;&lt;authors&gt;&lt;author&gt;Morcote-Rios, Gaspar&lt;/author&gt;&lt;author&gt;Bernal, Rodrigo&lt;/author&gt;&lt;/authors&gt;&lt;/contributors&gt;&lt;titles&gt;&lt;title&gt;Remains of palms (Palmae) at archaeological sites in the New World: A review&lt;/title&gt;&lt;secondary-title&gt;The Botanical Review&lt;/secondary-title&gt;&lt;/titles&gt;&lt;periodical&gt;&lt;full-title&gt;The Botanical Review&lt;/full-title&gt;&lt;/periodical&gt;&lt;pages&gt;309-350&lt;/pages&gt;&lt;volume&gt;67&lt;/volume&gt;&lt;number&gt;3&lt;/number&gt;&lt;dates&gt;&lt;year&gt;2001&lt;/year&gt;&lt;/dates&gt;&lt;isbn&gt;0006-8101&lt;/isbn&gt;&lt;urls&gt;&lt;/urls&gt;&lt;electronic-resource-num&gt;10.1007/BF02858098&lt;/electronic-resource-num&gt;&lt;/record&gt;&lt;/Cite&gt;&lt;/EndNote&gt;</w:instrText>
      </w:r>
      <w:r w:rsidRPr="00325EAD">
        <w:rPr>
          <w:rFonts w:eastAsia="Calibri"/>
          <w:szCs w:val="24"/>
        </w:rPr>
        <w:fldChar w:fldCharType="separate"/>
      </w:r>
      <w:r w:rsidRPr="007C26A8">
        <w:rPr>
          <w:rFonts w:eastAsia="Calibri"/>
          <w:noProof/>
          <w:szCs w:val="24"/>
        </w:rPr>
        <w:t>(Corrales-Ulloa and Mora-Urpí, 1990; Morcote-Rios and Bernal, 2001)</w:t>
      </w:r>
      <w:r w:rsidRPr="00325EAD">
        <w:rPr>
          <w:rFonts w:eastAsia="Calibri"/>
          <w:szCs w:val="24"/>
        </w:rPr>
        <w:fldChar w:fldCharType="end"/>
      </w:r>
      <w:r w:rsidRPr="007C26A8">
        <w:rPr>
          <w:rFonts w:eastAsia="Calibri"/>
          <w:szCs w:val="24"/>
        </w:rPr>
        <w:t xml:space="preserve">. Corrales-Ulloa and Mora-Urpí propose that the fruit probably weighed about 17 g, which represents a small microcarpa population of var. </w:t>
      </w:r>
      <w:r w:rsidRPr="007C26A8">
        <w:rPr>
          <w:rFonts w:eastAsia="Calibri"/>
          <w:i/>
          <w:szCs w:val="24"/>
        </w:rPr>
        <w:t>gasipaes</w:t>
      </w:r>
      <w:r w:rsidRPr="007C26A8">
        <w:rPr>
          <w:rFonts w:eastAsia="Calibri"/>
          <w:szCs w:val="24"/>
        </w:rPr>
        <w:t xml:space="preserve">, </w:t>
      </w:r>
      <w:r w:rsidRPr="007C26A8">
        <w:rPr>
          <w:rFonts w:eastAsia="Calibri"/>
          <w:i/>
          <w:szCs w:val="24"/>
        </w:rPr>
        <w:t>a priori</w:t>
      </w:r>
      <w:r w:rsidRPr="007C26A8">
        <w:rPr>
          <w:rFonts w:eastAsia="Calibri"/>
          <w:szCs w:val="24"/>
        </w:rPr>
        <w:t xml:space="preserve"> suggesting </w:t>
      </w:r>
      <w:r w:rsidRPr="007C26A8">
        <w:rPr>
          <w:rFonts w:eastAsia="Calibri"/>
          <w:i/>
          <w:szCs w:val="24"/>
        </w:rPr>
        <w:t>in situ</w:t>
      </w:r>
      <w:r w:rsidRPr="007C26A8">
        <w:rPr>
          <w:rFonts w:eastAsia="Calibri"/>
          <w:szCs w:val="24"/>
        </w:rPr>
        <w:t xml:space="preserve"> development of the Utilis landrace (but see below).</w:t>
      </w:r>
    </w:p>
    <w:p w:rsidR="00823123" w:rsidRPr="007C26A8" w:rsidRDefault="00823123" w:rsidP="00361FA9">
      <w:pPr>
        <w:ind w:firstLine="709"/>
        <w:jc w:val="both"/>
        <w:rPr>
          <w:rFonts w:eastAsia="Calibri"/>
          <w:szCs w:val="24"/>
        </w:rPr>
      </w:pPr>
      <w:r w:rsidRPr="007C26A8">
        <w:rPr>
          <w:rFonts w:eastAsia="Calibri"/>
          <w:szCs w:val="24"/>
        </w:rPr>
        <w:t xml:space="preserve">The archaeological dates in Costa Rica are rather recent, compared to Clement’s </w:t>
      </w:r>
      <w:r w:rsidRPr="00325EAD">
        <w:rPr>
          <w:rFonts w:eastAsia="Calibri"/>
          <w:szCs w:val="24"/>
        </w:rPr>
        <w:fldChar w:fldCharType="begin"/>
      </w:r>
      <w:r w:rsidRPr="007C26A8">
        <w:rPr>
          <w:rFonts w:eastAsia="Calibri"/>
          <w:szCs w:val="24"/>
        </w:rPr>
        <w:instrText xml:space="preserve"> ADDIN EN.CITE &lt;EndNote&gt;&lt;Cite ExcludeAuth="1"&gt;&lt;Author&gt;Clement&lt;/Author&gt;&lt;Year&gt;1988&lt;/Year&gt;&lt;RecNum&gt;709&lt;/RecNum&gt;&lt;DisplayText&gt;(1988)&lt;/DisplayText&gt;&lt;record&gt;&lt;rec-number&gt;709&lt;/rec-number&gt;&lt;foreign-keys&gt;&lt;key app="EN" db-id="9fwpfevr0eev0meeaay5x299zp2z5t9pwpxs" timestamp="1392061129"&gt;709&lt;/key&gt;&lt;/foreign-keys&gt;&lt;ref-type name="Book Section"&gt;5&lt;/ref-type&gt;&lt;contributors&gt;&lt;authors&gt;&lt;author&gt;Clement, Charles R&lt;/author&gt;&lt;/authors&gt;&lt;secondary-authors&gt;&lt;author&gt;Balick, Michael J&lt;/author&gt;&lt;/secondary-authors&gt;&lt;/contributors&gt;&lt;titles&gt;&lt;title&gt;&lt;style face="normal" font="default" size="100%"&gt;Domestication of the pejibaye palm (&lt;/style&gt;&lt;style face="italic" font="default" size="100%"&gt;Bactris gasipaes&lt;/style&gt;&lt;style face="normal" font="default" size="100%"&gt;): past and present&lt;/style&gt;&lt;/title&gt;&lt;secondary-title&gt;The Palm - Tree of Life. Biology, Utilization and Conservation&lt;/secondary-title&gt;&lt;tertiary-title&gt;Advances in Economic Botany&lt;/tertiary-title&gt;&lt;/titles&gt;&lt;pages&gt;155-174&lt;/pages&gt;&lt;number&gt;6&lt;/number&gt;&lt;dates&gt;&lt;year&gt;1988&lt;/year&gt;&lt;/dates&gt;&lt;pub-location&gt;New York&lt;/pub-location&gt;&lt;publisher&gt;The New York Botanical Garden&lt;/publisher&gt;&lt;urls&gt;&lt;/urls&gt;&lt;/record&gt;&lt;/Cite&gt;&lt;/EndNote&gt;</w:instrText>
      </w:r>
      <w:r w:rsidRPr="00325EAD">
        <w:rPr>
          <w:rFonts w:eastAsia="Calibri"/>
          <w:szCs w:val="24"/>
        </w:rPr>
        <w:fldChar w:fldCharType="separate"/>
      </w:r>
      <w:r w:rsidRPr="007C26A8">
        <w:rPr>
          <w:rFonts w:eastAsia="Calibri"/>
          <w:noProof/>
          <w:szCs w:val="24"/>
        </w:rPr>
        <w:t>(1988)</w:t>
      </w:r>
      <w:r w:rsidRPr="00325EAD">
        <w:rPr>
          <w:rFonts w:eastAsia="Calibri"/>
          <w:szCs w:val="24"/>
        </w:rPr>
        <w:fldChar w:fldCharType="end"/>
      </w:r>
      <w:r w:rsidRPr="007C26A8">
        <w:rPr>
          <w:rFonts w:eastAsia="Calibri"/>
          <w:szCs w:val="24"/>
        </w:rPr>
        <w:t xml:space="preserve"> hypothesis that domestication started in the early Holocene</w:t>
      </w:r>
      <w:r w:rsidR="009F1B87" w:rsidRPr="007C26A8">
        <w:rPr>
          <w:rFonts w:eastAsia="Calibri"/>
          <w:szCs w:val="24"/>
        </w:rPr>
        <w:t xml:space="preserve"> (see also </w:t>
      </w:r>
      <w:r w:rsidR="009F1B87" w:rsidRPr="00325EAD">
        <w:rPr>
          <w:rFonts w:eastAsia="Calibri"/>
          <w:szCs w:val="24"/>
        </w:rPr>
        <w:fldChar w:fldCharType="begin"/>
      </w:r>
      <w:r w:rsidR="009F1B87" w:rsidRPr="007C26A8">
        <w:rPr>
          <w:rFonts w:eastAsia="Calibri"/>
          <w:szCs w:val="24"/>
        </w:rPr>
        <w:instrText xml:space="preserve"> ADDIN EN.CITE &lt;EndNote&gt;&lt;Cite AuthorYear="1"&gt;&lt;Author&gt;Clement&lt;/Author&gt;&lt;Year&gt;2009&lt;/Year&gt;&lt;RecNum&gt;1157&lt;/RecNum&gt;&lt;DisplayText&gt;Clement et al. (2009a)&lt;/DisplayText&gt;&lt;record&gt;&lt;rec-number&gt;1157&lt;/rec-number&gt;&lt;foreign-keys&gt;&lt;key app="EN" db-id="9fwpfevr0eev0meeaay5x299zp2z5t9pwpxs" timestamp="1440976056"&gt;1157&lt;/key&gt;&lt;/foreign-keys&gt;&lt;ref-type name="Book Section"&gt;5&lt;/ref-type&gt;&lt;contributors&gt;&lt;authors&gt;&lt;author&gt;Clement, Charles R.&lt;/author&gt;&lt;author&gt;Rival, Laura&lt;/author&gt;&lt;author&gt;Cole, David M.&lt;/author&gt;&lt;/authors&gt;&lt;secondary-authors&gt;&lt;author&gt;Alexiades, Miguel N.&lt;/author&gt;&lt;/secondary-authors&gt;&lt;/contributors&gt;&lt;titles&gt;&lt;title&gt;&lt;style face="normal" font="default" size="100%"&gt;Domestication of peach palm (&lt;/style&gt;&lt;style face="italic" font="default" size="100%"&gt;Bactris gasipaes&lt;/style&gt;&lt;style face="normal" font="default" size="100%"&gt; Kunth): the roles of human mobility and migration&lt;/style&gt;&lt;/title&gt;&lt;secondary-title&gt;Shifting spaces, changing times: mobility, migration and displacement in indigenous lowland South America&lt;/secondary-title&gt;&lt;/titles&gt;&lt;pages&gt;117-140&lt;/pages&gt;&lt;dates&gt;&lt;year&gt;2009&lt;/year&gt;&lt;/dates&gt;&lt;pub-location&gt;Oxford&lt;/pub-location&gt;&lt;publisher&gt;Berghahn Books&lt;/publisher&gt;&lt;isbn&gt;978-1-8454-5563-7&lt;/isbn&gt;&lt;urls&gt;&lt;/urls&gt;&lt;/record&gt;&lt;/Cite&gt;&lt;/EndNote&gt;</w:instrText>
      </w:r>
      <w:r w:rsidR="009F1B87" w:rsidRPr="00325EAD">
        <w:rPr>
          <w:rFonts w:eastAsia="Calibri"/>
          <w:szCs w:val="24"/>
        </w:rPr>
        <w:fldChar w:fldCharType="separate"/>
      </w:r>
      <w:r w:rsidR="009F1B87" w:rsidRPr="007C26A8">
        <w:rPr>
          <w:rFonts w:eastAsia="Calibri"/>
          <w:noProof/>
          <w:szCs w:val="24"/>
        </w:rPr>
        <w:t>Clement et al. (2009a)</w:t>
      </w:r>
      <w:r w:rsidR="009F1B87" w:rsidRPr="00325EAD">
        <w:rPr>
          <w:rFonts w:eastAsia="Calibri"/>
          <w:szCs w:val="24"/>
        </w:rPr>
        <w:fldChar w:fldCharType="end"/>
      </w:r>
      <w:r w:rsidR="009F1B87" w:rsidRPr="007C26A8">
        <w:rPr>
          <w:rFonts w:eastAsia="Calibri"/>
          <w:szCs w:val="24"/>
        </w:rPr>
        <w:t>)</w:t>
      </w:r>
      <w:r w:rsidRPr="007C26A8">
        <w:rPr>
          <w:rFonts w:eastAsia="Calibri"/>
          <w:szCs w:val="24"/>
        </w:rPr>
        <w:t xml:space="preserve">. However, an early dispersal fits with the presence of populations of type 3 that do not appear to be simple segregants in otherwise domesticated populations, e.g., in western Ecuador where numerous plants have been observed along transects, with some introgression with cultivated populations </w:t>
      </w:r>
      <w:r w:rsidRPr="00325EAD">
        <w:rPr>
          <w:rFonts w:eastAsia="Calibri"/>
          <w:szCs w:val="24"/>
        </w:rPr>
        <w:fldChar w:fldCharType="begin"/>
      </w:r>
      <w:r w:rsidRPr="007C26A8">
        <w:rPr>
          <w:rFonts w:eastAsia="Calibri"/>
          <w:szCs w:val="24"/>
        </w:rPr>
        <w:instrText xml:space="preserve"> ADDIN EN.CITE &lt;EndNote&gt;&lt;Cite&gt;&lt;Author&gt;Couvreur&lt;/Author&gt;&lt;Year&gt;2006&lt;/Year&gt;&lt;RecNum&gt;412&lt;/RecNum&gt;&lt;DisplayText&gt;(Couvreur et al., 2006)&lt;/DisplayText&gt;&lt;record&gt;&lt;rec-number&gt;412&lt;/rec-number&gt;&lt;foreign-keys&gt;&lt;key app="EN" db-id="9fwpfevr0eev0meeaay5x299zp2z5t9pwpxs" timestamp="1293398649"&gt;412&lt;/key&gt;&lt;/foreign-keys&gt;&lt;ref-type name="Journal Article"&gt;17&lt;/ref-type&gt;&lt;contributors&gt;&lt;authors&gt;&lt;author&gt;Couvreur, T.&lt;/author&gt;&lt;author&gt;Billotte, N.&lt;/author&gt;&lt;author&gt;Risterucci, A.&lt;/author&gt;&lt;author&gt;Lara, C.&lt;/author&gt;&lt;author&gt;Vigouroux, Y.&lt;/author&gt;&lt;author&gt;Ludeña, B.&lt;/author&gt;&lt;author&gt;Pham, J.&lt;/author&gt;&lt;author&gt;Pintaud, J.&lt;/author&gt;&lt;/authors&gt;&lt;/contributors&gt;&lt;titles&gt;&lt;title&gt;Close genetic proximity between cultivated and wild Bactris gasipaes Kunth revealed by microsatellite markers in western Ecuador&lt;/title&gt;&lt;secondary-title&gt;Genetic Resources and Crop Evolution&lt;/secondary-title&gt;&lt;/titles&gt;&lt;periodical&gt;&lt;full-title&gt;Genetic Resources and Crop Evolution&lt;/full-title&gt;&lt;/periodical&gt;&lt;pages&gt;1361-1373&lt;/pages&gt;&lt;volume&gt;53&lt;/volume&gt;&lt;number&gt;7&lt;/number&gt;&lt;keywords&gt;&lt;keyword&gt;Biomedical and Life Sciences&lt;/keyword&gt;&lt;/keywords&gt;&lt;dates&gt;&lt;year&gt;2006&lt;/year&gt;&lt;/dates&gt;&lt;publisher&gt;Springer Netherlands&lt;/publisher&gt;&lt;isbn&gt;0925-9864&lt;/isbn&gt;&lt;urls&gt;&lt;related-urls&gt;&lt;url&gt;http://dx.doi.org/10.1007/s10722-005-5033-z&lt;/url&gt;&lt;/related-urls&gt;&lt;/urls&gt;&lt;electronic-resource-num&gt;10.1007/s10722-005-5033-z&lt;/electronic-resource-num&gt;&lt;/record&gt;&lt;/Cite&gt;&lt;/EndNote&gt;</w:instrText>
      </w:r>
      <w:r w:rsidRPr="00325EAD">
        <w:rPr>
          <w:rFonts w:eastAsia="Calibri"/>
          <w:szCs w:val="24"/>
        </w:rPr>
        <w:fldChar w:fldCharType="separate"/>
      </w:r>
      <w:r w:rsidRPr="007C26A8">
        <w:rPr>
          <w:rFonts w:eastAsia="Calibri"/>
          <w:noProof/>
          <w:szCs w:val="24"/>
        </w:rPr>
        <w:t>(Couvreur et al., 2006)</w:t>
      </w:r>
      <w:r w:rsidRPr="00325EAD">
        <w:rPr>
          <w:rFonts w:eastAsia="Calibri"/>
          <w:szCs w:val="24"/>
        </w:rPr>
        <w:fldChar w:fldCharType="end"/>
      </w:r>
      <w:r w:rsidRPr="007C26A8">
        <w:rPr>
          <w:rFonts w:eastAsia="Calibri"/>
          <w:szCs w:val="24"/>
        </w:rPr>
        <w:t xml:space="preserve">. </w:t>
      </w:r>
      <w:r w:rsidRPr="00325EAD">
        <w:rPr>
          <w:rFonts w:eastAsia="Calibri"/>
          <w:szCs w:val="24"/>
        </w:rPr>
        <w:fldChar w:fldCharType="begin"/>
      </w:r>
      <w:r w:rsidRPr="007C26A8">
        <w:rPr>
          <w:rFonts w:eastAsia="Calibri"/>
          <w:szCs w:val="24"/>
        </w:rPr>
        <w:instrText xml:space="preserve"> ADDIN EN.CITE &lt;EndNote&gt;&lt;Cite AuthorYear="1"&gt;&lt;Author&gt;Hernández-Ugalde&lt;/Author&gt;&lt;Year&gt;2011&lt;/Year&gt;&lt;RecNum&gt;710&lt;/RecNum&gt;&lt;DisplayText&gt;Hernández-Ugalde et al. (2011)&lt;/DisplayText&gt;&lt;record&gt;&lt;rec-number&gt;710&lt;/rec-number&gt;&lt;foreign-keys&gt;&lt;key app="EN" db-id="9fwpfevr0eev0meeaay5x299zp2z5t9pwpxs" timestamp="1392061800"&gt;710&lt;/key&gt;&lt;key app="ENWeb" db-id=""&gt;0&lt;/key&gt;&lt;/foreign-keys&gt;&lt;ref-type name="Journal Article"&gt;17&lt;/ref-type&gt;&lt;contributors&gt;&lt;authors&gt;&lt;author&gt;Hernández-Ugalde, José Alfredo&lt;/author&gt;&lt;author&gt;Mora-Urpí, Jorge&lt;/author&gt;&lt;author&gt;Rocha, Oscar J.&lt;/author&gt;&lt;/authors&gt;&lt;/contributors&gt;&lt;titles&gt;&lt;title&gt;&lt;style face="normal" font="default" size="100%"&gt;Genetic relationships among wild and cultivated populations of peach palm (&lt;/style&gt;&lt;style face="italic" font="default" size="100%"&gt;Bactris gasipaes&lt;/style&gt;&lt;style face="normal" font="default" size="100%"&gt; Kunth, Palmae): evidence for multiple independent domestication events&lt;/style&gt;&lt;/title&gt;&lt;secondary-title&gt;Genetic Resources and Crop Evolution&lt;/secondary-title&gt;&lt;/titles&gt;&lt;periodical&gt;&lt;full-title&gt;Genetic Resources and Crop Evolution&lt;/full-title&gt;&lt;/periodical&gt;&lt;pages&gt;571-583&lt;/pages&gt;&lt;volume&gt;58&lt;/volume&gt;&lt;number&gt;4&lt;/number&gt;&lt;dates&gt;&lt;year&gt;2011&lt;/year&gt;&lt;/dates&gt;&lt;isbn&gt;0925-9864&amp;#xD;1573-5109&lt;/isbn&gt;&lt;urls&gt;&lt;/urls&gt;&lt;electronic-resource-num&gt;10.1007/s10722-010-9600-6&lt;/electronic-resource-num&gt;&lt;/record&gt;&lt;/Cite&gt;&lt;/EndNote&gt;</w:instrText>
      </w:r>
      <w:r w:rsidRPr="00325EAD">
        <w:rPr>
          <w:rFonts w:eastAsia="Calibri"/>
          <w:szCs w:val="24"/>
        </w:rPr>
        <w:fldChar w:fldCharType="separate"/>
      </w:r>
      <w:r w:rsidRPr="007C26A8">
        <w:rPr>
          <w:rFonts w:eastAsia="Calibri"/>
          <w:noProof/>
          <w:szCs w:val="24"/>
        </w:rPr>
        <w:t>Hernández-Ugalde et al. (2011)</w:t>
      </w:r>
      <w:r w:rsidRPr="00325EAD">
        <w:rPr>
          <w:rFonts w:eastAsia="Calibri"/>
          <w:szCs w:val="24"/>
        </w:rPr>
        <w:fldChar w:fldCharType="end"/>
      </w:r>
      <w:r w:rsidRPr="007C26A8">
        <w:rPr>
          <w:rFonts w:eastAsia="Calibri"/>
          <w:szCs w:val="24"/>
        </w:rPr>
        <w:t xml:space="preserve"> observed that the Azuero type 3 population was somewhat different from their Tuira and Utilis samples, and did not group at the base of that branch of their dendrogram, suggesting introgression rather than </w:t>
      </w:r>
      <w:r w:rsidRPr="007C26A8">
        <w:rPr>
          <w:rFonts w:eastAsia="Calibri"/>
          <w:i/>
          <w:szCs w:val="24"/>
        </w:rPr>
        <w:t>in situ</w:t>
      </w:r>
      <w:r w:rsidRPr="007C26A8">
        <w:rPr>
          <w:rFonts w:eastAsia="Calibri"/>
          <w:szCs w:val="24"/>
        </w:rPr>
        <w:t xml:space="preserve"> development of the Utilis landrace. Also, </w:t>
      </w:r>
      <w:r w:rsidRPr="00325EAD">
        <w:rPr>
          <w:rFonts w:eastAsia="Calibri"/>
          <w:szCs w:val="24"/>
        </w:rPr>
        <w:fldChar w:fldCharType="begin"/>
      </w:r>
      <w:r w:rsidRPr="007C26A8">
        <w:rPr>
          <w:rFonts w:eastAsia="Calibri"/>
          <w:szCs w:val="24"/>
        </w:rPr>
        <w:instrText xml:space="preserve"> ADDIN EN.CITE &lt;EndNote&gt;&lt;Cite AuthorYear="1"&gt;&lt;Author&gt;Clement&lt;/Author&gt;&lt;Year&gt;2010&lt;/Year&gt;&lt;RecNum&gt;12&lt;/RecNum&gt;&lt;DisplayText&gt;Clement et al. (2010)&lt;/DisplayText&gt;&lt;record&gt;&lt;rec-number&gt;12&lt;/rec-number&gt;&lt;foreign-keys&gt;&lt;key app="EN" db-id="9fwpfevr0eev0meeaay5x299zp2z5t9pwpxs" timestamp="0"&gt;12&lt;/key&gt;&lt;key app="ENWeb" db-id="TRddAgrtqgcAAGUflJk"&gt;21&lt;/key&gt;&lt;/foreign-keys&gt;&lt;ref-type name="Journal Article"&gt;17&lt;/ref-type&gt;&lt;contributors&gt;&lt;authors&gt;&lt;author&gt;Clement, Charles R.&lt;/author&gt;&lt;author&gt;de Cristo-Araújo, Michelly&lt;/author&gt;&lt;author&gt;Coppens d’Eeckenbrugge, Geo &lt;/author&gt;&lt;author&gt;Alves Pereira, Alessandro&lt;/author&gt;&lt;author&gt;Picanço-Rodrigues, Doriane&lt;/author&gt;&lt;/authors&gt;&lt;/contributors&gt;&lt;titles&gt;&lt;title&gt;Origin and domestication of native Amazonian crops&lt;/title&gt;&lt;secondary-title&gt;Diversity&lt;/secondary-title&gt;&lt;/titles&gt;&lt;periodical&gt;&lt;full-title&gt;Diversity&lt;/full-title&gt;&lt;/periodical&gt;&lt;pages&gt;72-106&lt;/pages&gt;&lt;volume&gt;2&lt;/volume&gt;&lt;number&gt;1&lt;/number&gt;&lt;dates&gt;&lt;year&gt;2010&lt;/year&gt;&lt;/dates&gt;&lt;isbn&gt;1424-2818&lt;/isbn&gt;&lt;urls&gt;&lt;related-urls&gt;&lt;url&gt;http://www.mdpi.com/1424-2818/2/1/72&lt;/url&gt;&lt;/related-urls&gt;&lt;/urls&gt;&lt;electronic-resource-num&gt;10.3390/d2010072&lt;/electronic-resource-num&gt;&lt;/record&gt;&lt;/Cite&gt;&lt;/EndNote&gt;</w:instrText>
      </w:r>
      <w:r w:rsidRPr="00325EAD">
        <w:rPr>
          <w:rFonts w:eastAsia="Calibri"/>
          <w:szCs w:val="24"/>
        </w:rPr>
        <w:fldChar w:fldCharType="separate"/>
      </w:r>
      <w:r w:rsidRPr="007C26A8">
        <w:rPr>
          <w:rFonts w:eastAsia="Calibri"/>
          <w:noProof/>
          <w:szCs w:val="24"/>
        </w:rPr>
        <w:t>Clement et al. (2010)</w:t>
      </w:r>
      <w:r w:rsidRPr="00325EAD">
        <w:rPr>
          <w:rFonts w:eastAsia="Calibri"/>
          <w:szCs w:val="24"/>
        </w:rPr>
        <w:fldChar w:fldCharType="end"/>
      </w:r>
      <w:r w:rsidRPr="007C26A8">
        <w:rPr>
          <w:rFonts w:eastAsia="Calibri"/>
          <w:szCs w:val="24"/>
        </w:rPr>
        <w:t xml:space="preserve"> identified a trend among Amazonian domesticates: those with the widest dispersals and most complex population structures were domesticated earliest, i.e., manioc (</w:t>
      </w:r>
      <w:r w:rsidRPr="007C26A8">
        <w:rPr>
          <w:rFonts w:eastAsia="Calibri"/>
          <w:i/>
          <w:szCs w:val="24"/>
        </w:rPr>
        <w:t>Manihot esculenta</w:t>
      </w:r>
      <w:r w:rsidRPr="007C26A8">
        <w:rPr>
          <w:rFonts w:eastAsia="Calibri"/>
          <w:szCs w:val="24"/>
        </w:rPr>
        <w:t xml:space="preserve">) and </w:t>
      </w:r>
      <w:r w:rsidRPr="007C26A8">
        <w:rPr>
          <w:rFonts w:eastAsia="Calibri"/>
          <w:i/>
          <w:szCs w:val="24"/>
        </w:rPr>
        <w:t>Capsicum</w:t>
      </w:r>
      <w:r w:rsidRPr="007C26A8">
        <w:rPr>
          <w:rFonts w:eastAsia="Calibri"/>
          <w:szCs w:val="24"/>
        </w:rPr>
        <w:t xml:space="preserve"> peppers, both with very early archaeological dates from sites along the Pacific coast of Peru without being endemic there </w:t>
      </w:r>
      <w:r w:rsidRPr="00325EAD">
        <w:rPr>
          <w:rFonts w:eastAsia="Calibri"/>
          <w:szCs w:val="24"/>
        </w:rPr>
        <w:fldChar w:fldCharType="begin"/>
      </w:r>
      <w:r w:rsidRPr="007C26A8">
        <w:rPr>
          <w:rFonts w:eastAsia="Calibri"/>
          <w:szCs w:val="24"/>
        </w:rPr>
        <w:instrText xml:space="preserve"> ADDIN EN.CITE &lt;EndNote&gt;&lt;Cite&gt;&lt;Author&gt;Pearsall&lt;/Author&gt;&lt;Year&gt;1992&lt;/Year&gt;&lt;RecNum&gt;8&lt;/RecNum&gt;&lt;DisplayText&gt;(Pearsall, 1992)&lt;/DisplayText&gt;&lt;record&gt;&lt;rec-number&gt;8&lt;/rec-number&gt;&lt;foreign-keys&gt;&lt;key app="EN" db-id="9fwpfevr0eev0meeaay5x299zp2z5t9pwpxs" timestamp="0"&gt;8&lt;/key&gt;&lt;/foreign-keys&gt;&lt;ref-type name="Book Section"&gt;5&lt;/ref-type&gt;&lt;contributors&gt;&lt;authors&gt;&lt;author&gt;Pearsall, Deborah M.&lt;/author&gt;&lt;/authors&gt;&lt;secondary-authors&gt;&lt;author&gt;Cowan, C. Wesley&lt;/author&gt;&lt;author&gt;Watson, Patty Jo&lt;/author&gt;&lt;/secondary-authors&gt;&lt;/contributors&gt;&lt;titles&gt;&lt;title&gt;The origins of plant cultivation in South America&lt;/title&gt;&lt;secondary-title&gt;The Origins of Agriculture: An International Perspective&lt;/secondary-title&gt;&lt;/titles&gt;&lt;pages&gt;173-206&lt;/pages&gt;&lt;dates&gt;&lt;year&gt;1992&lt;/year&gt;&lt;/dates&gt;&lt;pub-location&gt;Washington, DC&lt;/pub-location&gt;&lt;publisher&gt;Smithsonian Institution Press&lt;/publisher&gt;&lt;urls&gt;&lt;/urls&gt;&lt;/record&gt;&lt;/Cite&gt;&lt;/EndNote&gt;</w:instrText>
      </w:r>
      <w:r w:rsidRPr="00325EAD">
        <w:rPr>
          <w:rFonts w:eastAsia="Calibri"/>
          <w:szCs w:val="24"/>
        </w:rPr>
        <w:fldChar w:fldCharType="separate"/>
      </w:r>
      <w:r w:rsidRPr="007C26A8">
        <w:rPr>
          <w:rFonts w:eastAsia="Calibri"/>
          <w:noProof/>
          <w:szCs w:val="24"/>
        </w:rPr>
        <w:t>(Pearsall, 1992)</w:t>
      </w:r>
      <w:r w:rsidRPr="00325EAD">
        <w:rPr>
          <w:rFonts w:eastAsia="Calibri"/>
          <w:szCs w:val="24"/>
        </w:rPr>
        <w:fldChar w:fldCharType="end"/>
      </w:r>
      <w:r w:rsidRPr="007C26A8">
        <w:rPr>
          <w:rFonts w:eastAsia="Calibri"/>
          <w:szCs w:val="24"/>
        </w:rPr>
        <w:t xml:space="preserve">. Although no early dates have been reported for peach palm, it is widely dispersed and has a landrace complex that has been genetically validated </w:t>
      </w:r>
      <w:r w:rsidRPr="00325EAD">
        <w:rPr>
          <w:rFonts w:eastAsia="Calibri"/>
          <w:szCs w:val="24"/>
        </w:rPr>
        <w:fldChar w:fldCharType="begin">
          <w:fldData xml:space="preserve">PEVuZE5vdGU+PENpdGU+PEF1dGhvcj5Sb2RyaWd1ZXM8L0F1dGhvcj48WWVhcj4yMDA1PC9ZZWFy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=
</w:fldData>
        </w:fldChar>
      </w:r>
      <w:r w:rsidRPr="007C26A8">
        <w:rPr>
          <w:rFonts w:eastAsia="Calibri"/>
          <w:szCs w:val="24"/>
        </w:rPr>
        <w:instrText xml:space="preserve"> ADDIN EN.CITE </w:instrText>
      </w:r>
      <w:r w:rsidRPr="00325EAD">
        <w:rPr>
          <w:rFonts w:eastAsia="Calibri"/>
          <w:szCs w:val="24"/>
        </w:rPr>
        <w:fldChar w:fldCharType="begin">
          <w:fldData xml:space="preserve">PEVuZE5vdGU+PENpdGU+PEF1dGhvcj5Sb2RyaWd1ZXM8L0F1dGhvcj48WWVhcj4yMDA1PC9ZZWFy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=
</w:fldData>
        </w:fldChar>
      </w:r>
      <w:r w:rsidRPr="007C26A8">
        <w:rPr>
          <w:rFonts w:eastAsia="Calibri"/>
          <w:szCs w:val="24"/>
        </w:rPr>
        <w:instrText xml:space="preserve"> ADDIN EN.CITE.DATA </w:instrText>
      </w:r>
      <w:r w:rsidRPr="00325EAD">
        <w:rPr>
          <w:rFonts w:eastAsia="Calibri"/>
          <w:szCs w:val="24"/>
        </w:rPr>
      </w:r>
      <w:r w:rsidRPr="00325EAD">
        <w:rPr>
          <w:rFonts w:eastAsia="Calibri"/>
          <w:szCs w:val="24"/>
        </w:rPr>
        <w:fldChar w:fldCharType="end"/>
      </w:r>
      <w:r w:rsidRPr="00325EAD">
        <w:rPr>
          <w:rFonts w:eastAsia="Calibri"/>
          <w:szCs w:val="24"/>
        </w:rPr>
      </w:r>
      <w:r w:rsidRPr="00325EAD">
        <w:rPr>
          <w:rFonts w:eastAsia="Calibri"/>
          <w:szCs w:val="24"/>
        </w:rPr>
        <w:fldChar w:fldCharType="separate"/>
      </w:r>
      <w:r w:rsidRPr="007C26A8">
        <w:rPr>
          <w:rFonts w:eastAsia="Calibri"/>
          <w:noProof/>
          <w:szCs w:val="24"/>
        </w:rPr>
        <w:t>(Rodrigues et al., 2005; Cristo-Araújo et al., 2010)</w:t>
      </w:r>
      <w:r w:rsidRPr="00325EAD">
        <w:rPr>
          <w:rFonts w:eastAsia="Calibri"/>
          <w:szCs w:val="24"/>
        </w:rPr>
        <w:fldChar w:fldCharType="end"/>
      </w:r>
      <w:r w:rsidRPr="007C26A8">
        <w:rPr>
          <w:rFonts w:eastAsia="Calibri"/>
          <w:szCs w:val="24"/>
        </w:rPr>
        <w:t xml:space="preserve">. </w:t>
      </w:r>
    </w:p>
    <w:p w:rsidR="00823123" w:rsidRPr="007C26A8" w:rsidRDefault="00823123" w:rsidP="00361FA9">
      <w:pPr>
        <w:ind w:firstLine="709"/>
        <w:jc w:val="both"/>
        <w:rPr>
          <w:rFonts w:eastAsia="Calibri"/>
          <w:szCs w:val="24"/>
        </w:rPr>
      </w:pPr>
      <w:r w:rsidRPr="007C26A8">
        <w:rPr>
          <w:rFonts w:eastAsia="Calibri"/>
          <w:szCs w:val="24"/>
        </w:rPr>
        <w:t xml:space="preserve">Transforming this information about the distribution of type 3 into a record of dispersal requires a new effort to analyze existing samples of type 3 with appropriate molecular markers to examine the geographic distribution of its genetic diversity. This will also determine whether each landrace along the route was developed </w:t>
      </w:r>
      <w:r w:rsidRPr="007C26A8">
        <w:rPr>
          <w:rFonts w:eastAsia="Calibri"/>
          <w:i/>
          <w:szCs w:val="24"/>
        </w:rPr>
        <w:t>in situ</w:t>
      </w:r>
      <w:r w:rsidRPr="007C26A8">
        <w:rPr>
          <w:rFonts w:eastAsia="Calibri"/>
          <w:szCs w:val="24"/>
        </w:rPr>
        <w:t xml:space="preserve">, as was observed with </w:t>
      </w:r>
      <w:r w:rsidRPr="007C26A8">
        <w:rPr>
          <w:rFonts w:eastAsia="Calibri"/>
          <w:i/>
          <w:szCs w:val="24"/>
        </w:rPr>
        <w:t>Spondias purpurea</w:t>
      </w:r>
      <w:r w:rsidRPr="007C26A8">
        <w:rPr>
          <w:rFonts w:eastAsia="Calibri"/>
          <w:szCs w:val="24"/>
        </w:rPr>
        <w:t xml:space="preserve"> in Mexico and Central America </w:t>
      </w:r>
      <w:r w:rsidRPr="00325EAD">
        <w:rPr>
          <w:rFonts w:eastAsia="Calibri"/>
          <w:szCs w:val="24"/>
        </w:rPr>
        <w:fldChar w:fldCharType="begin"/>
      </w:r>
      <w:r w:rsidRPr="007C26A8">
        <w:rPr>
          <w:rFonts w:eastAsia="Calibri"/>
          <w:szCs w:val="24"/>
        </w:rPr>
        <w:instrText xml:space="preserve"> ADDIN EN.CITE &lt;EndNote&gt;&lt;Cite&gt;&lt;Author&gt;Miller&lt;/Author&gt;&lt;Year&gt;2005&lt;/Year&gt;&lt;RecNum&gt;326&lt;/RecNum&gt;&lt;DisplayText&gt;(Miller and Schaal, 2005)&lt;/DisplayText&gt;&lt;record&gt;&lt;rec-number&gt;326&lt;/rec-number&gt;&lt;foreign-keys&gt;&lt;key app="EN" db-id="9fwpfevr0eev0meeaay5x299zp2z5t9pwpxs" timestamp="1293374861"&gt;326&lt;/key&gt;&lt;/foreign-keys&gt;&lt;ref-type name="Journal Article"&gt;17&lt;/ref-type&gt;&lt;contributors&gt;&lt;authors&gt;&lt;author&gt;Miller, Allison&lt;/author&gt;&lt;author&gt;Schaal, Barbara A.&lt;/author&gt;&lt;/authors&gt;&lt;/contributors&gt;&lt;titles&gt;&lt;title&gt;Domestication of a Mesoamerican cultivated fruit tree, Spondias purpurea&lt;/title&gt;&lt;secondary-title&gt;Proceedings of the National Academy of Sciences&lt;/secondary-title&gt;&lt;/titles&gt;&lt;periodical&gt;&lt;full-title&gt;Proceedings of the National Academy of Sciences&lt;/full-title&gt;&lt;/periodical&gt;&lt;pages&gt;12801-12806&lt;/pages&gt;&lt;volume&gt;102&lt;/volume&gt;&lt;number&gt;36&lt;/number&gt;&lt;dates&gt;&lt;year&gt;2005&lt;/year&gt;&lt;/dates&gt;&lt;isbn&gt;0027-8424&amp;#xD;1091-6490&lt;/isbn&gt;&lt;urls&gt;&lt;/urls&gt;&lt;electronic-resource-num&gt;10.1073/pnas.0505447102&lt;/electronic-resource-num&gt;&lt;/record&gt;&lt;/Cite&gt;&lt;/EndNote&gt;</w:instrText>
      </w:r>
      <w:r w:rsidRPr="00325EAD">
        <w:rPr>
          <w:rFonts w:eastAsia="Calibri"/>
          <w:szCs w:val="24"/>
        </w:rPr>
        <w:fldChar w:fldCharType="separate"/>
      </w:r>
      <w:r w:rsidRPr="007C26A8">
        <w:rPr>
          <w:rFonts w:eastAsia="Calibri"/>
          <w:noProof/>
          <w:szCs w:val="24"/>
        </w:rPr>
        <w:t>(Miller and Schaal, 2005)</w:t>
      </w:r>
      <w:r w:rsidRPr="00325EAD">
        <w:rPr>
          <w:rFonts w:eastAsia="Calibri"/>
          <w:szCs w:val="24"/>
        </w:rPr>
        <w:fldChar w:fldCharType="end"/>
      </w:r>
      <w:r w:rsidRPr="007C26A8">
        <w:rPr>
          <w:rFonts w:eastAsia="Calibri"/>
          <w:szCs w:val="24"/>
        </w:rPr>
        <w:t xml:space="preserve"> and suggested for peach palm by </w:t>
      </w:r>
      <w:r w:rsidRPr="00325EAD">
        <w:rPr>
          <w:rFonts w:eastAsia="Calibri"/>
          <w:szCs w:val="24"/>
        </w:rPr>
        <w:fldChar w:fldCharType="begin"/>
      </w:r>
      <w:r w:rsidRPr="007C26A8">
        <w:rPr>
          <w:rFonts w:eastAsia="Calibri"/>
          <w:szCs w:val="24"/>
        </w:rPr>
        <w:instrText xml:space="preserve"> ADDIN EN.CITE &lt;EndNote&gt;&lt;Cite AuthorYear="1"&gt;&lt;Author&gt;Mora-Urpí&lt;/Author&gt;&lt;Year&gt;1999&lt;/Year&gt;&lt;RecNum&gt;718&lt;/RecNum&gt;&lt;DisplayText&gt;Mora-Urpí (1999)&lt;/DisplayText&gt;&lt;record&gt;&lt;rec-number&gt;718&lt;/rec-number&gt;&lt;foreign-keys&gt;&lt;key app="EN" db-id="9fwpfevr0eev0meeaay5x299zp2z5t9pwpxs" timestamp="1392066566"&gt;718&lt;/key&gt;&lt;/foreign-keys&gt;&lt;ref-type name="Book Section"&gt;5&lt;/ref-type&gt;&lt;contributors&gt;&lt;authors&gt;&lt;author&gt;Mora-Urpí, Jorge&lt;/author&gt;&lt;/authors&gt;&lt;secondary-authors&gt;&lt;author&gt;Mora-Urpí, Jorge &lt;/author&gt;&lt;author&gt;Gainza Echeverría, Javier&lt;/author&gt;&lt;/secondary-authors&gt;&lt;/contributors&gt;&lt;titles&gt;&lt;title&gt;Origen y domesticación&lt;/title&gt;&lt;secondary-title&gt;Palmito de pejibaye (Bactris gasipaes Kunth): Cultivo e industrialización&lt;/secondary-title&gt;&lt;/titles&gt;&lt;pages&gt;17-24&lt;/pages&gt;&lt;dates&gt;&lt;year&gt;1999&lt;/year&gt;&lt;/dates&gt;&lt;pub-location&gt;San José, Costa Rica&lt;/pub-location&gt;&lt;publisher&gt;Universidad de Costa Rica&lt;/publisher&gt;&lt;urls&gt;&lt;/urls&gt;&lt;/record&gt;&lt;/Cite&gt;&lt;/EndNote&gt;</w:instrText>
      </w:r>
      <w:r w:rsidRPr="00325EAD">
        <w:rPr>
          <w:rFonts w:eastAsia="Calibri"/>
          <w:szCs w:val="24"/>
        </w:rPr>
        <w:fldChar w:fldCharType="separate"/>
      </w:r>
      <w:r w:rsidRPr="007C26A8">
        <w:rPr>
          <w:rFonts w:eastAsia="Calibri"/>
          <w:noProof/>
          <w:szCs w:val="24"/>
        </w:rPr>
        <w:t>Mora-Urpí (1999)</w:t>
      </w:r>
      <w:r w:rsidRPr="00325EAD">
        <w:rPr>
          <w:rFonts w:eastAsia="Calibri"/>
          <w:szCs w:val="24"/>
        </w:rPr>
        <w:fldChar w:fldCharType="end"/>
      </w:r>
      <w:r w:rsidRPr="007C26A8">
        <w:rPr>
          <w:rFonts w:eastAsia="Calibri"/>
          <w:szCs w:val="24"/>
        </w:rPr>
        <w:t xml:space="preserve"> and </w:t>
      </w:r>
      <w:r w:rsidRPr="00325EAD">
        <w:rPr>
          <w:rFonts w:eastAsia="Calibri"/>
          <w:szCs w:val="24"/>
        </w:rPr>
        <w:fldChar w:fldCharType="begin"/>
      </w:r>
      <w:r w:rsidRPr="007C26A8">
        <w:rPr>
          <w:rFonts w:eastAsia="Calibri"/>
          <w:szCs w:val="24"/>
        </w:rPr>
        <w:instrText xml:space="preserve"> ADDIN EN.CITE &lt;EndNote&gt;&lt;Cite AuthorYear="1"&gt;&lt;Author&gt;Hernández-Ugalde&lt;/Author&gt;&lt;Year&gt;2011&lt;/Year&gt;&lt;RecNum&gt;710&lt;/RecNum&gt;&lt;DisplayText&gt;Hernández-Ugalde et al. (2011)&lt;/DisplayText&gt;&lt;record&gt;&lt;rec-number&gt;710&lt;/rec-number&gt;&lt;foreign-keys&gt;&lt;key app="EN" db-id="9fwpfevr0eev0meeaay5x299zp2z5t9pwpxs" timestamp="1392061800"&gt;710&lt;/key&gt;&lt;key app="ENWeb" db-id=""&gt;0&lt;/key&gt;&lt;/foreign-keys&gt;&lt;ref-type name="Journal Article"&gt;17&lt;/ref-type&gt;&lt;contributors&gt;&lt;authors&gt;&lt;author&gt;Hernández-Ugalde, José Alfredo&lt;/author&gt;&lt;author&gt;Mora-Urpí, Jorge&lt;/author&gt;&lt;author&gt;Rocha, Oscar J.&lt;/author&gt;&lt;/authors&gt;&lt;/contributors&gt;&lt;titles&gt;&lt;title&gt;&lt;style face="normal" font="default" size="100%"&gt;Genetic relationships among wild and cultivated populations of peach palm (&lt;/style&gt;&lt;style face="italic" font="default" size="100%"&gt;Bactris gasipaes&lt;/style&gt;&lt;style face="normal" font="default" size="100%"&gt; Kunth, Palmae): evidence for multiple independent domestication events&lt;/style&gt;&lt;/title&gt;&lt;secondary-title&gt;Genetic Resources and Crop Evolution&lt;/secondary-title&gt;&lt;/titles&gt;&lt;periodical&gt;&lt;full-title&gt;Genetic Resources and Crop Evolution&lt;/full-title&gt;&lt;/periodical&gt;&lt;pages&gt;571-583&lt;/pages&gt;&lt;volume&gt;58&lt;/volume&gt;&lt;number&gt;4&lt;/number&gt;&lt;dates&gt;&lt;year&gt;2011&lt;/year&gt;&lt;/dates&gt;&lt;isbn&gt;0925-9864&amp;#xD;1573-5109&lt;/isbn&gt;&lt;urls&gt;&lt;/urls&gt;&lt;electronic-resource-num&gt;10.1007/s10722-010-9600-6&lt;/electronic-resource-num&gt;&lt;/record&gt;&lt;/Cite&gt;&lt;/EndNote&gt;</w:instrText>
      </w:r>
      <w:r w:rsidRPr="00325EAD">
        <w:rPr>
          <w:rFonts w:eastAsia="Calibri"/>
          <w:szCs w:val="24"/>
        </w:rPr>
        <w:fldChar w:fldCharType="separate"/>
      </w:r>
      <w:r w:rsidRPr="007C26A8">
        <w:rPr>
          <w:rFonts w:eastAsia="Calibri"/>
          <w:noProof/>
          <w:szCs w:val="24"/>
        </w:rPr>
        <w:t>Hernández-Ugalde et al. (2011)</w:t>
      </w:r>
      <w:r w:rsidRPr="00325EAD">
        <w:rPr>
          <w:rFonts w:eastAsia="Calibri"/>
          <w:szCs w:val="24"/>
        </w:rPr>
        <w:fldChar w:fldCharType="end"/>
      </w:r>
      <w:r w:rsidRPr="007C26A8">
        <w:rPr>
          <w:rFonts w:eastAsia="Calibri"/>
          <w:szCs w:val="24"/>
        </w:rPr>
        <w:t xml:space="preserve">, or dispersed later on, as observed with </w:t>
      </w:r>
      <w:r w:rsidRPr="007C26A8">
        <w:rPr>
          <w:rFonts w:eastAsia="Calibri"/>
          <w:i/>
          <w:szCs w:val="24"/>
        </w:rPr>
        <w:t>Inga edulis</w:t>
      </w:r>
      <w:r w:rsidRPr="007C26A8">
        <w:rPr>
          <w:rFonts w:eastAsia="Calibri"/>
          <w:szCs w:val="24"/>
        </w:rPr>
        <w:t xml:space="preserve"> in western Amazonia </w:t>
      </w:r>
      <w:r w:rsidRPr="00325EAD">
        <w:rPr>
          <w:rFonts w:eastAsia="Calibri"/>
          <w:szCs w:val="24"/>
        </w:rPr>
        <w:fldChar w:fldCharType="begin">
          <w:fldData xml:space="preserve">PEVuZE5vdGU+PENpdGU+PEF1dGhvcj5Ib2xsaW5nc3dvcnRoPC9BdXRob3I+PFllYXI+MjAwNTwv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</w:fldData>
        </w:fldChar>
      </w:r>
      <w:r w:rsidRPr="007C26A8">
        <w:rPr>
          <w:rFonts w:eastAsia="Calibri"/>
          <w:szCs w:val="24"/>
        </w:rPr>
        <w:instrText xml:space="preserve"> ADDIN EN.CITE </w:instrText>
      </w:r>
      <w:r w:rsidRPr="00325EAD">
        <w:rPr>
          <w:rFonts w:eastAsia="Calibri"/>
          <w:szCs w:val="24"/>
        </w:rPr>
        <w:fldChar w:fldCharType="begin">
          <w:fldData xml:space="preserve">PEVuZE5vdGU+PENpdGU+PEF1dGhvcj5Ib2xsaW5nc3dvcnRoPC9BdXRob3I+PFllYXI+MjAwNTwv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</w:fldData>
        </w:fldChar>
      </w:r>
      <w:r w:rsidRPr="007C26A8">
        <w:rPr>
          <w:rFonts w:eastAsia="Calibri"/>
          <w:szCs w:val="24"/>
        </w:rPr>
        <w:instrText xml:space="preserve"> ADDIN EN.CITE.DATA </w:instrText>
      </w:r>
      <w:r w:rsidRPr="00325EAD">
        <w:rPr>
          <w:rFonts w:eastAsia="Calibri"/>
          <w:szCs w:val="24"/>
        </w:rPr>
      </w:r>
      <w:r w:rsidRPr="00325EAD">
        <w:rPr>
          <w:rFonts w:eastAsia="Calibri"/>
          <w:szCs w:val="24"/>
        </w:rPr>
        <w:fldChar w:fldCharType="end"/>
      </w:r>
      <w:r w:rsidRPr="00325EAD">
        <w:rPr>
          <w:rFonts w:eastAsia="Calibri"/>
          <w:szCs w:val="24"/>
        </w:rPr>
      </w:r>
      <w:r w:rsidRPr="00325EAD">
        <w:rPr>
          <w:rFonts w:eastAsia="Calibri"/>
          <w:szCs w:val="24"/>
        </w:rPr>
        <w:fldChar w:fldCharType="separate"/>
      </w:r>
      <w:r w:rsidRPr="007C26A8">
        <w:rPr>
          <w:rFonts w:eastAsia="Calibri"/>
          <w:noProof/>
          <w:szCs w:val="24"/>
        </w:rPr>
        <w:t>(Hollingsworth et al., 2005; Dawson et al., 2008)</w:t>
      </w:r>
      <w:r w:rsidRPr="00325EAD">
        <w:rPr>
          <w:rFonts w:eastAsia="Calibri"/>
          <w:szCs w:val="24"/>
        </w:rPr>
        <w:fldChar w:fldCharType="end"/>
      </w:r>
      <w:r w:rsidRPr="007C26A8">
        <w:rPr>
          <w:rFonts w:eastAsia="Calibri"/>
          <w:szCs w:val="24"/>
        </w:rPr>
        <w:t>. The latter trend is certain for the peach palm landraces that are not sympatric with type 3, such as the macrocarpa Vaupés and mesocarpa Inirida landraces in eastern Colombia (Figure 1) and certainly other landraces in other parts of northern South America east of the Andes that remain to be described.</w:t>
      </w:r>
    </w:p>
    <w:p w:rsidR="00994A3D" w:rsidRPr="00D3597E" w:rsidRDefault="001D7D9B" w:rsidP="00994A3D">
      <w:pPr>
        <w:spacing w:before="100" w:beforeAutospacing="1" w:after="100" w:afterAutospacing="1"/>
        <w:jc w:val="both"/>
        <w:rPr>
          <w:rFonts w:eastAsia="Times New Roman" w:cs="Times New Roman"/>
          <w:b/>
          <w:szCs w:val="24"/>
          <w:lang w:eastAsia="en-GB"/>
        </w:rPr>
      </w:pPr>
      <w:r w:rsidRPr="00D3597E">
        <w:rPr>
          <w:rFonts w:eastAsia="Times New Roman" w:cs="Times New Roman"/>
          <w:b/>
          <w:szCs w:val="24"/>
          <w:lang w:eastAsia="en-GB"/>
        </w:rPr>
        <w:t xml:space="preserve">1.2 </w:t>
      </w:r>
      <w:r w:rsidR="002D2B7A" w:rsidRPr="00D3597E">
        <w:rPr>
          <w:rFonts w:eastAsia="Times New Roman" w:cs="Times New Roman"/>
          <w:b/>
          <w:szCs w:val="24"/>
          <w:lang w:eastAsia="en-GB"/>
        </w:rPr>
        <w:t>Ecological niche models</w:t>
      </w:r>
      <w:r w:rsidRPr="00D3597E">
        <w:rPr>
          <w:rFonts w:eastAsia="Times New Roman" w:cs="Times New Roman"/>
          <w:b/>
          <w:szCs w:val="24"/>
          <w:lang w:eastAsia="en-GB"/>
        </w:rPr>
        <w:t xml:space="preserve"> of var. </w:t>
      </w:r>
      <w:r w:rsidRPr="00D3597E">
        <w:rPr>
          <w:rFonts w:eastAsia="Times New Roman" w:cs="Times New Roman"/>
          <w:b/>
          <w:i/>
          <w:szCs w:val="24"/>
          <w:lang w:eastAsia="en-GB"/>
        </w:rPr>
        <w:t>chichagui</w:t>
      </w:r>
      <w:r w:rsidRPr="00D3597E">
        <w:rPr>
          <w:rFonts w:eastAsia="Times New Roman" w:cs="Times New Roman"/>
          <w:b/>
          <w:szCs w:val="24"/>
          <w:lang w:eastAsia="en-GB"/>
        </w:rPr>
        <w:t xml:space="preserve"> type 3 and var. </w:t>
      </w:r>
      <w:r w:rsidRPr="00D3597E">
        <w:rPr>
          <w:rFonts w:eastAsia="Times New Roman" w:cs="Times New Roman"/>
          <w:b/>
          <w:i/>
          <w:szCs w:val="24"/>
          <w:lang w:eastAsia="en-GB"/>
        </w:rPr>
        <w:t>gasipaes</w:t>
      </w:r>
    </w:p>
    <w:p w:rsidR="005F7065" w:rsidRPr="00D3597E" w:rsidRDefault="005F7065" w:rsidP="00EC3891">
      <w:pPr>
        <w:spacing w:before="100" w:beforeAutospacing="1" w:after="100" w:afterAutospacing="1"/>
        <w:ind w:firstLine="720"/>
        <w:jc w:val="both"/>
        <w:rPr>
          <w:rFonts w:eastAsia="Times New Roman" w:cs="Times New Roman"/>
          <w:szCs w:val="24"/>
          <w:lang w:eastAsia="en-GB"/>
        </w:rPr>
      </w:pPr>
      <w:r w:rsidRPr="00D3597E">
        <w:rPr>
          <w:rFonts w:eastAsia="Times New Roman" w:cs="Times New Roman"/>
          <w:szCs w:val="24"/>
          <w:lang w:eastAsia="en-GB"/>
        </w:rPr>
        <w:t xml:space="preserve">To develop the ecological niche models, we needed to access information from international databases (see Supplementary Material 2), because the Peach palm </w:t>
      </w:r>
      <w:r w:rsidR="00591377" w:rsidRPr="00D3597E">
        <w:rPr>
          <w:rFonts w:eastAsia="Times New Roman" w:cs="Times New Roman"/>
          <w:szCs w:val="24"/>
          <w:lang w:eastAsia="en-GB"/>
        </w:rPr>
        <w:t>Active Germplasm Bank</w:t>
      </w:r>
      <w:r w:rsidRPr="00D3597E">
        <w:rPr>
          <w:rFonts w:eastAsia="Times New Roman" w:cs="Times New Roman"/>
          <w:szCs w:val="24"/>
          <w:lang w:eastAsia="en-GB"/>
        </w:rPr>
        <w:t xml:space="preserve"> at INPA is not representative of peach palm across its Neotropical distribution</w:t>
      </w:r>
      <w:r w:rsidR="00EF4221" w:rsidRPr="00D3597E">
        <w:rPr>
          <w:rFonts w:eastAsia="Times New Roman" w:cs="Times New Roman"/>
          <w:szCs w:val="24"/>
          <w:lang w:eastAsia="en-GB"/>
        </w:rPr>
        <w:t xml:space="preserve"> (Figure S1)</w:t>
      </w:r>
      <w:r w:rsidRPr="00D3597E">
        <w:rPr>
          <w:rFonts w:eastAsia="Times New Roman" w:cs="Times New Roman"/>
          <w:szCs w:val="24"/>
          <w:lang w:eastAsia="en-GB"/>
        </w:rPr>
        <w:t xml:space="preserve">. In fact, no Latin American peach palm </w:t>
      </w:r>
      <w:r w:rsidR="00591377" w:rsidRPr="00D3597E">
        <w:rPr>
          <w:rFonts w:eastAsia="Times New Roman" w:cs="Times New Roman"/>
          <w:szCs w:val="24"/>
          <w:lang w:eastAsia="en-GB"/>
        </w:rPr>
        <w:t xml:space="preserve">germplasm </w:t>
      </w:r>
      <w:r w:rsidRPr="00D3597E">
        <w:rPr>
          <w:rFonts w:eastAsia="Times New Roman" w:cs="Times New Roman"/>
          <w:szCs w:val="24"/>
          <w:lang w:eastAsia="en-GB"/>
        </w:rPr>
        <w:t xml:space="preserve">bank is representative, including the once large bank in Costa Rica. </w:t>
      </w:r>
      <w:r w:rsidR="00EF4221" w:rsidRPr="00D3597E">
        <w:rPr>
          <w:rFonts w:eastAsia="Times New Roman" w:cs="Times New Roman"/>
          <w:szCs w:val="24"/>
          <w:lang w:eastAsia="en-GB"/>
        </w:rPr>
        <w:t xml:space="preserve">This is a major reason that a Core Collection was created within the </w:t>
      </w:r>
      <w:r w:rsidR="00591377" w:rsidRPr="00D3597E">
        <w:rPr>
          <w:rFonts w:eastAsia="Times New Roman" w:cs="Times New Roman"/>
          <w:szCs w:val="24"/>
          <w:lang w:eastAsia="en-GB"/>
        </w:rPr>
        <w:t xml:space="preserve">germplasm </w:t>
      </w:r>
      <w:r w:rsidR="00EF4221" w:rsidRPr="00D3597E">
        <w:rPr>
          <w:rFonts w:eastAsia="Times New Roman" w:cs="Times New Roman"/>
          <w:szCs w:val="24"/>
          <w:lang w:eastAsia="en-GB"/>
        </w:rPr>
        <w:t xml:space="preserve">bank </w:t>
      </w:r>
      <w:r w:rsidR="00EF4221" w:rsidRPr="00D3597E">
        <w:rPr>
          <w:rFonts w:eastAsia="Times New Roman" w:cs="Times New Roman"/>
          <w:szCs w:val="24"/>
          <w:lang w:eastAsia="en-GB"/>
        </w:rPr>
        <w:fldChar w:fldCharType="begin"/>
      </w:r>
      <w:r w:rsidR="00EF4221" w:rsidRPr="00D3597E">
        <w:rPr>
          <w:rFonts w:eastAsia="Times New Roman" w:cs="Times New Roman"/>
          <w:szCs w:val="24"/>
          <w:lang w:eastAsia="en-GB"/>
        </w:rPr>
        <w:instrText xml:space="preserve"> ADDIN EN.CITE &lt;EndNote&gt;&lt;Cite&gt;&lt;Author&gt;Cristo-Araújo&lt;/Author&gt;&lt;Year&gt;2015&lt;/Year&gt;&lt;RecNum&gt;735&lt;/RecNum&gt;&lt;DisplayText&gt;(Cristo-Araújo et al., 2015)&lt;/DisplayText&gt;&lt;record&gt;&lt;rec-number&gt;735&lt;/rec-number&gt;&lt;foreign-keys&gt;&lt;key app="EN" db-id="9fwpfevr0eev0meeaay5x299zp2z5t9pwpxs" timestamp="1392149866"&gt;735&lt;/key&gt;&lt;/foreign-keys&gt;&lt;ref-type name="Journal Article"&gt;17&lt;/ref-type&gt;&lt;contributors&gt;&lt;authors&gt;&lt;author&gt;Cristo-Araújo, Michelly&lt;/author&gt;&lt;author&gt;Rodrigues, Doriane Picanço&lt;/author&gt;&lt;author&gt;Astolfi-Filho, Spartaco&lt;/author&gt;&lt;author&gt;Clement, Charles R&lt;/author&gt;&lt;/authors&gt;&lt;/contributors&gt;&lt;titles&gt;&lt;title&gt;Peach palm core collection in Brazilian Amazonia&lt;/title&gt;&lt;secondary-title&gt;Crop Breeding and Applied Biotechnology&lt;/secondary-title&gt;&lt;/titles&gt;&lt;periodical&gt;&lt;full-title&gt;Crop Breeding and Applied Biotechnology&lt;/full-title&gt;&lt;/periodical&gt;&lt;pages&gt;18-26&lt;/pages&gt;&lt;volume&gt;15&lt;/volume&gt;&lt;number&gt;1&lt;/number&gt;&lt;keywords&gt;&lt;keyword&gt;geographic distribution&lt;/keyword&gt;&lt;keyword&gt;molecular variation&lt;/keyword&gt;&lt;keyword&gt;germplasm management&lt;/keyword&gt;&lt;keyword&gt;genetic resources&lt;/keyword&gt;&lt;/keywords&gt;&lt;dates&gt;&lt;year&gt;2015&lt;/year&gt;&lt;/dates&gt;&lt;isbn&gt;1984-7033&lt;/isbn&gt;&lt;urls&gt;&lt;/urls&gt;&lt;electronic-resource-num&gt;10.1590/1984-70332015v15n1a3&lt;/electronic-resource-num&gt;&lt;/record&gt;&lt;/Cite&gt;&lt;/EndNote&gt;</w:instrText>
      </w:r>
      <w:r w:rsidR="00EF4221" w:rsidRPr="00D3597E">
        <w:rPr>
          <w:rFonts w:eastAsia="Times New Roman" w:cs="Times New Roman"/>
          <w:szCs w:val="24"/>
          <w:lang w:eastAsia="en-GB"/>
        </w:rPr>
        <w:fldChar w:fldCharType="separate"/>
      </w:r>
      <w:r w:rsidR="00EF4221" w:rsidRPr="00D3597E">
        <w:rPr>
          <w:rFonts w:eastAsia="Times New Roman" w:cs="Times New Roman"/>
          <w:noProof/>
          <w:szCs w:val="24"/>
          <w:lang w:eastAsia="en-GB"/>
        </w:rPr>
        <w:t>(Cristo-Araújo et al., 2015)</w:t>
      </w:r>
      <w:r w:rsidR="00EF4221" w:rsidRPr="00D3597E">
        <w:rPr>
          <w:rFonts w:eastAsia="Times New Roman" w:cs="Times New Roman"/>
          <w:szCs w:val="24"/>
          <w:lang w:eastAsia="en-GB"/>
        </w:rPr>
        <w:fldChar w:fldCharType="end"/>
      </w:r>
      <w:r w:rsidR="00EF4221" w:rsidRPr="00D3597E">
        <w:rPr>
          <w:rFonts w:eastAsia="Times New Roman" w:cs="Times New Roman"/>
          <w:szCs w:val="24"/>
          <w:lang w:eastAsia="en-GB"/>
        </w:rPr>
        <w:t xml:space="preserve">. </w:t>
      </w:r>
      <w:r w:rsidRPr="00D3597E">
        <w:rPr>
          <w:rFonts w:eastAsia="Times New Roman" w:cs="Times New Roman"/>
          <w:szCs w:val="24"/>
          <w:lang w:eastAsia="en-GB"/>
        </w:rPr>
        <w:t xml:space="preserve">The reason </w:t>
      </w:r>
      <w:r w:rsidR="00EF4221" w:rsidRPr="00D3597E">
        <w:rPr>
          <w:rFonts w:eastAsia="Times New Roman" w:cs="Times New Roman"/>
          <w:szCs w:val="24"/>
          <w:lang w:eastAsia="en-GB"/>
        </w:rPr>
        <w:t>that ge</w:t>
      </w:r>
      <w:r w:rsidR="00591377" w:rsidRPr="00D3597E">
        <w:rPr>
          <w:rFonts w:eastAsia="Times New Roman" w:cs="Times New Roman"/>
          <w:szCs w:val="24"/>
          <w:lang w:eastAsia="en-GB"/>
        </w:rPr>
        <w:t xml:space="preserve">rmplasm </w:t>
      </w:r>
      <w:r w:rsidR="00EF4221" w:rsidRPr="00D3597E">
        <w:rPr>
          <w:rFonts w:eastAsia="Times New Roman" w:cs="Times New Roman"/>
          <w:szCs w:val="24"/>
          <w:lang w:eastAsia="en-GB"/>
        </w:rPr>
        <w:t xml:space="preserve">banks tend not to be representative </w:t>
      </w:r>
      <w:r w:rsidRPr="00D3597E">
        <w:rPr>
          <w:rFonts w:eastAsia="Times New Roman" w:cs="Times New Roman"/>
          <w:szCs w:val="24"/>
          <w:lang w:eastAsia="en-GB"/>
        </w:rPr>
        <w:t>is that most collecting is opportunistic and done with limited resources. Even the US Agency f</w:t>
      </w:r>
      <w:r w:rsidR="00BF5A46" w:rsidRPr="00D3597E">
        <w:rPr>
          <w:rFonts w:eastAsia="Times New Roman" w:cs="Times New Roman"/>
          <w:szCs w:val="24"/>
          <w:lang w:eastAsia="en-GB"/>
        </w:rPr>
        <w:t>or</w:t>
      </w:r>
      <w:r w:rsidRPr="00D3597E">
        <w:rPr>
          <w:rFonts w:eastAsia="Times New Roman" w:cs="Times New Roman"/>
          <w:szCs w:val="24"/>
          <w:lang w:eastAsia="en-GB"/>
        </w:rPr>
        <w:t xml:space="preserve"> International Development </w:t>
      </w:r>
      <w:r w:rsidRPr="00D3597E">
        <w:rPr>
          <w:rFonts w:eastAsia="Times New Roman" w:cs="Times New Roman"/>
          <w:szCs w:val="24"/>
          <w:lang w:eastAsia="en-GB"/>
        </w:rPr>
        <w:lastRenderedPageBreak/>
        <w:t xml:space="preserve">prospections </w:t>
      </w:r>
      <w:r w:rsidR="000C730D" w:rsidRPr="00D3597E">
        <w:rPr>
          <w:rFonts w:eastAsia="Times New Roman" w:cs="Times New Roman"/>
          <w:szCs w:val="24"/>
          <w:lang w:eastAsia="en-GB"/>
        </w:rPr>
        <w:t xml:space="preserve">across the Amazon basin </w:t>
      </w:r>
      <w:r w:rsidRPr="00D3597E">
        <w:rPr>
          <w:rFonts w:eastAsia="Times New Roman" w:cs="Times New Roman"/>
          <w:szCs w:val="24"/>
          <w:lang w:eastAsia="en-GB"/>
        </w:rPr>
        <w:t xml:space="preserve">in 1982-1983 </w:t>
      </w:r>
      <w:r w:rsidRPr="00D3597E">
        <w:rPr>
          <w:rFonts w:eastAsia="Times New Roman" w:cs="Times New Roman"/>
          <w:szCs w:val="24"/>
          <w:lang w:eastAsia="en-GB"/>
        </w:rPr>
        <w:fldChar w:fldCharType="begin"/>
      </w:r>
      <w:r w:rsidRPr="00D3597E">
        <w:rPr>
          <w:rFonts w:eastAsia="Times New Roman" w:cs="Times New Roman"/>
          <w:szCs w:val="24"/>
          <w:lang w:eastAsia="en-GB"/>
        </w:rPr>
        <w:instrText xml:space="preserve"> ADDIN EN.CITE &lt;EndNote&gt;&lt;Cite&gt;&lt;Author&gt;Clement&lt;/Author&gt;&lt;Year&gt;1988&lt;/Year&gt;&lt;RecNum&gt;647&lt;/RecNum&gt;&lt;DisplayText&gt;(Clement and Coradin, 1988)&lt;/DisplayText&gt;&lt;record&gt;&lt;rec-number&gt;647&lt;/rec-number&gt;&lt;foreign-keys&gt;&lt;key app="EN" db-id="9fwpfevr0eev0meeaay5x299zp2z5t9pwpxs" timestamp="1390769745"&gt;647&lt;/key&gt;&lt;/foreign-keys&gt;&lt;ref-type name="Book"&gt;6&lt;/ref-type&gt;&lt;contributors&gt;&lt;authors&gt;&lt;author&gt;Clement, Charles R&lt;/author&gt;&lt;author&gt;Coradin, Lidio&lt;/author&gt;&lt;/authors&gt;&lt;/contributors&gt;&lt;titles&gt;&lt;title&gt;Final report (revised): Peach palm (Bactris gasipaes HBK) germplasm bank. US AID, Proj. no. DAN-5542-G-SS-2093-00&lt;/title&gt;&lt;/titles&gt;&lt;dates&gt;&lt;year&gt;1988&lt;/year&gt;&lt;/dates&gt;&lt;publisher&gt;INPA, Embrapa Cenargen, US AID, Manaus&lt;/publisher&gt;&lt;urls&gt;&lt;/urls&gt;&lt;/record&gt;&lt;/Cite&gt;&lt;/EndNote&gt;</w:instrText>
      </w:r>
      <w:r w:rsidRPr="00D3597E">
        <w:rPr>
          <w:rFonts w:eastAsia="Times New Roman" w:cs="Times New Roman"/>
          <w:szCs w:val="24"/>
          <w:lang w:eastAsia="en-GB"/>
        </w:rPr>
        <w:fldChar w:fldCharType="separate"/>
      </w:r>
      <w:r w:rsidRPr="00D3597E">
        <w:rPr>
          <w:rFonts w:eastAsia="Times New Roman" w:cs="Times New Roman"/>
          <w:noProof/>
          <w:szCs w:val="24"/>
          <w:lang w:eastAsia="en-GB"/>
        </w:rPr>
        <w:t>(Clement and Coradin, 1988)</w:t>
      </w:r>
      <w:r w:rsidRPr="00D3597E">
        <w:rPr>
          <w:rFonts w:eastAsia="Times New Roman" w:cs="Times New Roman"/>
          <w:szCs w:val="24"/>
          <w:lang w:eastAsia="en-GB"/>
        </w:rPr>
        <w:fldChar w:fldCharType="end"/>
      </w:r>
      <w:r w:rsidRPr="00D3597E">
        <w:rPr>
          <w:rFonts w:eastAsia="Times New Roman" w:cs="Times New Roman"/>
          <w:szCs w:val="24"/>
          <w:lang w:eastAsia="en-GB"/>
        </w:rPr>
        <w:t xml:space="preserve"> collected </w:t>
      </w:r>
      <w:r w:rsidR="00AF1D3C" w:rsidRPr="00D3597E">
        <w:rPr>
          <w:rFonts w:eastAsia="Times New Roman" w:cs="Times New Roman"/>
          <w:szCs w:val="24"/>
          <w:lang w:eastAsia="en-GB"/>
        </w:rPr>
        <w:t xml:space="preserve">only </w:t>
      </w:r>
      <w:r w:rsidRPr="00D3597E">
        <w:rPr>
          <w:rFonts w:eastAsia="Times New Roman" w:cs="Times New Roman"/>
          <w:szCs w:val="24"/>
          <w:lang w:eastAsia="en-GB"/>
        </w:rPr>
        <w:t xml:space="preserve">along major rivers and near cities with airports. This is true of most biological research in Amazonia </w:t>
      </w:r>
      <w:r w:rsidR="00CD41BD" w:rsidRPr="00D3597E">
        <w:rPr>
          <w:rFonts w:eastAsia="Times New Roman" w:cs="Times New Roman"/>
          <w:szCs w:val="24"/>
          <w:lang w:eastAsia="en-GB"/>
        </w:rPr>
        <w:fldChar w:fldCharType="begin">
          <w:fldData xml:space="preserve">PEVuZE5vdGU+PENpdGU+PEF1dGhvcj5Ib3BraW5zPC9BdXRob3I+PFllYXI+MjAwNzwvWWVhcj48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</w:fldData>
        </w:fldChar>
      </w:r>
      <w:r w:rsidR="00CD41BD" w:rsidRPr="00D3597E">
        <w:rPr>
          <w:rFonts w:eastAsia="Times New Roman" w:cs="Times New Roman"/>
          <w:szCs w:val="24"/>
          <w:lang w:eastAsia="en-GB"/>
        </w:rPr>
        <w:instrText xml:space="preserve"> ADDIN EN.CITE </w:instrText>
      </w:r>
      <w:r w:rsidR="00CD41BD" w:rsidRPr="00D3597E">
        <w:rPr>
          <w:rFonts w:eastAsia="Times New Roman" w:cs="Times New Roman"/>
          <w:szCs w:val="24"/>
          <w:lang w:eastAsia="en-GB"/>
        </w:rPr>
        <w:fldChar w:fldCharType="begin">
          <w:fldData xml:space="preserve">PEVuZE5vdGU+PENpdGU+PEF1dGhvcj5Ib3BraW5zPC9BdXRob3I+PFllYXI+MjAwNzwvWWVhcj48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</w:fldData>
        </w:fldChar>
      </w:r>
      <w:r w:rsidR="00CD41BD" w:rsidRPr="00D3597E">
        <w:rPr>
          <w:rFonts w:eastAsia="Times New Roman" w:cs="Times New Roman"/>
          <w:szCs w:val="24"/>
          <w:lang w:eastAsia="en-GB"/>
        </w:rPr>
        <w:instrText xml:space="preserve"> ADDIN EN.CITE.DATA </w:instrText>
      </w:r>
      <w:r w:rsidR="00CD41BD" w:rsidRPr="00D3597E">
        <w:rPr>
          <w:rFonts w:eastAsia="Times New Roman" w:cs="Times New Roman"/>
          <w:szCs w:val="24"/>
          <w:lang w:eastAsia="en-GB"/>
        </w:rPr>
      </w:r>
      <w:r w:rsidR="00CD41BD" w:rsidRPr="00D3597E">
        <w:rPr>
          <w:rFonts w:eastAsia="Times New Roman" w:cs="Times New Roman"/>
          <w:szCs w:val="24"/>
          <w:lang w:eastAsia="en-GB"/>
        </w:rPr>
        <w:fldChar w:fldCharType="end"/>
      </w:r>
      <w:r w:rsidR="00CD41BD" w:rsidRPr="00D3597E">
        <w:rPr>
          <w:rFonts w:eastAsia="Times New Roman" w:cs="Times New Roman"/>
          <w:szCs w:val="24"/>
          <w:lang w:eastAsia="en-GB"/>
        </w:rPr>
      </w:r>
      <w:r w:rsidR="00CD41BD" w:rsidRPr="00D3597E">
        <w:rPr>
          <w:rFonts w:eastAsia="Times New Roman" w:cs="Times New Roman"/>
          <w:szCs w:val="24"/>
          <w:lang w:eastAsia="en-GB"/>
        </w:rPr>
        <w:fldChar w:fldCharType="separate"/>
      </w:r>
      <w:r w:rsidR="00CD41BD" w:rsidRPr="00D3597E">
        <w:rPr>
          <w:rFonts w:eastAsia="Times New Roman" w:cs="Times New Roman"/>
          <w:noProof/>
          <w:szCs w:val="24"/>
          <w:lang w:eastAsia="en-GB"/>
        </w:rPr>
        <w:t>(Hopkins, 2007; Feeley, 2015)</w:t>
      </w:r>
      <w:r w:rsidR="00CD41BD" w:rsidRPr="00D3597E">
        <w:rPr>
          <w:rFonts w:eastAsia="Times New Roman" w:cs="Times New Roman"/>
          <w:szCs w:val="24"/>
          <w:lang w:eastAsia="en-GB"/>
        </w:rPr>
        <w:fldChar w:fldCharType="end"/>
      </w:r>
      <w:r w:rsidR="00EF4221" w:rsidRPr="00D3597E">
        <w:rPr>
          <w:rFonts w:eastAsia="Times New Roman" w:cs="Times New Roman"/>
          <w:szCs w:val="24"/>
          <w:lang w:eastAsia="en-GB"/>
        </w:rPr>
        <w:t>.</w:t>
      </w:r>
    </w:p>
    <w:p w:rsidR="00EF4221" w:rsidRPr="007C26A8" w:rsidRDefault="00D3597E" w:rsidP="00EF4221">
      <w:pPr>
        <w:spacing w:before="100" w:beforeAutospacing="1" w:after="100" w:afterAutospacing="1"/>
        <w:jc w:val="both"/>
        <w:rPr>
          <w:rFonts w:eastAsia="Times New Roman" w:cs="Times New Roman"/>
          <w:szCs w:val="24"/>
          <w:lang w:eastAsia="en-GB"/>
        </w:rPr>
      </w:pPr>
      <w:r>
        <w:rPr>
          <w:noProof/>
          <w:lang w:val="pt-BR" w:eastAsia="pt-BR"/>
        </w:rPr>
        <w:drawing>
          <wp:inline distT="0" distB="0" distL="0" distR="0" wp14:anchorId="47D205CD" wp14:editId="591A8FB7">
            <wp:extent cx="6208395" cy="2765425"/>
            <wp:effectExtent l="0" t="0" r="190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672" b="5100"/>
                    <a:stretch/>
                  </pic:blipFill>
                  <pic:spPr bwMode="auto">
                    <a:xfrm>
                      <a:off x="0" y="0"/>
                      <a:ext cx="6208395" cy="2765425"/>
                    </a:xfrm>
                    <a:prstGeom prst="rect">
                      <a:avLst/>
                    </a:prstGeom>
                    <a:noFill/>
                    <a:ln>
                      <a:noFill/>
                    </a:ln>
                    <a:effectLst/>
                    <a:extLst/>
                  </pic:spPr>
                </pic:pic>
              </a:graphicData>
            </a:graphic>
          </wp:inline>
        </w:drawing>
      </w:r>
    </w:p>
    <w:p w:rsidR="00EF4221" w:rsidRPr="00D3597E" w:rsidRDefault="00EF4221" w:rsidP="00EF4221">
      <w:pPr>
        <w:spacing w:before="100" w:beforeAutospacing="1" w:after="100" w:afterAutospacing="1"/>
        <w:jc w:val="both"/>
        <w:rPr>
          <w:rFonts w:eastAsia="Times New Roman" w:cs="Times New Roman"/>
          <w:szCs w:val="24"/>
          <w:lang w:eastAsia="en-GB"/>
        </w:rPr>
      </w:pPr>
      <w:r w:rsidRPr="007C26A8">
        <w:rPr>
          <w:rFonts w:eastAsia="Times New Roman" w:cs="Times New Roman"/>
          <w:szCs w:val="24"/>
          <w:lang w:eastAsia="en-GB"/>
        </w:rPr>
        <w:t xml:space="preserve">Figure S1. Heat map of the geographic distribution of 372 accessions of </w:t>
      </w:r>
      <w:r w:rsidRPr="007C26A8">
        <w:rPr>
          <w:rFonts w:eastAsia="Times New Roman" w:cs="Times New Roman"/>
          <w:i/>
          <w:szCs w:val="24"/>
          <w:lang w:eastAsia="en-GB"/>
        </w:rPr>
        <w:t>Bactris gasipaes</w:t>
      </w:r>
      <w:r w:rsidRPr="007C26A8">
        <w:rPr>
          <w:rFonts w:eastAsia="Times New Roman" w:cs="Times New Roman"/>
          <w:szCs w:val="24"/>
          <w:lang w:eastAsia="en-GB"/>
        </w:rPr>
        <w:t xml:space="preserve"> var. </w:t>
      </w:r>
      <w:r w:rsidRPr="007C26A8">
        <w:rPr>
          <w:rFonts w:eastAsia="Times New Roman" w:cs="Times New Roman"/>
          <w:i/>
          <w:szCs w:val="24"/>
          <w:lang w:eastAsia="en-GB"/>
        </w:rPr>
        <w:t>gasipaes</w:t>
      </w:r>
      <w:r w:rsidRPr="007C26A8">
        <w:rPr>
          <w:rFonts w:eastAsia="Times New Roman" w:cs="Times New Roman"/>
          <w:szCs w:val="24"/>
          <w:lang w:eastAsia="en-GB"/>
        </w:rPr>
        <w:t xml:space="preserve"> and var. </w:t>
      </w:r>
      <w:r w:rsidRPr="007C26A8">
        <w:rPr>
          <w:rFonts w:eastAsia="Times New Roman" w:cs="Times New Roman"/>
          <w:i/>
          <w:szCs w:val="24"/>
          <w:lang w:eastAsia="en-GB"/>
        </w:rPr>
        <w:t>chichagui</w:t>
      </w:r>
      <w:r w:rsidRPr="007C26A8">
        <w:rPr>
          <w:rFonts w:eastAsia="Times New Roman" w:cs="Times New Roman"/>
          <w:szCs w:val="24"/>
          <w:lang w:eastAsia="en-GB"/>
        </w:rPr>
        <w:t xml:space="preserve"> </w:t>
      </w:r>
      <w:r w:rsidR="00BF5A46" w:rsidRPr="007C26A8">
        <w:rPr>
          <w:rFonts w:eastAsia="Times New Roman" w:cs="Times New Roman"/>
          <w:szCs w:val="24"/>
          <w:lang w:eastAsia="en-GB"/>
        </w:rPr>
        <w:t xml:space="preserve">currently </w:t>
      </w:r>
      <w:r w:rsidRPr="007C26A8">
        <w:rPr>
          <w:rFonts w:eastAsia="Times New Roman" w:cs="Times New Roman"/>
          <w:szCs w:val="24"/>
          <w:lang w:eastAsia="en-GB"/>
        </w:rPr>
        <w:t xml:space="preserve">maintained in the Peach Palm </w:t>
      </w:r>
      <w:r w:rsidR="00FF61DE" w:rsidRPr="007C26A8">
        <w:rPr>
          <w:rFonts w:eastAsia="Times New Roman" w:cs="Times New Roman"/>
          <w:szCs w:val="24"/>
          <w:lang w:eastAsia="en-GB"/>
        </w:rPr>
        <w:t>Active Germplasm B</w:t>
      </w:r>
      <w:r w:rsidRPr="007C26A8">
        <w:rPr>
          <w:rFonts w:eastAsia="Times New Roman" w:cs="Times New Roman"/>
          <w:szCs w:val="24"/>
          <w:lang w:eastAsia="en-GB"/>
        </w:rPr>
        <w:t xml:space="preserve">ank at the Instituto Nacional de Pesquisas da Amazônia, Manaus, Amazonas, Brazil. </w:t>
      </w:r>
      <w:r w:rsidRPr="00D3597E">
        <w:rPr>
          <w:rFonts w:eastAsia="Times New Roman" w:cs="Times New Roman"/>
          <w:szCs w:val="24"/>
          <w:lang w:eastAsia="en-GB"/>
        </w:rPr>
        <w:t xml:space="preserve">Map created by Raquel S. Chaves using </w:t>
      </w:r>
      <w:r w:rsidR="00D3597E" w:rsidRPr="00D3597E">
        <w:rPr>
          <w:rFonts w:eastAsia="Times New Roman" w:cs="Times New Roman"/>
          <w:szCs w:val="24"/>
          <w:lang w:eastAsia="en-GB"/>
        </w:rPr>
        <w:t>&lt;http://alelobag.cenargen.embrapa.br/AleloConsultas/Passaporte/mapa.do&gt;</w:t>
      </w:r>
      <w:r w:rsidRPr="00D3597E">
        <w:rPr>
          <w:rFonts w:eastAsia="Times New Roman" w:cs="Times New Roman"/>
          <w:szCs w:val="24"/>
          <w:lang w:eastAsia="en-GB"/>
        </w:rPr>
        <w:t xml:space="preserve"> managed by Embrapa Recursos Genéticos e Biotecnologia, Brasília</w:t>
      </w:r>
      <w:r w:rsidR="00D3597E" w:rsidRPr="00D3597E">
        <w:rPr>
          <w:rFonts w:eastAsia="Times New Roman" w:cs="Times New Roman"/>
          <w:szCs w:val="24"/>
          <w:lang w:eastAsia="en-GB"/>
        </w:rPr>
        <w:t>, on 22 Feb</w:t>
      </w:r>
      <w:r w:rsidR="00D3597E">
        <w:rPr>
          <w:rFonts w:eastAsia="Times New Roman" w:cs="Times New Roman"/>
          <w:szCs w:val="24"/>
          <w:lang w:eastAsia="en-GB"/>
        </w:rPr>
        <w:t>ruary 2017</w:t>
      </w:r>
      <w:r w:rsidRPr="00D3597E">
        <w:rPr>
          <w:rFonts w:eastAsia="Times New Roman" w:cs="Times New Roman"/>
          <w:szCs w:val="24"/>
          <w:lang w:eastAsia="en-GB"/>
        </w:rPr>
        <w:t>.</w:t>
      </w:r>
    </w:p>
    <w:p w:rsidR="00427E0B" w:rsidRPr="00D3597E" w:rsidRDefault="00427E0B" w:rsidP="00427E0B">
      <w:pPr>
        <w:spacing w:before="100" w:beforeAutospacing="1" w:after="100" w:afterAutospacing="1"/>
        <w:ind w:firstLine="720"/>
        <w:jc w:val="both"/>
        <w:rPr>
          <w:rFonts w:eastAsia="Times New Roman" w:cs="Times New Roman"/>
          <w:szCs w:val="24"/>
          <w:lang w:eastAsia="en-GB"/>
        </w:rPr>
      </w:pPr>
      <w:r w:rsidRPr="00D3597E">
        <w:rPr>
          <w:rFonts w:eastAsia="Times New Roman" w:cs="Times New Roman"/>
          <w:szCs w:val="24"/>
          <w:lang w:eastAsia="en-GB"/>
        </w:rPr>
        <w:t xml:space="preserve">There are two things that explain our modest sample size: 1) “Because of their spines, specimens of </w:t>
      </w:r>
      <w:r w:rsidRPr="00D3597E">
        <w:rPr>
          <w:rFonts w:eastAsia="Times New Roman" w:cs="Times New Roman"/>
          <w:i/>
          <w:szCs w:val="24"/>
          <w:lang w:eastAsia="en-GB"/>
        </w:rPr>
        <w:t>Bactris</w:t>
      </w:r>
      <w:r w:rsidRPr="00D3597E">
        <w:rPr>
          <w:rFonts w:eastAsia="Times New Roman" w:cs="Times New Roman"/>
          <w:szCs w:val="24"/>
          <w:lang w:eastAsia="en-GB"/>
        </w:rPr>
        <w:t xml:space="preserve"> are seldom collected and herbarium specimens are consequently few.” (Henderson, 2000; p.2); and 2) the history of taxonomic nomenclature in </w:t>
      </w:r>
      <w:r w:rsidRPr="00D3597E">
        <w:rPr>
          <w:rFonts w:eastAsia="Times New Roman" w:cs="Times New Roman"/>
          <w:i/>
          <w:szCs w:val="24"/>
          <w:lang w:eastAsia="en-GB"/>
        </w:rPr>
        <w:t>Bactris</w:t>
      </w:r>
      <w:r w:rsidRPr="00D3597E">
        <w:rPr>
          <w:rFonts w:eastAsia="Times New Roman" w:cs="Times New Roman"/>
          <w:szCs w:val="24"/>
          <w:lang w:eastAsia="en-GB"/>
        </w:rPr>
        <w:t xml:space="preserve"> complicates identification to type. The first reason helps explain why there are so few herbarium specimens in regions where ethnography and anecdote report peach palm, even cultivated. The second reason means that most recently collected var. </w:t>
      </w:r>
      <w:r w:rsidRPr="00D3597E">
        <w:rPr>
          <w:rFonts w:eastAsia="Times New Roman" w:cs="Times New Roman"/>
          <w:i/>
          <w:szCs w:val="24"/>
          <w:lang w:eastAsia="en-GB"/>
        </w:rPr>
        <w:t>chichagui</w:t>
      </w:r>
      <w:r w:rsidRPr="00D3597E">
        <w:rPr>
          <w:rFonts w:eastAsia="Times New Roman" w:cs="Times New Roman"/>
          <w:szCs w:val="24"/>
          <w:lang w:eastAsia="en-GB"/>
        </w:rPr>
        <w:t xml:space="preserve"> specimens cannot be used without recourse to the botanist who collected them, and even then identification to type may be uncertain unless the botanist is very familiar with </w:t>
      </w:r>
      <w:r w:rsidRPr="00D3597E">
        <w:rPr>
          <w:rFonts w:eastAsia="Times New Roman" w:cs="Times New Roman"/>
          <w:i/>
          <w:szCs w:val="24"/>
          <w:lang w:eastAsia="en-GB"/>
        </w:rPr>
        <w:t>Bactris</w:t>
      </w:r>
      <w:r w:rsidRPr="00D3597E">
        <w:rPr>
          <w:rFonts w:eastAsia="Times New Roman" w:cs="Times New Roman"/>
          <w:szCs w:val="24"/>
          <w:lang w:eastAsia="en-GB"/>
        </w:rPr>
        <w:t xml:space="preserve"> and its historical nomenclature. This is how we were able to expand type 2’s sample size and distribution along the eastern flank of the Colombian Andes: assistance from </w:t>
      </w:r>
      <w:r w:rsidR="002E6CC2" w:rsidRPr="00D3597E">
        <w:rPr>
          <w:rFonts w:eastAsia="Times New Roman" w:cs="Times New Roman"/>
          <w:szCs w:val="24"/>
          <w:lang w:eastAsia="en-GB"/>
        </w:rPr>
        <w:t xml:space="preserve">Dr. </w:t>
      </w:r>
      <w:r w:rsidRPr="00D3597E">
        <w:rPr>
          <w:rFonts w:eastAsia="Times New Roman" w:cs="Times New Roman"/>
          <w:szCs w:val="24"/>
          <w:lang w:eastAsia="en-GB"/>
        </w:rPr>
        <w:t xml:space="preserve">Rodrigo Bernal, Universidad Nacional de Colombia. A similar exercise should be done to expand collecting in the Colombian Guajira department and in the Venezuelan states of Barinas, Portuguesa and Lara. There, according to our model, slightly drier and more contrasted climatic conditions are also favorable for var. </w:t>
      </w:r>
      <w:r w:rsidRPr="00D3597E">
        <w:rPr>
          <w:rFonts w:eastAsia="Times New Roman" w:cs="Times New Roman"/>
          <w:i/>
          <w:szCs w:val="24"/>
          <w:lang w:eastAsia="en-GB"/>
        </w:rPr>
        <w:t>chichagui</w:t>
      </w:r>
      <w:r w:rsidRPr="00D3597E">
        <w:rPr>
          <w:rFonts w:eastAsia="Times New Roman" w:cs="Times New Roman"/>
          <w:szCs w:val="24"/>
          <w:lang w:eastAsia="en-GB"/>
        </w:rPr>
        <w:t>, although not a single sample has been collected to date.</w:t>
      </w:r>
    </w:p>
    <w:p w:rsidR="00EC3891" w:rsidRPr="007C26A8" w:rsidRDefault="0051473E" w:rsidP="00EC3891">
      <w:pPr>
        <w:spacing w:before="100" w:beforeAutospacing="1" w:after="100" w:afterAutospacing="1"/>
        <w:ind w:firstLine="720"/>
        <w:jc w:val="both"/>
        <w:rPr>
          <w:rFonts w:eastAsia="Times New Roman" w:cs="Times New Roman"/>
          <w:szCs w:val="24"/>
          <w:lang w:eastAsia="en-GB"/>
        </w:rPr>
      </w:pPr>
      <w:r w:rsidRPr="007C26A8">
        <w:rPr>
          <w:rFonts w:eastAsia="Times New Roman" w:cs="Times New Roman"/>
          <w:szCs w:val="24"/>
          <w:lang w:eastAsia="en-GB"/>
        </w:rPr>
        <w:t xml:space="preserve">The number of field collections and herbarium samples that could reasonably be attributed to var. </w:t>
      </w:r>
      <w:r w:rsidRPr="007C26A8">
        <w:rPr>
          <w:rFonts w:eastAsia="Times New Roman" w:cs="Times New Roman"/>
          <w:i/>
          <w:szCs w:val="24"/>
          <w:lang w:eastAsia="en-GB"/>
        </w:rPr>
        <w:t>chichagui</w:t>
      </w:r>
      <w:r w:rsidRPr="007C26A8">
        <w:rPr>
          <w:rFonts w:eastAsia="Times New Roman" w:cs="Times New Roman"/>
          <w:szCs w:val="24"/>
          <w:lang w:eastAsia="en-GB"/>
        </w:rPr>
        <w:t xml:space="preserve"> type 3 is quite small (n = </w:t>
      </w:r>
      <w:r w:rsidR="00C55693" w:rsidRPr="007C26A8">
        <w:rPr>
          <w:rFonts w:eastAsia="Times New Roman" w:cs="Times New Roman"/>
          <w:szCs w:val="24"/>
          <w:lang w:eastAsia="en-GB"/>
        </w:rPr>
        <w:t>29). See Supplementary Material 2 for complete records. With such a small number, the ecological niche model is consequently less reliable (Figure S2</w:t>
      </w:r>
      <w:r w:rsidR="00A54CBE" w:rsidRPr="007C26A8">
        <w:rPr>
          <w:rFonts w:eastAsia="Times New Roman" w:cs="Times New Roman"/>
          <w:szCs w:val="24"/>
          <w:lang w:eastAsia="en-GB"/>
        </w:rPr>
        <w:t>A</w:t>
      </w:r>
      <w:r w:rsidR="00C55693" w:rsidRPr="007C26A8">
        <w:rPr>
          <w:rFonts w:eastAsia="Times New Roman" w:cs="Times New Roman"/>
          <w:szCs w:val="24"/>
          <w:lang w:eastAsia="en-GB"/>
        </w:rPr>
        <w:t xml:space="preserve">). Because this is the incipient domesticate, it was not possible to combine with var. </w:t>
      </w:r>
      <w:r w:rsidR="00C55693" w:rsidRPr="007C26A8">
        <w:rPr>
          <w:rFonts w:eastAsia="Times New Roman" w:cs="Times New Roman"/>
          <w:i/>
          <w:szCs w:val="24"/>
          <w:lang w:eastAsia="en-GB"/>
        </w:rPr>
        <w:t>chichagui</w:t>
      </w:r>
      <w:r w:rsidR="00C55693" w:rsidRPr="007C26A8">
        <w:rPr>
          <w:rFonts w:eastAsia="Times New Roman" w:cs="Times New Roman"/>
          <w:szCs w:val="24"/>
          <w:lang w:eastAsia="en-GB"/>
        </w:rPr>
        <w:t xml:space="preserve"> types 1 and 2 to obtain better precision</w:t>
      </w:r>
      <w:r w:rsidR="00A54CBE" w:rsidRPr="007C26A8">
        <w:rPr>
          <w:rFonts w:eastAsia="Times New Roman" w:cs="Times New Roman"/>
          <w:szCs w:val="24"/>
          <w:lang w:eastAsia="en-GB"/>
        </w:rPr>
        <w:t>, as explained in the main text</w:t>
      </w:r>
      <w:r w:rsidR="00C55693" w:rsidRPr="007C26A8">
        <w:rPr>
          <w:rFonts w:eastAsia="Times New Roman" w:cs="Times New Roman"/>
          <w:szCs w:val="24"/>
          <w:lang w:eastAsia="en-GB"/>
        </w:rPr>
        <w:t xml:space="preserve">. Nonetheless, the model suggests that type 3’s climatic envelop is slightly more humid than that of type 1, </w:t>
      </w:r>
      <w:r w:rsidR="00592AA8" w:rsidRPr="007C26A8">
        <w:rPr>
          <w:rFonts w:eastAsia="Times New Roman" w:cs="Times New Roman"/>
          <w:szCs w:val="24"/>
          <w:lang w:eastAsia="en-GB"/>
        </w:rPr>
        <w:t>based on the expansion from Southwestern Amazonia northwards</w:t>
      </w:r>
      <w:r w:rsidR="00C55693" w:rsidRPr="007C26A8">
        <w:rPr>
          <w:rFonts w:eastAsia="Times New Roman" w:cs="Times New Roman"/>
          <w:szCs w:val="24"/>
          <w:lang w:eastAsia="en-GB"/>
        </w:rPr>
        <w:t xml:space="preserve"> (</w:t>
      </w:r>
      <w:r w:rsidR="00592AA8" w:rsidRPr="007C26A8">
        <w:rPr>
          <w:rFonts w:eastAsia="Times New Roman" w:cs="Times New Roman"/>
          <w:szCs w:val="24"/>
          <w:lang w:eastAsia="en-GB"/>
        </w:rPr>
        <w:t xml:space="preserve">compare with </w:t>
      </w:r>
      <w:r w:rsidR="00C55693" w:rsidRPr="007C26A8">
        <w:rPr>
          <w:rFonts w:eastAsia="Times New Roman" w:cs="Times New Roman"/>
          <w:szCs w:val="24"/>
          <w:lang w:eastAsia="en-GB"/>
        </w:rPr>
        <w:t xml:space="preserve">Figure </w:t>
      </w:r>
      <w:r w:rsidR="00592AA8" w:rsidRPr="007C26A8">
        <w:rPr>
          <w:rFonts w:eastAsia="Times New Roman" w:cs="Times New Roman"/>
          <w:szCs w:val="24"/>
          <w:lang w:eastAsia="en-GB"/>
        </w:rPr>
        <w:t>2B).</w:t>
      </w:r>
    </w:p>
    <w:p w:rsidR="00B766A9" w:rsidRPr="00385F10" w:rsidRDefault="00D26C1C" w:rsidP="00B766A9">
      <w:pPr>
        <w:spacing w:before="100" w:beforeAutospacing="1" w:after="100" w:afterAutospacing="1"/>
        <w:rPr>
          <w:rFonts w:eastAsia="Times New Roman" w:cs="Times New Roman"/>
          <w:b/>
          <w:szCs w:val="24"/>
          <w:lang w:eastAsia="en-GB"/>
        </w:rPr>
      </w:pPr>
      <w:r w:rsidRPr="00325EAD">
        <w:rPr>
          <w:rFonts w:eastAsia="Times New Roman" w:cs="Times New Roman"/>
          <w:b/>
          <w:noProof/>
          <w:szCs w:val="24"/>
          <w:lang w:val="pt-BR" w:eastAsia="pt-BR"/>
        </w:rPr>
        <w:lastRenderedPageBreak/>
        <w:drawing>
          <wp:inline distT="0" distB="0" distL="0" distR="0">
            <wp:extent cx="6156000" cy="198460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 var chi3 var gasipaes.tif"/>
                    <pic:cNvPicPr/>
                  </pic:nvPicPr>
                  <pic:blipFill>
                    <a:blip r:embed="rId9">
                      <a:extLst>
                        <a:ext uri="{28A0092B-C50C-407E-A947-70E740481C1C}">
                          <a14:useLocalDpi xmlns:a14="http://schemas.microsoft.com/office/drawing/2010/main" val="0"/>
                        </a:ext>
                      </a:extLst>
                    </a:blip>
                    <a:stretch>
                      <a:fillRect/>
                    </a:stretch>
                  </pic:blipFill>
                  <pic:spPr>
                    <a:xfrm>
                      <a:off x="0" y="0"/>
                      <a:ext cx="6156000" cy="1984604"/>
                    </a:xfrm>
                    <a:prstGeom prst="rect">
                      <a:avLst/>
                    </a:prstGeom>
                  </pic:spPr>
                </pic:pic>
              </a:graphicData>
            </a:graphic>
          </wp:inline>
        </w:drawing>
      </w:r>
    </w:p>
    <w:p w:rsidR="001D7D9B" w:rsidRPr="00385F10" w:rsidRDefault="000A4BF2" w:rsidP="00361FA9">
      <w:pPr>
        <w:spacing w:before="100" w:beforeAutospacing="1" w:after="100" w:afterAutospacing="1"/>
        <w:jc w:val="both"/>
        <w:rPr>
          <w:rFonts w:eastAsia="Times New Roman" w:cs="Times New Roman"/>
          <w:szCs w:val="24"/>
          <w:lang w:eastAsia="en-GB"/>
        </w:rPr>
      </w:pPr>
      <w:r w:rsidRPr="00385F10">
        <w:rPr>
          <w:rFonts w:eastAsia="Times New Roman" w:cs="Times New Roman"/>
          <w:b/>
          <w:szCs w:val="24"/>
          <w:lang w:eastAsia="en-GB"/>
        </w:rPr>
        <w:t xml:space="preserve">Figure </w:t>
      </w:r>
      <w:r w:rsidR="00B766A9" w:rsidRPr="00385F10">
        <w:rPr>
          <w:rFonts w:eastAsia="Times New Roman" w:cs="Times New Roman"/>
          <w:b/>
          <w:szCs w:val="24"/>
          <w:lang w:eastAsia="en-GB"/>
        </w:rPr>
        <w:t>S</w:t>
      </w:r>
      <w:r w:rsidR="00EF4221" w:rsidRPr="00385F10">
        <w:rPr>
          <w:rFonts w:eastAsia="Times New Roman" w:cs="Times New Roman"/>
          <w:b/>
          <w:szCs w:val="24"/>
          <w:lang w:eastAsia="en-GB"/>
        </w:rPr>
        <w:t>2</w:t>
      </w:r>
      <w:r w:rsidRPr="00385F10">
        <w:rPr>
          <w:rFonts w:eastAsia="Times New Roman" w:cs="Times New Roman"/>
          <w:b/>
          <w:szCs w:val="24"/>
          <w:lang w:eastAsia="en-GB"/>
        </w:rPr>
        <w:t>:</w:t>
      </w:r>
      <w:r w:rsidRPr="00385F10">
        <w:rPr>
          <w:rFonts w:eastAsia="Times New Roman" w:cs="Times New Roman"/>
          <w:szCs w:val="24"/>
          <w:lang w:eastAsia="en-GB"/>
        </w:rPr>
        <w:t xml:space="preserve"> </w:t>
      </w:r>
      <w:r w:rsidR="00B766A9" w:rsidRPr="00385F10">
        <w:rPr>
          <w:rFonts w:eastAsia="Times New Roman" w:cs="Times New Roman"/>
          <w:szCs w:val="24"/>
          <w:lang w:eastAsia="en-GB"/>
        </w:rPr>
        <w:t xml:space="preserve">Modelled </w:t>
      </w:r>
      <w:r w:rsidR="00776837" w:rsidRPr="00385F10">
        <w:rPr>
          <w:rFonts w:eastAsia="Times New Roman" w:cs="Times New Roman"/>
          <w:szCs w:val="24"/>
          <w:lang w:eastAsia="en-GB"/>
        </w:rPr>
        <w:t>ecological niches</w:t>
      </w:r>
      <w:r w:rsidRPr="00385F10">
        <w:rPr>
          <w:rFonts w:eastAsia="Times New Roman" w:cs="Times New Roman"/>
          <w:szCs w:val="24"/>
          <w:lang w:eastAsia="en-GB"/>
        </w:rPr>
        <w:t xml:space="preserve"> </w:t>
      </w:r>
      <w:r w:rsidR="00B766A9" w:rsidRPr="00385F10">
        <w:rPr>
          <w:rFonts w:eastAsia="Times New Roman" w:cs="Times New Roman"/>
          <w:szCs w:val="24"/>
          <w:lang w:eastAsia="en-GB"/>
        </w:rPr>
        <w:t xml:space="preserve">of </w:t>
      </w:r>
      <w:r w:rsidRPr="00385F10">
        <w:rPr>
          <w:rFonts w:eastAsia="Times New Roman" w:cs="Times New Roman"/>
          <w:i/>
          <w:szCs w:val="24"/>
          <w:lang w:eastAsia="en-GB"/>
        </w:rPr>
        <w:t>Bactris gasipaes</w:t>
      </w:r>
      <w:r w:rsidRPr="00385F10">
        <w:rPr>
          <w:rFonts w:eastAsia="Times New Roman" w:cs="Times New Roman"/>
          <w:szCs w:val="24"/>
          <w:lang w:eastAsia="en-GB"/>
        </w:rPr>
        <w:t xml:space="preserve"> </w:t>
      </w:r>
      <w:r w:rsidR="00B766A9" w:rsidRPr="00385F10">
        <w:rPr>
          <w:rFonts w:eastAsia="Times New Roman" w:cs="Times New Roman"/>
          <w:szCs w:val="24"/>
          <w:lang w:eastAsia="en-GB"/>
        </w:rPr>
        <w:t xml:space="preserve">var. </w:t>
      </w:r>
      <w:r w:rsidR="00B766A9" w:rsidRPr="00385F10">
        <w:rPr>
          <w:rFonts w:eastAsia="Times New Roman" w:cs="Times New Roman"/>
          <w:i/>
          <w:szCs w:val="24"/>
          <w:lang w:eastAsia="en-GB"/>
        </w:rPr>
        <w:t>chichagui</w:t>
      </w:r>
      <w:r w:rsidR="00B766A9" w:rsidRPr="00385F10">
        <w:rPr>
          <w:rFonts w:eastAsia="Times New Roman" w:cs="Times New Roman"/>
          <w:szCs w:val="24"/>
          <w:lang w:eastAsia="en-GB"/>
        </w:rPr>
        <w:t xml:space="preserve"> type 3 (S</w:t>
      </w:r>
      <w:r w:rsidR="0051473E" w:rsidRPr="00385F10">
        <w:rPr>
          <w:rFonts w:eastAsia="Times New Roman" w:cs="Times New Roman"/>
          <w:szCs w:val="24"/>
          <w:lang w:eastAsia="en-GB"/>
        </w:rPr>
        <w:t>2</w:t>
      </w:r>
      <w:r w:rsidR="00B766A9" w:rsidRPr="00385F10">
        <w:rPr>
          <w:rFonts w:eastAsia="Times New Roman" w:cs="Times New Roman"/>
          <w:szCs w:val="24"/>
          <w:lang w:eastAsia="en-GB"/>
        </w:rPr>
        <w:t xml:space="preserve">A) and var. </w:t>
      </w:r>
      <w:r w:rsidR="00B766A9" w:rsidRPr="00385F10">
        <w:rPr>
          <w:rFonts w:eastAsia="Times New Roman" w:cs="Times New Roman"/>
          <w:i/>
          <w:szCs w:val="24"/>
          <w:lang w:eastAsia="en-GB"/>
        </w:rPr>
        <w:t>gasipaes</w:t>
      </w:r>
      <w:r w:rsidR="00B766A9" w:rsidRPr="00385F10">
        <w:rPr>
          <w:rFonts w:eastAsia="Times New Roman" w:cs="Times New Roman"/>
          <w:szCs w:val="24"/>
          <w:lang w:eastAsia="en-GB"/>
        </w:rPr>
        <w:t xml:space="preserve"> (S</w:t>
      </w:r>
      <w:r w:rsidR="0051473E" w:rsidRPr="00385F10">
        <w:rPr>
          <w:rFonts w:eastAsia="Times New Roman" w:cs="Times New Roman"/>
          <w:szCs w:val="24"/>
          <w:lang w:eastAsia="en-GB"/>
        </w:rPr>
        <w:t>2</w:t>
      </w:r>
      <w:r w:rsidR="00B766A9" w:rsidRPr="00385F10">
        <w:rPr>
          <w:rFonts w:eastAsia="Times New Roman" w:cs="Times New Roman"/>
          <w:szCs w:val="24"/>
          <w:lang w:eastAsia="en-GB"/>
        </w:rPr>
        <w:t>B)</w:t>
      </w:r>
      <w:r w:rsidRPr="00385F10">
        <w:rPr>
          <w:rFonts w:eastAsia="Times New Roman" w:cs="Times New Roman"/>
          <w:szCs w:val="24"/>
          <w:lang w:eastAsia="en-GB"/>
        </w:rPr>
        <w:t xml:space="preserve">, based on current Worldclim conditions. </w:t>
      </w:r>
      <w:r w:rsidR="00A3113A" w:rsidRPr="00385F10">
        <w:rPr>
          <w:rFonts w:eastAsia="Times New Roman" w:cs="Times New Roman"/>
          <w:szCs w:val="24"/>
          <w:lang w:eastAsia="en-GB"/>
        </w:rPr>
        <w:t>Colours</w:t>
      </w:r>
      <w:r w:rsidRPr="00385F10">
        <w:rPr>
          <w:rFonts w:eastAsia="Times New Roman" w:cs="Times New Roman"/>
          <w:szCs w:val="24"/>
          <w:lang w:eastAsia="en-GB"/>
        </w:rPr>
        <w:t xml:space="preserve"> indicate climate suitability according to logistic thresholds (dark green below 10 % training omission, light green above this 10 % threshold, yellow above 33 % threshold, orange above 67 % threshold).</w:t>
      </w:r>
      <w:r w:rsidR="00361FA9" w:rsidRPr="00385F10">
        <w:rPr>
          <w:rFonts w:eastAsia="Times New Roman" w:cs="Times New Roman"/>
          <w:szCs w:val="24"/>
          <w:lang w:eastAsia="en-GB"/>
        </w:rPr>
        <w:t xml:space="preserve"> Symbols: orange squares – var. </w:t>
      </w:r>
      <w:r w:rsidR="00361FA9" w:rsidRPr="00385F10">
        <w:rPr>
          <w:rFonts w:eastAsia="Times New Roman" w:cs="Times New Roman"/>
          <w:i/>
          <w:szCs w:val="24"/>
          <w:lang w:eastAsia="en-GB"/>
        </w:rPr>
        <w:t>chichagui</w:t>
      </w:r>
      <w:r w:rsidR="00361FA9" w:rsidRPr="00385F10">
        <w:rPr>
          <w:rFonts w:eastAsia="Times New Roman" w:cs="Times New Roman"/>
          <w:szCs w:val="24"/>
          <w:lang w:eastAsia="en-GB"/>
        </w:rPr>
        <w:t xml:space="preserve"> type 1; orange triangles – var. </w:t>
      </w:r>
      <w:r w:rsidR="00361FA9" w:rsidRPr="00385F10">
        <w:rPr>
          <w:rFonts w:eastAsia="Times New Roman" w:cs="Times New Roman"/>
          <w:i/>
          <w:szCs w:val="24"/>
          <w:lang w:eastAsia="en-GB"/>
        </w:rPr>
        <w:t>chichagui</w:t>
      </w:r>
      <w:r w:rsidR="00361FA9" w:rsidRPr="00385F10">
        <w:rPr>
          <w:rFonts w:eastAsia="Times New Roman" w:cs="Times New Roman"/>
          <w:szCs w:val="24"/>
          <w:lang w:eastAsia="en-GB"/>
        </w:rPr>
        <w:t xml:space="preserve"> type 2; magenta circles – var. </w:t>
      </w:r>
      <w:r w:rsidR="00361FA9" w:rsidRPr="00385F10">
        <w:rPr>
          <w:rFonts w:eastAsia="Times New Roman" w:cs="Times New Roman"/>
          <w:i/>
          <w:szCs w:val="24"/>
          <w:lang w:eastAsia="en-GB"/>
        </w:rPr>
        <w:t>chichagui</w:t>
      </w:r>
      <w:r w:rsidR="00361FA9" w:rsidRPr="00385F10">
        <w:rPr>
          <w:rFonts w:eastAsia="Times New Roman" w:cs="Times New Roman"/>
          <w:szCs w:val="24"/>
          <w:lang w:eastAsia="en-GB"/>
        </w:rPr>
        <w:t xml:space="preserve"> type 3; blue crosses – cultivated var. </w:t>
      </w:r>
      <w:r w:rsidR="00361FA9" w:rsidRPr="00385F10">
        <w:rPr>
          <w:rFonts w:eastAsia="Times New Roman" w:cs="Times New Roman"/>
          <w:i/>
          <w:szCs w:val="24"/>
          <w:lang w:eastAsia="en-GB"/>
        </w:rPr>
        <w:t>gasipaes</w:t>
      </w:r>
      <w:r w:rsidR="00361FA9" w:rsidRPr="00385F10">
        <w:rPr>
          <w:rFonts w:eastAsia="Times New Roman" w:cs="Times New Roman"/>
          <w:szCs w:val="24"/>
          <w:lang w:eastAsia="en-GB"/>
        </w:rPr>
        <w:t xml:space="preserve">; magenta crosses – feral var. </w:t>
      </w:r>
      <w:r w:rsidR="00361FA9" w:rsidRPr="00385F10">
        <w:rPr>
          <w:rFonts w:eastAsia="Times New Roman" w:cs="Times New Roman"/>
          <w:i/>
          <w:szCs w:val="24"/>
          <w:lang w:eastAsia="en-GB"/>
        </w:rPr>
        <w:t>gasipaes</w:t>
      </w:r>
      <w:r w:rsidR="00361FA9" w:rsidRPr="00385F10">
        <w:rPr>
          <w:rFonts w:eastAsia="Times New Roman" w:cs="Times New Roman"/>
          <w:szCs w:val="24"/>
          <w:lang w:eastAsia="en-GB"/>
        </w:rPr>
        <w:t>.</w:t>
      </w:r>
    </w:p>
    <w:p w:rsidR="007C26A8" w:rsidRDefault="00D85392" w:rsidP="00361FA9">
      <w:pPr>
        <w:spacing w:before="100" w:beforeAutospacing="1" w:after="100" w:afterAutospacing="1"/>
        <w:jc w:val="both"/>
        <w:rPr>
          <w:rFonts w:eastAsia="Times New Roman" w:cs="Times New Roman"/>
          <w:szCs w:val="24"/>
          <w:lang w:eastAsia="en-GB"/>
        </w:rPr>
      </w:pPr>
      <w:r w:rsidRPr="00385F10">
        <w:rPr>
          <w:rFonts w:eastAsia="Times New Roman" w:cs="Times New Roman"/>
          <w:szCs w:val="24"/>
          <w:lang w:eastAsia="en-GB"/>
        </w:rPr>
        <w:tab/>
      </w:r>
      <w:r w:rsidR="00415F6A" w:rsidRPr="00385F10">
        <w:rPr>
          <w:rFonts w:eastAsia="Times New Roman" w:cs="Times New Roman"/>
          <w:szCs w:val="24"/>
          <w:lang w:eastAsia="en-GB"/>
        </w:rPr>
        <w:t xml:space="preserve">The </w:t>
      </w:r>
      <w:r w:rsidR="00213C99" w:rsidRPr="00385F10">
        <w:rPr>
          <w:rFonts w:eastAsia="Times New Roman" w:cs="Times New Roman"/>
          <w:szCs w:val="24"/>
          <w:lang w:eastAsia="en-GB"/>
        </w:rPr>
        <w:t xml:space="preserve">ecological niche </w:t>
      </w:r>
      <w:r w:rsidR="00415F6A" w:rsidRPr="00385F10">
        <w:rPr>
          <w:rFonts w:eastAsia="Times New Roman" w:cs="Times New Roman"/>
          <w:szCs w:val="24"/>
          <w:lang w:eastAsia="en-GB"/>
        </w:rPr>
        <w:t xml:space="preserve">of var. </w:t>
      </w:r>
      <w:r w:rsidR="00415F6A" w:rsidRPr="00385F10">
        <w:rPr>
          <w:rFonts w:eastAsia="Times New Roman" w:cs="Times New Roman"/>
          <w:i/>
          <w:szCs w:val="24"/>
          <w:lang w:eastAsia="en-GB"/>
        </w:rPr>
        <w:t>gasipaes</w:t>
      </w:r>
      <w:r w:rsidR="00415F6A" w:rsidRPr="00385F10">
        <w:rPr>
          <w:rFonts w:eastAsia="Times New Roman" w:cs="Times New Roman"/>
          <w:szCs w:val="24"/>
          <w:lang w:eastAsia="en-GB"/>
        </w:rPr>
        <w:t xml:space="preserve"> (Figure S2B) represents reasonably well what is expected for cultivated peach palm from the literature and anecdotes. The highest probabilities are observed across central and western Amazonia, which is where a significant amount of collecting occurred in the late 20</w:t>
      </w:r>
      <w:r w:rsidR="00415F6A" w:rsidRPr="00385F10">
        <w:rPr>
          <w:rFonts w:eastAsia="Times New Roman" w:cs="Times New Roman"/>
          <w:szCs w:val="24"/>
          <w:vertAlign w:val="superscript"/>
          <w:lang w:eastAsia="en-GB"/>
        </w:rPr>
        <w:t>th</w:t>
      </w:r>
      <w:r w:rsidR="00415F6A" w:rsidRPr="00385F10">
        <w:rPr>
          <w:rFonts w:eastAsia="Times New Roman" w:cs="Times New Roman"/>
          <w:szCs w:val="24"/>
          <w:lang w:eastAsia="en-GB"/>
        </w:rPr>
        <w:t xml:space="preserve"> century (see also Figure S1)</w:t>
      </w:r>
      <w:r w:rsidR="009B3B67" w:rsidRPr="00385F10">
        <w:rPr>
          <w:rFonts w:eastAsia="Times New Roman" w:cs="Times New Roman"/>
          <w:szCs w:val="24"/>
          <w:lang w:eastAsia="en-GB"/>
        </w:rPr>
        <w:t xml:space="preserve"> and where peach palm was most important at the time of European conquest</w:t>
      </w:r>
      <w:r w:rsidR="00213C99" w:rsidRPr="00385F10">
        <w:rPr>
          <w:rFonts w:eastAsia="Times New Roman" w:cs="Times New Roman"/>
          <w:szCs w:val="24"/>
          <w:lang w:eastAsia="en-GB"/>
        </w:rPr>
        <w:t xml:space="preserve"> </w:t>
      </w:r>
      <w:r w:rsidR="00213C99" w:rsidRPr="00385F10">
        <w:rPr>
          <w:rFonts w:eastAsia="Times New Roman" w:cs="Times New Roman"/>
          <w:szCs w:val="24"/>
          <w:lang w:eastAsia="en-GB"/>
        </w:rPr>
        <w:fldChar w:fldCharType="begin"/>
      </w:r>
      <w:r w:rsidR="00213C99" w:rsidRPr="00385F10">
        <w:rPr>
          <w:rFonts w:eastAsia="Times New Roman" w:cs="Times New Roman"/>
          <w:szCs w:val="24"/>
          <w:lang w:eastAsia="en-GB"/>
        </w:rPr>
        <w:instrText xml:space="preserve"> ADDIN EN.CITE &lt;EndNote&gt;&lt;Cite&gt;&lt;Author&gt;Patiño&lt;/Author&gt;&lt;Year&gt;1963&lt;/Year&gt;&lt;RecNum&gt;721&lt;/RecNum&gt;&lt;DisplayText&gt;(Patiño, 1963; 2002)&lt;/DisplayText&gt;&lt;record&gt;&lt;rec-number&gt;721&lt;/rec-number&gt;&lt;foreign-keys&gt;&lt;key app="EN" db-id="9fwpfevr0eev0meeaay5x299zp2z5t9pwpxs" timestamp="1392146025"&gt;721&lt;/key&gt;&lt;/foreign-keys&gt;&lt;ref-type name="Book"&gt;6&lt;/ref-type&gt;&lt;contributors&gt;&lt;authors&gt;&lt;author&gt;Patiño, Victor Manuel&lt;/author&gt;&lt;/authors&gt;&lt;/contributors&gt;&lt;titles&gt;&lt;title&gt;Plantas cultivadas y animales domésticos en América Equinoccial&lt;/title&gt;&lt;/titles&gt;&lt;pages&gt;547&lt;/pages&gt;&lt;volume&gt;1. Frutales&lt;/volume&gt;&lt;dates&gt;&lt;year&gt;1963&lt;/year&gt;&lt;/dates&gt;&lt;pub-location&gt;Cali, Colombia&lt;/pub-location&gt;&lt;publisher&gt;Imprenta Departamental &lt;/publisher&gt;&lt;urls&gt;&lt;/urls&gt;&lt;/record&gt;&lt;/Cite&gt;&lt;Cite&gt;&lt;Author&gt;Patiño&lt;/Author&gt;&lt;Year&gt;2002&lt;/Year&gt;&lt;RecNum&gt;722&lt;/RecNum&gt;&lt;record&gt;&lt;rec-number&gt;722&lt;/rec-number&gt;&lt;foreign-keys&gt;&lt;key app="EN" db-id="9fwpfevr0eev0meeaay5x299zp2z5t9pwpxs" timestamp="1392146182"&gt;722&lt;/key&gt;&lt;/foreign-keys&gt;&lt;ref-type name="Book"&gt;6&lt;/ref-type&gt;&lt;contributors&gt;&lt;authors&gt;&lt;author&gt;Patiño, Victor Manuel&lt;/author&gt;&lt;/authors&gt;&lt;/contributors&gt;&lt;titles&gt;&lt;title&gt;Historia y dispersión de los frutales nativos del Neotrópico&lt;/title&gt;&lt;/titles&gt;&lt;pages&gt;655&lt;/pages&gt;&lt;dates&gt;&lt;year&gt;2002&lt;/year&gt;&lt;/dates&gt;&lt;pub-location&gt;Cali, Colombia&lt;/pub-location&gt;&lt;publisher&gt;Centro Internacional de Agricultura Tropical&lt;/publisher&gt;&lt;isbn&gt;958-694-037-3&lt;/isbn&gt;&lt;urls&gt;&lt;/urls&gt;&lt;/record&gt;&lt;/Cite&gt;&lt;/EndNote&gt;</w:instrText>
      </w:r>
      <w:r w:rsidR="00213C99" w:rsidRPr="00385F10">
        <w:rPr>
          <w:rFonts w:eastAsia="Times New Roman" w:cs="Times New Roman"/>
          <w:szCs w:val="24"/>
          <w:lang w:eastAsia="en-GB"/>
        </w:rPr>
        <w:fldChar w:fldCharType="separate"/>
      </w:r>
      <w:r w:rsidR="00213C99" w:rsidRPr="00385F10">
        <w:rPr>
          <w:rFonts w:eastAsia="Times New Roman" w:cs="Times New Roman"/>
          <w:noProof/>
          <w:szCs w:val="24"/>
          <w:lang w:eastAsia="en-GB"/>
        </w:rPr>
        <w:t>(Patiño, 1963; 2002)</w:t>
      </w:r>
      <w:r w:rsidR="00213C99" w:rsidRPr="00385F10">
        <w:rPr>
          <w:rFonts w:eastAsia="Times New Roman" w:cs="Times New Roman"/>
          <w:szCs w:val="24"/>
          <w:lang w:eastAsia="en-GB"/>
        </w:rPr>
        <w:fldChar w:fldCharType="end"/>
      </w:r>
      <w:r w:rsidR="00E711BC" w:rsidRPr="00385F10">
        <w:rPr>
          <w:rFonts w:eastAsia="Times New Roman" w:cs="Times New Roman"/>
          <w:szCs w:val="24"/>
          <w:lang w:eastAsia="en-GB"/>
        </w:rPr>
        <w:t xml:space="preserve"> (Figure S3)</w:t>
      </w:r>
      <w:r w:rsidR="00415F6A" w:rsidRPr="00385F10">
        <w:rPr>
          <w:rFonts w:eastAsia="Times New Roman" w:cs="Times New Roman"/>
          <w:szCs w:val="24"/>
          <w:lang w:eastAsia="en-GB"/>
        </w:rPr>
        <w:t xml:space="preserve">. </w:t>
      </w:r>
      <w:r w:rsidR="00BC1070" w:rsidRPr="00385F10">
        <w:rPr>
          <w:rFonts w:eastAsia="Times New Roman" w:cs="Times New Roman"/>
          <w:szCs w:val="24"/>
          <w:lang w:eastAsia="en-GB"/>
        </w:rPr>
        <w:t xml:space="preserve">This area has much higher precipitation than the area where var. </w:t>
      </w:r>
      <w:r w:rsidR="00BC1070" w:rsidRPr="00385F10">
        <w:rPr>
          <w:rFonts w:eastAsia="Times New Roman" w:cs="Times New Roman"/>
          <w:i/>
          <w:szCs w:val="24"/>
          <w:lang w:eastAsia="en-GB"/>
        </w:rPr>
        <w:t>chichagui</w:t>
      </w:r>
      <w:r w:rsidR="00BC1070" w:rsidRPr="00385F10">
        <w:rPr>
          <w:rFonts w:eastAsia="Times New Roman" w:cs="Times New Roman"/>
          <w:szCs w:val="24"/>
          <w:lang w:eastAsia="en-GB"/>
        </w:rPr>
        <w:t xml:space="preserve"> type 1 is distributed, even in the western part of </w:t>
      </w:r>
      <w:r w:rsidR="00213C99" w:rsidRPr="00385F10">
        <w:rPr>
          <w:rFonts w:eastAsia="Times New Roman" w:cs="Times New Roman"/>
          <w:szCs w:val="24"/>
          <w:lang w:eastAsia="en-GB"/>
        </w:rPr>
        <w:t>i</w:t>
      </w:r>
      <w:r w:rsidR="00BC1070" w:rsidRPr="00385F10">
        <w:rPr>
          <w:rFonts w:eastAsia="Times New Roman" w:cs="Times New Roman"/>
          <w:szCs w:val="24"/>
          <w:lang w:eastAsia="en-GB"/>
        </w:rPr>
        <w:t xml:space="preserve">ts distribution. </w:t>
      </w:r>
      <w:r w:rsidR="007C26A8" w:rsidRPr="00F453DD">
        <w:rPr>
          <w:rFonts w:eastAsia="Times New Roman" w:cs="Times New Roman"/>
          <w:szCs w:val="24"/>
          <w:lang w:eastAsia="en-GB"/>
        </w:rPr>
        <w:t xml:space="preserve">Also, var. </w:t>
      </w:r>
      <w:r w:rsidR="007C26A8" w:rsidRPr="00F453DD">
        <w:rPr>
          <w:rFonts w:eastAsia="Times New Roman" w:cs="Times New Roman"/>
          <w:i/>
          <w:szCs w:val="24"/>
          <w:lang w:eastAsia="en-GB"/>
        </w:rPr>
        <w:t>gasipaes</w:t>
      </w:r>
      <w:r w:rsidR="007C26A8" w:rsidRPr="00F453DD">
        <w:rPr>
          <w:rFonts w:eastAsia="Times New Roman" w:cs="Times New Roman"/>
          <w:szCs w:val="24"/>
          <w:lang w:eastAsia="en-GB"/>
        </w:rPr>
        <w:t xml:space="preserve">’ niche encompasses var. </w:t>
      </w:r>
      <w:r w:rsidR="007C26A8" w:rsidRPr="00F453DD">
        <w:rPr>
          <w:rFonts w:eastAsia="Times New Roman" w:cs="Times New Roman"/>
          <w:i/>
          <w:szCs w:val="24"/>
          <w:lang w:eastAsia="en-GB"/>
        </w:rPr>
        <w:t>chichagui</w:t>
      </w:r>
      <w:r w:rsidR="007C26A8" w:rsidRPr="00F453DD">
        <w:rPr>
          <w:rFonts w:eastAsia="Times New Roman" w:cs="Times New Roman"/>
          <w:szCs w:val="24"/>
          <w:lang w:eastAsia="en-GB"/>
        </w:rPr>
        <w:t xml:space="preserve"> type 3’s niche, whereas </w:t>
      </w:r>
      <w:r w:rsidR="00BA1D6B" w:rsidRPr="00F453DD">
        <w:rPr>
          <w:rFonts w:eastAsia="Times New Roman" w:cs="Times New Roman"/>
          <w:szCs w:val="24"/>
          <w:lang w:eastAsia="en-GB"/>
        </w:rPr>
        <w:t xml:space="preserve">the </w:t>
      </w:r>
      <w:r w:rsidR="003B69C1" w:rsidRPr="00F453DD">
        <w:rPr>
          <w:rFonts w:eastAsia="Times New Roman" w:cs="Times New Roman"/>
          <w:szCs w:val="24"/>
          <w:lang w:eastAsia="en-GB"/>
        </w:rPr>
        <w:t xml:space="preserve">niche of wild </w:t>
      </w:r>
      <w:r w:rsidR="007C26A8" w:rsidRPr="00F453DD">
        <w:rPr>
          <w:rFonts w:eastAsia="Times New Roman" w:cs="Times New Roman"/>
          <w:szCs w:val="24"/>
          <w:lang w:eastAsia="en-GB"/>
        </w:rPr>
        <w:t>type</w:t>
      </w:r>
      <w:r w:rsidR="003B69C1" w:rsidRPr="00F453DD">
        <w:rPr>
          <w:rFonts w:eastAsia="Times New Roman" w:cs="Times New Roman"/>
          <w:szCs w:val="24"/>
          <w:lang w:eastAsia="en-GB"/>
        </w:rPr>
        <w:t>s</w:t>
      </w:r>
      <w:r w:rsidR="007C26A8" w:rsidRPr="00F453DD">
        <w:rPr>
          <w:rFonts w:eastAsia="Times New Roman" w:cs="Times New Roman"/>
          <w:szCs w:val="24"/>
          <w:lang w:eastAsia="en-GB"/>
        </w:rPr>
        <w:t xml:space="preserve"> 1 </w:t>
      </w:r>
      <w:r w:rsidR="003B69C1" w:rsidRPr="00F453DD">
        <w:rPr>
          <w:rFonts w:eastAsia="Times New Roman" w:cs="Times New Roman"/>
          <w:szCs w:val="24"/>
          <w:lang w:eastAsia="en-GB"/>
        </w:rPr>
        <w:t xml:space="preserve">and 2 </w:t>
      </w:r>
      <w:r w:rsidR="00BA1D6B" w:rsidRPr="00F453DD">
        <w:rPr>
          <w:rFonts w:eastAsia="Times New Roman" w:cs="Times New Roman"/>
          <w:szCs w:val="24"/>
          <w:lang w:eastAsia="en-GB"/>
        </w:rPr>
        <w:t xml:space="preserve">(Figure 2) </w:t>
      </w:r>
      <w:r w:rsidR="007C26A8" w:rsidRPr="00F453DD">
        <w:rPr>
          <w:rFonts w:eastAsia="Times New Roman" w:cs="Times New Roman"/>
          <w:szCs w:val="24"/>
          <w:lang w:eastAsia="en-GB"/>
        </w:rPr>
        <w:t xml:space="preserve">only encompasses type 3’s niche in the southwestern Amazon, where </w:t>
      </w:r>
      <w:r w:rsidR="003B69C1" w:rsidRPr="00F453DD">
        <w:rPr>
          <w:rFonts w:eastAsia="Times New Roman" w:cs="Times New Roman"/>
          <w:szCs w:val="24"/>
          <w:lang w:eastAsia="en-GB"/>
        </w:rPr>
        <w:t xml:space="preserve">types 1 and 3 </w:t>
      </w:r>
      <w:r w:rsidR="007C26A8" w:rsidRPr="00F453DD">
        <w:rPr>
          <w:rFonts w:eastAsia="Times New Roman" w:cs="Times New Roman"/>
          <w:szCs w:val="24"/>
          <w:lang w:eastAsia="en-GB"/>
        </w:rPr>
        <w:t xml:space="preserve">are sympatric. </w:t>
      </w:r>
      <w:r w:rsidR="00BC1070" w:rsidRPr="00F453DD">
        <w:rPr>
          <w:rFonts w:eastAsia="Times New Roman" w:cs="Times New Roman"/>
          <w:szCs w:val="24"/>
          <w:lang w:eastAsia="en-GB"/>
        </w:rPr>
        <w:t xml:space="preserve">Hence, peach palm’s fundamental niche is much ampler than the realized niches of var. </w:t>
      </w:r>
      <w:r w:rsidR="00BC1070" w:rsidRPr="00F453DD">
        <w:rPr>
          <w:rFonts w:eastAsia="Times New Roman" w:cs="Times New Roman"/>
          <w:i/>
          <w:szCs w:val="24"/>
          <w:lang w:eastAsia="en-GB"/>
        </w:rPr>
        <w:t>chichagui</w:t>
      </w:r>
      <w:r w:rsidR="00BC1070" w:rsidRPr="00F453DD">
        <w:rPr>
          <w:rFonts w:eastAsia="Times New Roman" w:cs="Times New Roman"/>
          <w:szCs w:val="24"/>
          <w:lang w:eastAsia="en-GB"/>
        </w:rPr>
        <w:t xml:space="preserve"> types 1 and 2</w:t>
      </w:r>
      <w:r w:rsidR="00E711BC" w:rsidRPr="00F453DD">
        <w:rPr>
          <w:rFonts w:eastAsia="Times New Roman" w:cs="Times New Roman"/>
          <w:szCs w:val="24"/>
          <w:lang w:eastAsia="en-GB"/>
        </w:rPr>
        <w:t xml:space="preserve">, </w:t>
      </w:r>
      <w:r w:rsidR="007C26A8" w:rsidRPr="00F453DD">
        <w:rPr>
          <w:rFonts w:eastAsia="Times New Roman" w:cs="Times New Roman"/>
          <w:szCs w:val="24"/>
          <w:lang w:eastAsia="en-GB"/>
        </w:rPr>
        <w:t xml:space="preserve">and type 3 shows the beginnings of this change. This may be merely a question of fundamental versus realized niches, but </w:t>
      </w:r>
      <w:r w:rsidR="00F06AE3" w:rsidRPr="00F453DD">
        <w:rPr>
          <w:rFonts w:eastAsia="Times New Roman" w:cs="Times New Roman"/>
          <w:szCs w:val="24"/>
          <w:lang w:eastAsia="en-GB"/>
        </w:rPr>
        <w:t xml:space="preserve">human-mediated dispersal may also have favored adaptation to ecological conditions different from those in its region of origin, </w:t>
      </w:r>
      <w:r w:rsidR="00E711BC" w:rsidRPr="00F453DD">
        <w:rPr>
          <w:rFonts w:eastAsia="Times New Roman" w:cs="Times New Roman"/>
          <w:szCs w:val="24"/>
          <w:lang w:eastAsia="en-GB"/>
        </w:rPr>
        <w:t>or both</w:t>
      </w:r>
      <w:r w:rsidR="00BC1070" w:rsidRPr="00F453DD">
        <w:rPr>
          <w:rFonts w:eastAsia="Times New Roman" w:cs="Times New Roman"/>
          <w:szCs w:val="24"/>
          <w:lang w:eastAsia="en-GB"/>
        </w:rPr>
        <w:t>.</w:t>
      </w:r>
      <w:r w:rsidR="00BC1070" w:rsidRPr="00385F10">
        <w:rPr>
          <w:rFonts w:eastAsia="Times New Roman" w:cs="Times New Roman"/>
          <w:szCs w:val="24"/>
          <w:lang w:eastAsia="en-GB"/>
        </w:rPr>
        <w:t xml:space="preserve"> </w:t>
      </w:r>
    </w:p>
    <w:p w:rsidR="00A42A7B" w:rsidRPr="00385F10" w:rsidRDefault="0029371D" w:rsidP="00385F10">
      <w:pPr>
        <w:spacing w:before="100" w:beforeAutospacing="1" w:after="100" w:afterAutospacing="1"/>
        <w:ind w:firstLine="720"/>
        <w:jc w:val="both"/>
        <w:rPr>
          <w:rFonts w:eastAsia="Times New Roman" w:cs="Times New Roman"/>
          <w:szCs w:val="24"/>
          <w:lang w:eastAsia="en-GB"/>
        </w:rPr>
      </w:pPr>
      <w:r w:rsidRPr="00385F10">
        <w:rPr>
          <w:rFonts w:eastAsia="Times New Roman" w:cs="Times New Roman"/>
          <w:szCs w:val="24"/>
          <w:lang w:eastAsia="en-GB"/>
        </w:rPr>
        <w:t xml:space="preserve">The difference between the fundamental and realized niche is often due to competition and parasitism </w:t>
      </w:r>
      <w:r w:rsidRPr="00385F10">
        <w:rPr>
          <w:rFonts w:eastAsia="Times New Roman" w:cs="Times New Roman"/>
          <w:szCs w:val="24"/>
          <w:lang w:eastAsia="en-GB"/>
        </w:rPr>
        <w:fldChar w:fldCharType="begin"/>
      </w:r>
      <w:r w:rsidRPr="00385F10">
        <w:rPr>
          <w:rFonts w:eastAsia="Times New Roman" w:cs="Times New Roman"/>
          <w:szCs w:val="24"/>
          <w:lang w:eastAsia="en-GB"/>
        </w:rPr>
        <w:instrText xml:space="preserve"> ADDIN EN.CITE &lt;EndNote&gt;&lt;Cite&gt;&lt;Author&gt;Pulliam&lt;/Author&gt;&lt;Year&gt;2000&lt;/Year&gt;&lt;RecNum&gt;1238&lt;/RecNum&gt;&lt;DisplayText&gt;(Pulliam, 2000)&lt;/DisplayText&gt;&lt;record&gt;&lt;rec-number&gt;1238&lt;/rec-number&gt;&lt;foreign-keys&gt;&lt;key app="EN" db-id="9fwpfevr0eev0meeaay5x299zp2z5t9pwpxs" timestamp="1455134981"&gt;1238&lt;/key&gt;&lt;key app="ENWeb" db-id=""&gt;0&lt;/key&gt;&lt;/foreign-keys&gt;&lt;ref-type name="Journal Article"&gt;17&lt;/ref-type&gt;&lt;contributors&gt;&lt;authors&gt;&lt;author&gt;Pulliam, H. Ronald&lt;/author&gt;&lt;/authors&gt;&lt;/contributors&gt;&lt;titles&gt;&lt;title&gt;On the relationship between niche and distribution&lt;/title&gt;&lt;secondary-title&gt;Ecology Letters&lt;/secondary-title&gt;&lt;/titles&gt;&lt;periodical&gt;&lt;full-title&gt;Ecology Letters&lt;/full-title&gt;&lt;/periodical&gt;&lt;pages&gt;349-361&lt;/pages&gt;&lt;volume&gt;3&lt;/volume&gt;&lt;number&gt;4&lt;/number&gt;&lt;dates&gt;&lt;year&gt;2000&lt;/year&gt;&lt;/dates&gt;&lt;isbn&gt;1461-0248&lt;/isbn&gt;&lt;urls&gt;&lt;/urls&gt;&lt;electronic-resource-num&gt;10.1046/j.1461-0248.2000.00143.x&lt;/electronic-resource-num&gt;&lt;/record&gt;&lt;/Cite&gt;&lt;/EndNote&gt;</w:instrText>
      </w:r>
      <w:r w:rsidRPr="00385F10">
        <w:rPr>
          <w:rFonts w:eastAsia="Times New Roman" w:cs="Times New Roman"/>
          <w:szCs w:val="24"/>
          <w:lang w:eastAsia="en-GB"/>
        </w:rPr>
        <w:fldChar w:fldCharType="separate"/>
      </w:r>
      <w:r w:rsidRPr="00385F10">
        <w:rPr>
          <w:rFonts w:eastAsia="Times New Roman" w:cs="Times New Roman"/>
          <w:noProof/>
          <w:szCs w:val="24"/>
          <w:lang w:eastAsia="en-GB"/>
        </w:rPr>
        <w:t>(Pulliam, 2000)</w:t>
      </w:r>
      <w:r w:rsidRPr="00385F10">
        <w:rPr>
          <w:rFonts w:eastAsia="Times New Roman" w:cs="Times New Roman"/>
          <w:szCs w:val="24"/>
          <w:lang w:eastAsia="en-GB"/>
        </w:rPr>
        <w:fldChar w:fldCharType="end"/>
      </w:r>
      <w:r w:rsidRPr="00385F10">
        <w:rPr>
          <w:rFonts w:eastAsia="Times New Roman" w:cs="Times New Roman"/>
          <w:szCs w:val="24"/>
          <w:lang w:eastAsia="en-GB"/>
        </w:rPr>
        <w:t xml:space="preserve">. In the case of peach palm, the dense humid forests of the areas of highest </w:t>
      </w:r>
      <w:r w:rsidR="00E711BC" w:rsidRPr="00385F10">
        <w:rPr>
          <w:rFonts w:eastAsia="Times New Roman" w:cs="Times New Roman"/>
          <w:szCs w:val="24"/>
          <w:lang w:eastAsia="en-GB"/>
        </w:rPr>
        <w:t>probability</w:t>
      </w:r>
      <w:r w:rsidRPr="00385F10">
        <w:rPr>
          <w:rFonts w:eastAsia="Times New Roman" w:cs="Times New Roman"/>
          <w:szCs w:val="24"/>
          <w:lang w:eastAsia="en-GB"/>
        </w:rPr>
        <w:t xml:space="preserve"> in central and western Amazonia inhibit growth and especially reproduction, </w:t>
      </w:r>
      <w:r w:rsidR="009B3B67" w:rsidRPr="00385F10">
        <w:rPr>
          <w:rFonts w:eastAsia="Times New Roman" w:cs="Times New Roman"/>
          <w:szCs w:val="24"/>
          <w:lang w:eastAsia="en-GB"/>
        </w:rPr>
        <w:t>essentially making natural dispersal impossible. Humans act to change competition with the forest, as well as acting as high quality dispersal agents. If humans abandon their plantings for any reason, forest succession soon over-grows peach palm, first eliminating reproduction, then growth of off-shoots, and finally of the palm itself, as observed n</w:t>
      </w:r>
      <w:r w:rsidR="00E711BC" w:rsidRPr="00385F10">
        <w:rPr>
          <w:rFonts w:eastAsia="Times New Roman" w:cs="Times New Roman"/>
          <w:szCs w:val="24"/>
          <w:lang w:eastAsia="en-GB"/>
        </w:rPr>
        <w:t>ear</w:t>
      </w:r>
      <w:r w:rsidR="009B3B67" w:rsidRPr="00385F10">
        <w:rPr>
          <w:rFonts w:eastAsia="Times New Roman" w:cs="Times New Roman"/>
          <w:szCs w:val="24"/>
          <w:lang w:eastAsia="en-GB"/>
        </w:rPr>
        <w:t xml:space="preserve"> Manaus</w:t>
      </w:r>
      <w:r w:rsidR="00E711BC" w:rsidRPr="00385F10">
        <w:rPr>
          <w:rFonts w:eastAsia="Times New Roman" w:cs="Times New Roman"/>
          <w:szCs w:val="24"/>
          <w:lang w:eastAsia="en-GB"/>
        </w:rPr>
        <w:t xml:space="preserve"> with plants of the Pará landrace</w:t>
      </w:r>
      <w:r w:rsidR="009B3B67" w:rsidRPr="00385F10">
        <w:rPr>
          <w:rFonts w:eastAsia="Times New Roman" w:cs="Times New Roman"/>
          <w:szCs w:val="24"/>
          <w:lang w:eastAsia="en-GB"/>
        </w:rPr>
        <w:t xml:space="preserve"> </w:t>
      </w:r>
      <w:r w:rsidR="009B3B67" w:rsidRPr="00385F10">
        <w:rPr>
          <w:rFonts w:eastAsia="Times New Roman" w:cs="Times New Roman"/>
          <w:szCs w:val="24"/>
          <w:lang w:eastAsia="en-GB"/>
        </w:rPr>
        <w:fldChar w:fldCharType="begin"/>
      </w:r>
      <w:r w:rsidR="009B3B67" w:rsidRPr="00385F10">
        <w:rPr>
          <w:rFonts w:eastAsia="Times New Roman" w:cs="Times New Roman"/>
          <w:szCs w:val="24"/>
          <w:lang w:eastAsia="en-GB"/>
        </w:rPr>
        <w:instrText xml:space="preserve"> ADDIN EN.CITE &lt;EndNote&gt;&lt;Cite&gt;&lt;Author&gt;Clement&lt;/Author&gt;&lt;Year&gt;1990&lt;/Year&gt;&lt;RecNum&gt;507&lt;/RecNum&gt;&lt;DisplayText&gt;(Clement, 1990)&lt;/DisplayText&gt;&lt;record&gt;&lt;rec-number&gt;507&lt;/rec-number&gt;&lt;foreign-keys&gt;&lt;key app="EN" db-id="9fwpfevr0eev0meeaay5x299zp2z5t9pwpxs" timestamp="1390769745"&gt;507&lt;/key&gt;&lt;/foreign-keys&gt;&lt;ref-type name="Journal Article"&gt;17&lt;/ref-type&gt;&lt;contributors&gt;&lt;authors&gt;&lt;author&gt;Clement, Charles R&lt;/author&gt;&lt;/authors&gt;&lt;/contributors&gt;&lt;titles&gt;&lt;title&gt;&lt;style face="normal" font="default" size="100%"&gt;Regeneração natural de pupunha (&lt;/style&gt;&lt;style face="italic" font="default" size="100%"&gt;Bactris gasipaes&lt;/style&gt;&lt;style face="normal" font="default" size="100%"&gt;)&lt;/style&gt;&lt;/title&gt;&lt;secondary-title&gt;Acta Amazonica&lt;/secondary-title&gt;&lt;/titles&gt;&lt;periodical&gt;&lt;full-title&gt;Acta Amazonica&lt;/full-title&gt;&lt;/periodical&gt;&lt;pages&gt;399-403&lt;/pages&gt;&lt;volume&gt;20&lt;/volume&gt;&lt;number&gt;1&lt;/number&gt;&lt;dates&gt;&lt;year&gt;1990&lt;/year&gt;&lt;/dates&gt;&lt;urls&gt;&lt;/urls&gt;&lt;/record&gt;&lt;/Cite&gt;&lt;/EndNote&gt;</w:instrText>
      </w:r>
      <w:r w:rsidR="009B3B67" w:rsidRPr="00385F10">
        <w:rPr>
          <w:rFonts w:eastAsia="Times New Roman" w:cs="Times New Roman"/>
          <w:szCs w:val="24"/>
          <w:lang w:eastAsia="en-GB"/>
        </w:rPr>
        <w:fldChar w:fldCharType="separate"/>
      </w:r>
      <w:r w:rsidR="009B3B67" w:rsidRPr="00385F10">
        <w:rPr>
          <w:rFonts w:eastAsia="Times New Roman" w:cs="Times New Roman"/>
          <w:noProof/>
          <w:szCs w:val="24"/>
          <w:lang w:eastAsia="en-GB"/>
        </w:rPr>
        <w:t>(Clement, 1990)</w:t>
      </w:r>
      <w:r w:rsidR="009B3B67" w:rsidRPr="00385F10">
        <w:rPr>
          <w:rFonts w:eastAsia="Times New Roman" w:cs="Times New Roman"/>
          <w:szCs w:val="24"/>
          <w:lang w:eastAsia="en-GB"/>
        </w:rPr>
        <w:fldChar w:fldCharType="end"/>
      </w:r>
      <w:r w:rsidR="009B3B67" w:rsidRPr="00385F10">
        <w:rPr>
          <w:rFonts w:eastAsia="Times New Roman" w:cs="Times New Roman"/>
          <w:szCs w:val="24"/>
          <w:lang w:eastAsia="en-GB"/>
        </w:rPr>
        <w:t>.</w:t>
      </w:r>
    </w:p>
    <w:p w:rsidR="00F06AE3" w:rsidRPr="00385F10" w:rsidRDefault="00F06AE3" w:rsidP="00361FA9">
      <w:pPr>
        <w:spacing w:before="100" w:beforeAutospacing="1" w:after="100" w:afterAutospacing="1"/>
        <w:jc w:val="both"/>
        <w:rPr>
          <w:rFonts w:eastAsia="Times New Roman" w:cs="Times New Roman"/>
          <w:szCs w:val="24"/>
          <w:lang w:eastAsia="en-GB"/>
        </w:rPr>
      </w:pPr>
      <w:r w:rsidRPr="00385F10">
        <w:rPr>
          <w:rFonts w:eastAsia="Times New Roman" w:cs="Times New Roman"/>
          <w:szCs w:val="24"/>
          <w:lang w:eastAsia="en-GB"/>
        </w:rPr>
        <w:tab/>
        <w:t>The possibility that human-mediated dispersal may have favored adaptation to different ecological conditions is one possible explanation for differential mortality in the once large Costa Rican germplasm bank.</w:t>
      </w:r>
      <w:r w:rsidR="00193640" w:rsidRPr="00385F10">
        <w:rPr>
          <w:rFonts w:eastAsia="Times New Roman" w:cs="Times New Roman"/>
          <w:szCs w:val="24"/>
          <w:lang w:eastAsia="en-GB"/>
        </w:rPr>
        <w:t xml:space="preserve"> </w:t>
      </w:r>
      <w:r w:rsidR="00180A39" w:rsidRPr="00385F10">
        <w:rPr>
          <w:rFonts w:eastAsia="Times New Roman" w:cs="Times New Roman"/>
          <w:szCs w:val="24"/>
          <w:lang w:eastAsia="en-GB"/>
        </w:rPr>
        <w:t xml:space="preserve">This bank once had 837 accessions </w:t>
      </w:r>
      <w:r w:rsidR="00180A39" w:rsidRPr="00385F10">
        <w:rPr>
          <w:rFonts w:eastAsia="Times New Roman" w:cs="Times New Roman"/>
          <w:szCs w:val="24"/>
          <w:lang w:eastAsia="en-GB"/>
        </w:rPr>
        <w:fldChar w:fldCharType="begin"/>
      </w:r>
      <w:r w:rsidR="00180A39" w:rsidRPr="00385F10">
        <w:rPr>
          <w:rFonts w:eastAsia="Times New Roman" w:cs="Times New Roman"/>
          <w:szCs w:val="24"/>
          <w:lang w:eastAsia="en-GB"/>
        </w:rPr>
        <w:instrText xml:space="preserve"> ADDIN EN.CITE &lt;EndNote&gt;&lt;Cite&gt;&lt;Author&gt;Ríos-Reyes&lt;/Author&gt;&lt;Year&gt;2016&lt;/Year&gt;&lt;RecNum&gt;1268&lt;/RecNum&gt;&lt;DisplayText&gt;(Ríos-Reyes et al., 2016)&lt;/DisplayText&gt;&lt;record&gt;&lt;rec-number&gt;1268&lt;/rec-number&gt;&lt;foreign-keys&gt;&lt;key app="EN" db-id="9fwpfevr0eev0meeaay5x299zp2z5t9pwpxs" timestamp="1487713139"&gt;1268&lt;/key&gt;&lt;key app="ENWeb" db-id=""&gt;0&lt;/key&gt;&lt;/foreign-keys&gt;&lt;ref-type name="Journal Article"&gt;17&lt;/ref-type&gt;&lt;contributors&gt;&lt;authors&gt;&lt;author&gt;Ríos-Reyes, Luis Diego&lt;/author&gt;&lt;author&gt;Castillo-Hernández, Elena&lt;/author&gt;&lt;author&gt;Fuchs-Castillo, Eric J.&lt;/author&gt;&lt;/authors&gt;&lt;/contributors&gt;&lt;titles&gt;&lt;title&gt;&lt;style face="normal" font="default" size="100%"&gt;Estado actual del banco de germoplasma de pejibaye (&lt;/style&gt;&lt;style face="italic" font="default" size="100%"&gt;Bactris gasipaes&lt;/style&gt;&lt;style face="normal" font="default" size="100%"&gt;), Guápiles, Costa Rica&lt;/style&gt;&lt;/title&gt;&lt;secondary-title&gt;Agronomía Mesoamericana&lt;/secondary-title&gt;&lt;/titles&gt;&lt;periodical&gt;&lt;full-title&gt;Agronomía Mesoamericana&lt;/full-title&gt;&lt;/periodical&gt;&lt;pages&gt;311&lt;/pages&gt;&lt;volume&gt;27&lt;/volume&gt;&lt;number&gt;2&lt;/number&gt;&lt;dates&gt;&lt;year&gt;2016&lt;/year&gt;&lt;/dates&gt;&lt;isbn&gt;2215-3608&amp;#xD;1021-7444&lt;/isbn&gt;&lt;urls&gt;&lt;/urls&gt;&lt;electronic-resource-num&gt;10.15517/am.v27i2.20737&lt;/electronic-resource-num&gt;&lt;/record&gt;&lt;/Cite&gt;&lt;/EndNote&gt;</w:instrText>
      </w:r>
      <w:r w:rsidR="00180A39" w:rsidRPr="00385F10">
        <w:rPr>
          <w:rFonts w:eastAsia="Times New Roman" w:cs="Times New Roman"/>
          <w:szCs w:val="24"/>
          <w:lang w:eastAsia="en-GB"/>
        </w:rPr>
        <w:fldChar w:fldCharType="separate"/>
      </w:r>
      <w:r w:rsidR="00180A39" w:rsidRPr="00385F10">
        <w:rPr>
          <w:rFonts w:eastAsia="Times New Roman" w:cs="Times New Roman"/>
          <w:noProof/>
          <w:szCs w:val="24"/>
          <w:lang w:eastAsia="en-GB"/>
        </w:rPr>
        <w:t>(Ríos-Reyes et al., 2016)</w:t>
      </w:r>
      <w:r w:rsidR="00180A39" w:rsidRPr="00385F10">
        <w:rPr>
          <w:rFonts w:eastAsia="Times New Roman" w:cs="Times New Roman"/>
          <w:szCs w:val="24"/>
          <w:lang w:eastAsia="en-GB"/>
        </w:rPr>
        <w:fldChar w:fldCharType="end"/>
      </w:r>
      <w:r w:rsidR="00180A39" w:rsidRPr="00385F10">
        <w:rPr>
          <w:rFonts w:eastAsia="Times New Roman" w:cs="Times New Roman"/>
          <w:szCs w:val="24"/>
          <w:lang w:eastAsia="en-GB"/>
        </w:rPr>
        <w:t xml:space="preserve">, of which 54 % were from areas west of the Andes and 46 % from areas east of the Andes, </w:t>
      </w:r>
      <w:r w:rsidR="00F01FF5" w:rsidRPr="00385F10">
        <w:rPr>
          <w:rFonts w:eastAsia="Times New Roman" w:cs="Times New Roman"/>
          <w:szCs w:val="24"/>
          <w:lang w:eastAsia="en-GB"/>
        </w:rPr>
        <w:t xml:space="preserve">from </w:t>
      </w:r>
      <w:r w:rsidR="00180A39" w:rsidRPr="00385F10">
        <w:rPr>
          <w:rFonts w:eastAsia="Times New Roman" w:cs="Times New Roman"/>
          <w:szCs w:val="24"/>
          <w:lang w:eastAsia="en-GB"/>
        </w:rPr>
        <w:t>Amazonia and Orinoquia</w:t>
      </w:r>
      <w:r w:rsidR="00F01FF5" w:rsidRPr="00385F10">
        <w:rPr>
          <w:rFonts w:eastAsia="Times New Roman" w:cs="Times New Roman"/>
          <w:szCs w:val="24"/>
          <w:lang w:eastAsia="en-GB"/>
        </w:rPr>
        <w:t xml:space="preserve"> (see map in Hernández-Ugalde et al. </w:t>
      </w:r>
      <w:r w:rsidR="00F01FF5" w:rsidRPr="00385F10">
        <w:rPr>
          <w:rFonts w:eastAsia="Times New Roman" w:cs="Times New Roman"/>
          <w:szCs w:val="24"/>
          <w:lang w:eastAsia="en-GB"/>
        </w:rPr>
        <w:fldChar w:fldCharType="begin"/>
      </w:r>
      <w:r w:rsidR="00F01FF5" w:rsidRPr="00385F10">
        <w:rPr>
          <w:rFonts w:eastAsia="Times New Roman" w:cs="Times New Roman"/>
          <w:szCs w:val="24"/>
          <w:lang w:eastAsia="en-GB"/>
        </w:rPr>
        <w:instrText xml:space="preserve"> ADDIN EN.CITE &lt;EndNote&gt;&lt;Cite ExcludeAuth="1"&gt;&lt;Author&gt;Hernández-Ugalde&lt;/Author&gt;&lt;Year&gt;2011&lt;/Year&gt;&lt;RecNum&gt;710&lt;/RecNum&gt;&lt;DisplayText&gt;(2011)&lt;/DisplayText&gt;&lt;record&gt;&lt;rec-number&gt;710&lt;/rec-number&gt;&lt;foreign-keys&gt;&lt;key app="EN" db-id="9fwpfevr0eev0meeaay5x299zp2z5t9pwpxs" timestamp="1392061800"&gt;710&lt;/key&gt;&lt;key app="ENWeb" db-id=""&gt;0&lt;/key&gt;&lt;/foreign-keys&gt;&lt;ref-type name="Journal Article"&gt;17&lt;/ref-type&gt;&lt;contributors&gt;&lt;authors&gt;&lt;author&gt;Hernández-Ugalde, José Alfredo&lt;/author&gt;&lt;author&gt;Mora-Urpí, Jorge&lt;/author&gt;&lt;author&gt;Rocha, Oscar J.&lt;/author&gt;&lt;/authors&gt;&lt;/contributors&gt;&lt;titles&gt;&lt;title&gt;&lt;style face="normal" font="default" size="100%"&gt;Genetic relationships among wild and cultivated populations of peach palm (&lt;/style&gt;&lt;style face="italic" font="default" size="100%"&gt;Bactris gasipaes&lt;/style&gt;&lt;style face="normal" font="default" size="100%"&gt; Kunth, Palmae): evidence for multiple independent domestication events&lt;/style&gt;&lt;/title&gt;&lt;secondary-title&gt;Genetic Resources and Crop Evolution&lt;/secondary-title&gt;&lt;/titles&gt;&lt;periodical&gt;&lt;full-title&gt;Genetic Resources and Crop Evolution&lt;/full-title&gt;&lt;/periodical&gt;&lt;pages&gt;571-583&lt;/pages&gt;&lt;volume&gt;58&lt;/volume&gt;&lt;number&gt;4&lt;/number&gt;&lt;dates&gt;&lt;year&gt;2011&lt;/year&gt;&lt;/dates&gt;&lt;isbn&gt;0925-9864&amp;#xD;1573-5109&lt;/isbn&gt;&lt;urls&gt;&lt;/urls&gt;&lt;electronic-resource-num&gt;10.1007/s10722-010-9600-6&lt;/electronic-resource-num&gt;&lt;/record&gt;&lt;/Cite&gt;&lt;/EndNote&gt;</w:instrText>
      </w:r>
      <w:r w:rsidR="00F01FF5" w:rsidRPr="00385F10">
        <w:rPr>
          <w:rFonts w:eastAsia="Times New Roman" w:cs="Times New Roman"/>
          <w:szCs w:val="24"/>
          <w:lang w:eastAsia="en-GB"/>
        </w:rPr>
        <w:fldChar w:fldCharType="separate"/>
      </w:r>
      <w:r w:rsidR="00F01FF5" w:rsidRPr="00385F10">
        <w:rPr>
          <w:rFonts w:eastAsia="Times New Roman" w:cs="Times New Roman"/>
          <w:noProof/>
          <w:szCs w:val="24"/>
          <w:lang w:eastAsia="en-GB"/>
        </w:rPr>
        <w:t>(2011)</w:t>
      </w:r>
      <w:r w:rsidR="00F01FF5" w:rsidRPr="00385F10">
        <w:rPr>
          <w:rFonts w:eastAsia="Times New Roman" w:cs="Times New Roman"/>
          <w:szCs w:val="24"/>
          <w:lang w:eastAsia="en-GB"/>
        </w:rPr>
        <w:fldChar w:fldCharType="end"/>
      </w:r>
      <w:r w:rsidR="00F01FF5" w:rsidRPr="00385F10">
        <w:rPr>
          <w:rFonts w:eastAsia="Times New Roman" w:cs="Times New Roman"/>
          <w:szCs w:val="24"/>
          <w:lang w:eastAsia="en-GB"/>
        </w:rPr>
        <w:t>)</w:t>
      </w:r>
      <w:r w:rsidR="00180A39" w:rsidRPr="00385F10">
        <w:rPr>
          <w:rFonts w:eastAsia="Times New Roman" w:cs="Times New Roman"/>
          <w:szCs w:val="24"/>
          <w:lang w:eastAsia="en-GB"/>
        </w:rPr>
        <w:t xml:space="preserve">. </w:t>
      </w:r>
      <w:r w:rsidR="00CE6916" w:rsidRPr="00385F10">
        <w:rPr>
          <w:rFonts w:eastAsia="Times New Roman" w:cs="Times New Roman"/>
          <w:szCs w:val="24"/>
          <w:lang w:eastAsia="en-GB"/>
        </w:rPr>
        <w:t xml:space="preserve">The semi-abandonment of the bank in the last decade contributed to 62 % mortality of </w:t>
      </w:r>
      <w:r w:rsidR="00F01FF5" w:rsidRPr="00385F10">
        <w:rPr>
          <w:rFonts w:eastAsia="Times New Roman" w:cs="Times New Roman"/>
          <w:szCs w:val="24"/>
          <w:lang w:eastAsia="en-GB"/>
        </w:rPr>
        <w:t xml:space="preserve">western plants, but 81 % mortality of eastern plants, </w:t>
      </w:r>
      <w:r w:rsidR="00F01FF5" w:rsidRPr="00385F10">
        <w:rPr>
          <w:rFonts w:eastAsia="Times New Roman" w:cs="Times New Roman"/>
          <w:szCs w:val="24"/>
          <w:lang w:eastAsia="en-GB"/>
        </w:rPr>
        <w:lastRenderedPageBreak/>
        <w:t xml:space="preserve">suggesting that </w:t>
      </w:r>
      <w:r w:rsidR="0018536D" w:rsidRPr="00385F10">
        <w:rPr>
          <w:rFonts w:eastAsia="Times New Roman" w:cs="Times New Roman"/>
          <w:szCs w:val="24"/>
          <w:lang w:eastAsia="en-GB"/>
        </w:rPr>
        <w:t xml:space="preserve">plants of </w:t>
      </w:r>
      <w:r w:rsidR="00F01FF5" w:rsidRPr="00385F10">
        <w:rPr>
          <w:rFonts w:eastAsia="Times New Roman" w:cs="Times New Roman"/>
          <w:szCs w:val="24"/>
          <w:lang w:eastAsia="en-GB"/>
        </w:rPr>
        <w:t xml:space="preserve">western </w:t>
      </w:r>
      <w:r w:rsidR="0018536D" w:rsidRPr="00385F10">
        <w:rPr>
          <w:rFonts w:eastAsia="Times New Roman" w:cs="Times New Roman"/>
          <w:szCs w:val="24"/>
          <w:lang w:eastAsia="en-GB"/>
        </w:rPr>
        <w:t xml:space="preserve">origin were </w:t>
      </w:r>
      <w:r w:rsidR="0078277C" w:rsidRPr="00385F10">
        <w:rPr>
          <w:rFonts w:eastAsia="Times New Roman" w:cs="Times New Roman"/>
          <w:szCs w:val="24"/>
          <w:lang w:eastAsia="en-GB"/>
        </w:rPr>
        <w:t>somewhat</w:t>
      </w:r>
      <w:r w:rsidR="0018536D" w:rsidRPr="00385F10">
        <w:rPr>
          <w:rFonts w:eastAsia="Times New Roman" w:cs="Times New Roman"/>
          <w:szCs w:val="24"/>
          <w:lang w:eastAsia="en-GB"/>
        </w:rPr>
        <w:t xml:space="preserve"> better </w:t>
      </w:r>
      <w:r w:rsidR="00F01FF5" w:rsidRPr="00385F10">
        <w:rPr>
          <w:rFonts w:eastAsia="Times New Roman" w:cs="Times New Roman"/>
          <w:szCs w:val="24"/>
          <w:lang w:eastAsia="en-GB"/>
        </w:rPr>
        <w:t xml:space="preserve">adapted to local ecological conditions that are somewhat different from ecological conditions in Amazonia and Orinoquia. </w:t>
      </w:r>
    </w:p>
    <w:p w:rsidR="00493AFA" w:rsidRPr="00385F10" w:rsidRDefault="00493AFA" w:rsidP="00361FA9">
      <w:pPr>
        <w:spacing w:before="100" w:beforeAutospacing="1" w:after="100" w:afterAutospacing="1"/>
        <w:jc w:val="both"/>
        <w:rPr>
          <w:rFonts w:eastAsia="Times New Roman" w:cs="Times New Roman"/>
          <w:szCs w:val="24"/>
          <w:lang w:eastAsia="en-GB"/>
        </w:rPr>
      </w:pPr>
      <w:r w:rsidRPr="00325EAD">
        <w:rPr>
          <w:rFonts w:eastAsia="Times New Roman" w:cs="Times New Roman"/>
          <w:noProof/>
          <w:szCs w:val="24"/>
          <w:lang w:val="pt-BR" w:eastAsia="pt-BR"/>
        </w:rPr>
        <w:drawing>
          <wp:inline distT="0" distB="0" distL="0" distR="0">
            <wp:extent cx="3608832" cy="268833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ino_map-pupunha_19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8832" cy="2688336"/>
                    </a:xfrm>
                    <a:prstGeom prst="rect">
                      <a:avLst/>
                    </a:prstGeom>
                  </pic:spPr>
                </pic:pic>
              </a:graphicData>
            </a:graphic>
          </wp:inline>
        </w:drawing>
      </w:r>
    </w:p>
    <w:p w:rsidR="001549D3" w:rsidRPr="007C26A8" w:rsidRDefault="00493AFA" w:rsidP="00033213">
      <w:pPr>
        <w:spacing w:before="100" w:beforeAutospacing="1" w:after="100" w:afterAutospacing="1"/>
        <w:jc w:val="both"/>
      </w:pPr>
      <w:r w:rsidRPr="00385F10">
        <w:rPr>
          <w:rFonts w:eastAsia="Times New Roman" w:cs="Times New Roman"/>
          <w:b/>
          <w:szCs w:val="24"/>
          <w:lang w:eastAsia="en-GB"/>
        </w:rPr>
        <w:t>Figure S3</w:t>
      </w:r>
      <w:r w:rsidRPr="00385F10">
        <w:rPr>
          <w:rFonts w:eastAsia="Times New Roman" w:cs="Times New Roman"/>
          <w:szCs w:val="24"/>
          <w:lang w:eastAsia="en-GB"/>
        </w:rPr>
        <w:t xml:space="preserve">. </w:t>
      </w:r>
      <w:r w:rsidR="00602428" w:rsidRPr="00385F10">
        <w:rPr>
          <w:rFonts w:eastAsia="Times New Roman" w:cs="Times New Roman"/>
          <w:szCs w:val="24"/>
          <w:lang w:eastAsia="en-GB"/>
        </w:rPr>
        <w:t>Distribution of reports about peach palm (</w:t>
      </w:r>
      <w:r w:rsidR="00602428" w:rsidRPr="00385F10">
        <w:rPr>
          <w:rFonts w:eastAsia="Times New Roman" w:cs="Times New Roman"/>
          <w:i/>
          <w:szCs w:val="24"/>
          <w:lang w:eastAsia="en-GB"/>
        </w:rPr>
        <w:t>Bactris gasipaes</w:t>
      </w:r>
      <w:r w:rsidR="00602428" w:rsidRPr="00385F10">
        <w:rPr>
          <w:rFonts w:eastAsia="Times New Roman" w:cs="Times New Roman"/>
          <w:szCs w:val="24"/>
          <w:lang w:eastAsia="en-GB"/>
        </w:rPr>
        <w:t xml:space="preserve"> var. </w:t>
      </w:r>
      <w:r w:rsidR="00602428" w:rsidRPr="00385F10">
        <w:rPr>
          <w:rFonts w:eastAsia="Times New Roman" w:cs="Times New Roman"/>
          <w:i/>
          <w:szCs w:val="24"/>
          <w:lang w:eastAsia="en-GB"/>
        </w:rPr>
        <w:t>gasipaes</w:t>
      </w:r>
      <w:r w:rsidR="00602428" w:rsidRPr="00385F10">
        <w:rPr>
          <w:rFonts w:eastAsia="Times New Roman" w:cs="Times New Roman"/>
          <w:szCs w:val="24"/>
          <w:lang w:eastAsia="en-GB"/>
        </w:rPr>
        <w:t>) in the first centuries after European conquest of the Americas</w:t>
      </w:r>
      <w:r w:rsidR="00080507" w:rsidRPr="00385F10">
        <w:rPr>
          <w:rFonts w:eastAsia="Times New Roman" w:cs="Times New Roman"/>
          <w:szCs w:val="24"/>
          <w:lang w:eastAsia="en-GB"/>
        </w:rPr>
        <w:t>,</w:t>
      </w:r>
      <w:r w:rsidR="00602428" w:rsidRPr="00385F10">
        <w:rPr>
          <w:rFonts w:eastAsia="Times New Roman" w:cs="Times New Roman"/>
          <w:szCs w:val="24"/>
          <w:lang w:eastAsia="en-GB"/>
        </w:rPr>
        <w:t xml:space="preserve"> compiled by Victor Manuel Patiño </w:t>
      </w:r>
      <w:r w:rsidR="00602428" w:rsidRPr="00385F10">
        <w:rPr>
          <w:rFonts w:eastAsia="Times New Roman" w:cs="Times New Roman"/>
          <w:szCs w:val="24"/>
          <w:lang w:eastAsia="en-GB"/>
        </w:rPr>
        <w:fldChar w:fldCharType="begin"/>
      </w:r>
      <w:r w:rsidR="00602428" w:rsidRPr="00385F10">
        <w:rPr>
          <w:rFonts w:eastAsia="Times New Roman" w:cs="Times New Roman"/>
          <w:szCs w:val="24"/>
          <w:lang w:eastAsia="en-GB"/>
        </w:rPr>
        <w:instrText xml:space="preserve"> ADDIN EN.CITE &lt;EndNote&gt;&lt;Cite ExcludeAuth="1"&gt;&lt;Author&gt;Patiño&lt;/Author&gt;&lt;Year&gt;1963&lt;/Year&gt;&lt;RecNum&gt;721&lt;/RecNum&gt;&lt;Suffix&gt;: p.131&lt;/Suffix&gt;&lt;Pages&gt;131&lt;/Pages&gt;&lt;DisplayText&gt;(1963: p.131)&lt;/DisplayText&gt;&lt;record&gt;&lt;rec-number&gt;721&lt;/rec-number&gt;&lt;foreign-keys&gt;&lt;key app="EN" db-id="9fwpfevr0eev0meeaay5x299zp2z5t9pwpxs" timestamp="1392146025"&gt;721&lt;/key&gt;&lt;/foreign-keys&gt;&lt;ref-type name="Book"&gt;6&lt;/ref-type&gt;&lt;contributors&gt;&lt;authors&gt;&lt;author&gt;Patiño, Victor Manuel&lt;/author&gt;&lt;/authors&gt;&lt;/contributors&gt;&lt;titles&gt;&lt;title&gt;Plantas cultivadas y animales domésticos en América Equinoccial&lt;/title&gt;&lt;/titles&gt;&lt;pages&gt;547&lt;/pages&gt;&lt;volume&gt;1. Frutales&lt;/volume&gt;&lt;dates&gt;&lt;year&gt;1963&lt;/year&gt;&lt;/dates&gt;&lt;pub-location&gt;Cali, Colombia&lt;/pub-location&gt;&lt;publisher&gt;Imprenta Departamental &lt;/publisher&gt;&lt;urls&gt;&lt;/urls&gt;&lt;/record&gt;&lt;/Cite&gt;&lt;/EndNote&gt;</w:instrText>
      </w:r>
      <w:r w:rsidR="00602428" w:rsidRPr="00385F10">
        <w:rPr>
          <w:rFonts w:eastAsia="Times New Roman" w:cs="Times New Roman"/>
          <w:szCs w:val="24"/>
          <w:lang w:eastAsia="en-GB"/>
        </w:rPr>
        <w:fldChar w:fldCharType="separate"/>
      </w:r>
      <w:r w:rsidR="00602428" w:rsidRPr="00385F10">
        <w:rPr>
          <w:rFonts w:eastAsia="Times New Roman" w:cs="Times New Roman"/>
          <w:noProof/>
          <w:szCs w:val="24"/>
          <w:lang w:eastAsia="en-GB"/>
        </w:rPr>
        <w:t>(1963: p.131)</w:t>
      </w:r>
      <w:r w:rsidR="00602428" w:rsidRPr="00385F10">
        <w:rPr>
          <w:rFonts w:eastAsia="Times New Roman" w:cs="Times New Roman"/>
          <w:szCs w:val="24"/>
          <w:lang w:eastAsia="en-GB"/>
        </w:rPr>
        <w:fldChar w:fldCharType="end"/>
      </w:r>
      <w:r w:rsidR="00602428" w:rsidRPr="00385F10">
        <w:rPr>
          <w:rFonts w:eastAsia="Times New Roman" w:cs="Times New Roman"/>
          <w:szCs w:val="24"/>
          <w:lang w:eastAsia="en-GB"/>
        </w:rPr>
        <w:t>.</w:t>
      </w:r>
      <w:r w:rsidR="00033213" w:rsidRPr="007C26A8">
        <w:t xml:space="preserve"> </w:t>
      </w:r>
    </w:p>
    <w:p w:rsidR="008C6862" w:rsidRPr="007C26A8" w:rsidRDefault="00B061BC" w:rsidP="0093429D">
      <w:r>
        <w:t>References</w:t>
      </w:r>
    </w:p>
    <w:p w:rsidR="00F01FF5" w:rsidRPr="007C26A8" w:rsidRDefault="008C6862" w:rsidP="00F01FF5">
      <w:pPr>
        <w:pStyle w:val="EndNoteBibliography"/>
        <w:spacing w:after="0"/>
        <w:ind w:left="720" w:hanging="720"/>
      </w:pPr>
      <w:r w:rsidRPr="007C26A8">
        <w:fldChar w:fldCharType="begin"/>
      </w:r>
      <w:r w:rsidRPr="007C26A8">
        <w:instrText xml:space="preserve"> ADDIN EN.REFLIST </w:instrText>
      </w:r>
      <w:r w:rsidRPr="007C26A8">
        <w:fldChar w:fldCharType="separate"/>
      </w:r>
      <w:r w:rsidR="00F01FF5" w:rsidRPr="007C26A8">
        <w:t xml:space="preserve">Arroyo, C., and Mora-Urpí, J. (1996). Sobre origen y diversidade em pejibaye. </w:t>
      </w:r>
      <w:r w:rsidR="00F01FF5" w:rsidRPr="007C26A8">
        <w:rPr>
          <w:i/>
        </w:rPr>
        <w:t>Boletín Informativo Pejibaye (Guilielma)</w:t>
      </w:r>
      <w:r w:rsidR="00F01FF5" w:rsidRPr="007C26A8">
        <w:t xml:space="preserve"> 5(1)</w:t>
      </w:r>
      <w:r w:rsidR="00F01FF5" w:rsidRPr="007C26A8">
        <w:rPr>
          <w:b/>
        </w:rPr>
        <w:t>,</w:t>
      </w:r>
      <w:r w:rsidR="00F01FF5" w:rsidRPr="007C26A8">
        <w:t xml:space="preserve"> 18-25.</w:t>
      </w:r>
    </w:p>
    <w:p w:rsidR="00F01FF5" w:rsidRPr="003B69C1" w:rsidRDefault="00F01FF5" w:rsidP="00F01FF5">
      <w:pPr>
        <w:pStyle w:val="EndNoteBibliography"/>
        <w:spacing w:after="0"/>
        <w:ind w:left="720" w:hanging="720"/>
        <w:rPr>
          <w:lang w:val="es-ES"/>
        </w:rPr>
      </w:pPr>
      <w:r w:rsidRPr="007C26A8">
        <w:t xml:space="preserve">Borchsenius, F., Pedersen, H.B., and Balslev, H. (1998). </w:t>
      </w:r>
      <w:r w:rsidRPr="007C26A8">
        <w:rPr>
          <w:i/>
        </w:rPr>
        <w:t xml:space="preserve">Manual to the palms of Ecuador. </w:t>
      </w:r>
      <w:r w:rsidRPr="003B69C1">
        <w:rPr>
          <w:lang w:val="es-ES"/>
        </w:rPr>
        <w:t>Aarhus, Denmark: University of Aarhus, Pontificia Universidad Católica del Ecuador.</w:t>
      </w:r>
    </w:p>
    <w:p w:rsidR="00F01FF5" w:rsidRPr="007C26A8" w:rsidRDefault="00F01FF5" w:rsidP="00F01FF5">
      <w:pPr>
        <w:pStyle w:val="EndNoteBibliography"/>
        <w:spacing w:after="0"/>
        <w:ind w:left="720" w:hanging="720"/>
      </w:pPr>
      <w:r w:rsidRPr="007C26A8">
        <w:t>Clement, C.R. (1988). "Domestication of the pejibaye palm (</w:t>
      </w:r>
      <w:r w:rsidRPr="007C26A8">
        <w:rPr>
          <w:i/>
        </w:rPr>
        <w:t>Bactris gasipaes</w:t>
      </w:r>
      <w:r w:rsidRPr="007C26A8">
        <w:t xml:space="preserve">): past and present," in </w:t>
      </w:r>
      <w:r w:rsidRPr="007C26A8">
        <w:rPr>
          <w:i/>
        </w:rPr>
        <w:t>The Palm - Tree of Life. Biology, Utilization and Conservation,</w:t>
      </w:r>
      <w:r w:rsidRPr="007C26A8">
        <w:t xml:space="preserve"> ed. M.J. Balick.</w:t>
      </w:r>
      <w:r w:rsidRPr="007C26A8">
        <w:rPr>
          <w:i/>
        </w:rPr>
        <w:t xml:space="preserve"> </w:t>
      </w:r>
      <w:r w:rsidRPr="007C26A8">
        <w:t xml:space="preserve"> (New York: The New York Botanical Garden), 155-174.</w:t>
      </w:r>
    </w:p>
    <w:p w:rsidR="00F01FF5" w:rsidRPr="007C26A8" w:rsidRDefault="00F01FF5" w:rsidP="00F01FF5">
      <w:pPr>
        <w:pStyle w:val="EndNoteBibliography"/>
        <w:spacing w:after="0"/>
        <w:ind w:left="720" w:hanging="720"/>
      </w:pPr>
      <w:r w:rsidRPr="003B69C1">
        <w:rPr>
          <w:lang w:val="pt-BR"/>
        </w:rPr>
        <w:t>Clement, C.R. (1990). Regeneração natural de pupunha (</w:t>
      </w:r>
      <w:r w:rsidRPr="003B69C1">
        <w:rPr>
          <w:i/>
          <w:lang w:val="pt-BR"/>
        </w:rPr>
        <w:t>Bactris gasipaes</w:t>
      </w:r>
      <w:r w:rsidRPr="003B69C1">
        <w:rPr>
          <w:lang w:val="pt-BR"/>
        </w:rPr>
        <w:t xml:space="preserve">). </w:t>
      </w:r>
      <w:r w:rsidRPr="007C26A8">
        <w:rPr>
          <w:i/>
        </w:rPr>
        <w:t>Acta Amazonica</w:t>
      </w:r>
      <w:r w:rsidRPr="007C26A8">
        <w:t xml:space="preserve"> 20(1)</w:t>
      </w:r>
      <w:r w:rsidRPr="007C26A8">
        <w:rPr>
          <w:b/>
        </w:rPr>
        <w:t>,</w:t>
      </w:r>
      <w:r w:rsidRPr="007C26A8">
        <w:t xml:space="preserve"> 399-403.</w:t>
      </w:r>
    </w:p>
    <w:p w:rsidR="00F01FF5" w:rsidRPr="007C26A8" w:rsidRDefault="00F01FF5" w:rsidP="00F01FF5">
      <w:pPr>
        <w:pStyle w:val="EndNoteBibliography"/>
        <w:spacing w:after="0"/>
        <w:ind w:left="720" w:hanging="720"/>
      </w:pPr>
      <w:r w:rsidRPr="007C26A8">
        <w:t xml:space="preserve">Clement, C.R., and Coradin, L. (1988). </w:t>
      </w:r>
      <w:r w:rsidRPr="007C26A8">
        <w:rPr>
          <w:i/>
        </w:rPr>
        <w:t>Final report (revised): Peach palm (Bactris gasipaes HBK) germplasm bank. US AID, Proj. no. DAN-5542-G-SS-2093-00.</w:t>
      </w:r>
      <w:r w:rsidRPr="007C26A8">
        <w:t xml:space="preserve"> INPA, Embrapa Cenargen, US AID, Manaus.</w:t>
      </w:r>
    </w:p>
    <w:p w:rsidR="00F01FF5" w:rsidRPr="007C26A8" w:rsidRDefault="00F01FF5" w:rsidP="00F01FF5">
      <w:pPr>
        <w:pStyle w:val="EndNoteBibliography"/>
        <w:spacing w:after="0"/>
        <w:ind w:left="720" w:hanging="720"/>
      </w:pPr>
      <w:r w:rsidRPr="003B69C1">
        <w:rPr>
          <w:lang w:val="pt-BR"/>
        </w:rPr>
        <w:t xml:space="preserve">Clement, C.R., de Cristo-Araújo, M., Coppens d’Eeckenbrugge, G., Alves Pereira, A., and Picanço-Rodrigues, D. (2010). </w:t>
      </w:r>
      <w:r w:rsidRPr="007C26A8">
        <w:t xml:space="preserve">Origin and domestication of native Amazonian crops. </w:t>
      </w:r>
      <w:r w:rsidRPr="007C26A8">
        <w:rPr>
          <w:i/>
        </w:rPr>
        <w:t>Diversity</w:t>
      </w:r>
      <w:r w:rsidRPr="007C26A8">
        <w:t xml:space="preserve"> 2(1)</w:t>
      </w:r>
      <w:r w:rsidRPr="007C26A8">
        <w:rPr>
          <w:b/>
        </w:rPr>
        <w:t>,</w:t>
      </w:r>
      <w:r w:rsidRPr="007C26A8">
        <w:t xml:space="preserve"> 72-106. doi: 10.3390/d2010072.</w:t>
      </w:r>
    </w:p>
    <w:p w:rsidR="00F01FF5" w:rsidRPr="007C26A8" w:rsidRDefault="00F01FF5" w:rsidP="00F01FF5">
      <w:pPr>
        <w:pStyle w:val="EndNoteBibliography"/>
        <w:spacing w:after="0"/>
        <w:ind w:left="720" w:hanging="720"/>
      </w:pPr>
      <w:r w:rsidRPr="007C26A8">
        <w:t>Clement, C.R., Rival, L., and Cole, D.M. (2009a). "Domestication of peach palm (</w:t>
      </w:r>
      <w:r w:rsidRPr="007C26A8">
        <w:rPr>
          <w:i/>
        </w:rPr>
        <w:t>Bactris gasipaes</w:t>
      </w:r>
      <w:r w:rsidRPr="007C26A8">
        <w:t xml:space="preserve"> Kunth): the roles of human mobility and migration," in </w:t>
      </w:r>
      <w:r w:rsidRPr="007C26A8">
        <w:rPr>
          <w:i/>
        </w:rPr>
        <w:t>Shifting spaces, changing times: mobility, migration and displacement in indigenous lowland South America,</w:t>
      </w:r>
      <w:r w:rsidRPr="007C26A8">
        <w:t xml:space="preserve"> ed. M.N. Alexiades.</w:t>
      </w:r>
      <w:r w:rsidRPr="007C26A8">
        <w:rPr>
          <w:i/>
        </w:rPr>
        <w:t xml:space="preserve"> </w:t>
      </w:r>
      <w:r w:rsidRPr="007C26A8">
        <w:t xml:space="preserve"> (Oxford: Berghahn Books), 117-140.</w:t>
      </w:r>
    </w:p>
    <w:p w:rsidR="00F01FF5" w:rsidRPr="003B69C1" w:rsidRDefault="00F01FF5" w:rsidP="00F01FF5">
      <w:pPr>
        <w:pStyle w:val="EndNoteBibliography"/>
        <w:spacing w:after="0"/>
        <w:ind w:left="720" w:hanging="720"/>
        <w:rPr>
          <w:lang w:val="pt-BR"/>
        </w:rPr>
      </w:pPr>
      <w:r w:rsidRPr="007C26A8">
        <w:t xml:space="preserve">Clement, C.R., Santos, R.P., Desmouliere, S.J.M., Ferreira, E.J.L., and Farias Neto, J.T. (2009b). Ecological adaptation of wild peach palm, its in situ conservation and deforestation-mediated </w:t>
      </w:r>
      <w:r w:rsidRPr="007C26A8">
        <w:lastRenderedPageBreak/>
        <w:t xml:space="preserve">extinction in southern Brazilian Amazonia. </w:t>
      </w:r>
      <w:r w:rsidRPr="003B69C1">
        <w:rPr>
          <w:i/>
          <w:lang w:val="pt-BR"/>
        </w:rPr>
        <w:t>PLoS One</w:t>
      </w:r>
      <w:r w:rsidRPr="003B69C1">
        <w:rPr>
          <w:lang w:val="pt-BR"/>
        </w:rPr>
        <w:t xml:space="preserve"> 4(2)</w:t>
      </w:r>
      <w:r w:rsidRPr="003B69C1">
        <w:rPr>
          <w:b/>
          <w:lang w:val="pt-BR"/>
        </w:rPr>
        <w:t>,</w:t>
      </w:r>
      <w:r w:rsidRPr="003B69C1">
        <w:rPr>
          <w:lang w:val="pt-BR"/>
        </w:rPr>
        <w:t xml:space="preserve"> e4564. doi: 10.1371/journal.pone.0004564.</w:t>
      </w:r>
    </w:p>
    <w:p w:rsidR="00F01FF5" w:rsidRPr="00033213" w:rsidRDefault="00F01FF5" w:rsidP="00F01FF5">
      <w:pPr>
        <w:pStyle w:val="EndNoteBibliography"/>
        <w:spacing w:after="0"/>
        <w:ind w:left="720" w:hanging="720"/>
        <w:rPr>
          <w:lang w:val="es-MX"/>
        </w:rPr>
      </w:pPr>
      <w:r w:rsidRPr="003B69C1">
        <w:rPr>
          <w:lang w:val="pt-BR"/>
        </w:rPr>
        <w:t xml:space="preserve">Corrales-Ulloa, F., and Mora-Urpí, J. (1990). Sobre el proto-pejibaye em Costa Rica. </w:t>
      </w:r>
      <w:r w:rsidRPr="00033213">
        <w:rPr>
          <w:i/>
          <w:lang w:val="es-MX"/>
        </w:rPr>
        <w:t>Boletín Informativo Pejibaye (Guilielma)</w:t>
      </w:r>
      <w:r w:rsidRPr="00033213">
        <w:rPr>
          <w:lang w:val="es-MX"/>
        </w:rPr>
        <w:t xml:space="preserve"> 2(2)</w:t>
      </w:r>
      <w:r w:rsidRPr="00033213">
        <w:rPr>
          <w:b/>
          <w:lang w:val="es-MX"/>
        </w:rPr>
        <w:t>,</w:t>
      </w:r>
      <w:r w:rsidRPr="00033213">
        <w:rPr>
          <w:lang w:val="es-MX"/>
        </w:rPr>
        <w:t xml:space="preserve"> 1-11.</w:t>
      </w:r>
    </w:p>
    <w:p w:rsidR="00F01FF5" w:rsidRPr="00385F10" w:rsidRDefault="00F01FF5" w:rsidP="00F01FF5">
      <w:pPr>
        <w:pStyle w:val="EndNoteBibliography"/>
        <w:spacing w:after="0"/>
        <w:ind w:left="720" w:hanging="720"/>
      </w:pPr>
      <w:r w:rsidRPr="00033213">
        <w:rPr>
          <w:lang w:val="es-MX"/>
        </w:rPr>
        <w:t xml:space="preserve">Couvreur, T., Billotte, N., Risterucci, A., Lara, C., Vigouroux, Y., Ludeña, B., et al. </w:t>
      </w:r>
      <w:r w:rsidRPr="00385F10">
        <w:t xml:space="preserve">(2006). Close genetic proximity between cultivated and wild Bactris gasipaes Kunth revealed by microsatellite markers in western Ecuador. </w:t>
      </w:r>
      <w:r w:rsidRPr="00385F10">
        <w:rPr>
          <w:i/>
        </w:rPr>
        <w:t>Genetic Resources and Crop Evolution</w:t>
      </w:r>
      <w:r w:rsidRPr="00385F10">
        <w:t xml:space="preserve"> 53(7)</w:t>
      </w:r>
      <w:r w:rsidRPr="00385F10">
        <w:rPr>
          <w:b/>
        </w:rPr>
        <w:t>,</w:t>
      </w:r>
      <w:r w:rsidRPr="00385F10">
        <w:t xml:space="preserve"> 1361-1373. doi: 10.1007/s10722-005-5033-z.</w:t>
      </w:r>
    </w:p>
    <w:p w:rsidR="00F01FF5" w:rsidRPr="007C26A8" w:rsidRDefault="00F01FF5" w:rsidP="00F01FF5">
      <w:pPr>
        <w:pStyle w:val="EndNoteBibliography"/>
        <w:spacing w:after="0"/>
        <w:ind w:left="720" w:hanging="720"/>
      </w:pPr>
      <w:r w:rsidRPr="00385F10">
        <w:t xml:space="preserve">Cristo-Araújo, M., Picanço-Rodrigues, D., Astolfi-Filho, S., and Clement, C.R. (2010). </w:t>
      </w:r>
      <w:r w:rsidRPr="007C26A8">
        <w:t xml:space="preserve">Genetic variability in the peach palm genebank with RAPD markers. </w:t>
      </w:r>
      <w:r w:rsidRPr="007C26A8">
        <w:rPr>
          <w:i/>
        </w:rPr>
        <w:t>Crop Breeding and Applied Biotechnology</w:t>
      </w:r>
      <w:r w:rsidRPr="007C26A8">
        <w:t xml:space="preserve"> 10(3)</w:t>
      </w:r>
      <w:r w:rsidRPr="007C26A8">
        <w:rPr>
          <w:b/>
        </w:rPr>
        <w:t>,</w:t>
      </w:r>
      <w:r w:rsidRPr="007C26A8">
        <w:t xml:space="preserve"> 211-217.</w:t>
      </w:r>
    </w:p>
    <w:p w:rsidR="00F01FF5" w:rsidRPr="007C26A8" w:rsidRDefault="00F01FF5" w:rsidP="00F01FF5">
      <w:pPr>
        <w:pStyle w:val="EndNoteBibliography"/>
        <w:spacing w:after="0"/>
        <w:ind w:left="720" w:hanging="720"/>
      </w:pPr>
      <w:r w:rsidRPr="007C26A8">
        <w:t xml:space="preserve">Cristo-Araújo, M., Rodrigues, D.P., Astolfi-Filho, S., and Clement, C.R. (2015). Peach palm core collection in Brazilian Amazonia. </w:t>
      </w:r>
      <w:r w:rsidRPr="007C26A8">
        <w:rPr>
          <w:i/>
        </w:rPr>
        <w:t>Crop Breeding and Applied Biotechnology</w:t>
      </w:r>
      <w:r w:rsidRPr="007C26A8">
        <w:t xml:space="preserve"> 15(1)</w:t>
      </w:r>
      <w:r w:rsidRPr="007C26A8">
        <w:rPr>
          <w:b/>
        </w:rPr>
        <w:t>,</w:t>
      </w:r>
      <w:r w:rsidRPr="007C26A8">
        <w:t xml:space="preserve"> 18-26. doi: 10.1590/1984-70332015v15n1a3.</w:t>
      </w:r>
    </w:p>
    <w:p w:rsidR="00F01FF5" w:rsidRPr="003B69C1" w:rsidRDefault="00F01FF5" w:rsidP="00F01FF5">
      <w:pPr>
        <w:pStyle w:val="EndNoteBibliography"/>
        <w:spacing w:after="0"/>
        <w:ind w:left="720" w:hanging="720"/>
        <w:rPr>
          <w:lang w:val="fr-FR"/>
        </w:rPr>
      </w:pPr>
      <w:r w:rsidRPr="003B69C1">
        <w:rPr>
          <w:lang w:val="fr-FR"/>
        </w:rPr>
        <w:t xml:space="preserve">d’Orbigny, A.D. (1847). </w:t>
      </w:r>
      <w:r w:rsidRPr="003B69C1">
        <w:rPr>
          <w:i/>
          <w:lang w:val="fr-FR"/>
        </w:rPr>
        <w:t xml:space="preserve">Voyage dans l’Amérique méridionale: Palmiers [par Karl Friedrich Philipp von Martius]. </w:t>
      </w:r>
      <w:r w:rsidRPr="003B69C1">
        <w:rPr>
          <w:lang w:val="fr-FR"/>
        </w:rPr>
        <w:t>Paris: Pitois-Levrault Strasbourg.</w:t>
      </w:r>
    </w:p>
    <w:p w:rsidR="00F01FF5" w:rsidRPr="007C26A8" w:rsidRDefault="00F01FF5" w:rsidP="00F01FF5">
      <w:pPr>
        <w:pStyle w:val="EndNoteBibliography"/>
        <w:spacing w:after="0"/>
        <w:ind w:left="720" w:hanging="720"/>
      </w:pPr>
      <w:r w:rsidRPr="003B69C1">
        <w:rPr>
          <w:lang w:val="fr-FR"/>
        </w:rPr>
        <w:t xml:space="preserve">Dawson, I.K., Hollingsworth, P.M., Doyle, J.J., Kresovich, S., Weber, J.C., Sotelo Montes, C., et al. </w:t>
      </w:r>
      <w:r w:rsidRPr="007C26A8">
        <w:t xml:space="preserve">(2008). Origins and genetic conservation of tropical trees in agroforestry systems: a case study from the Peruvian Amazon. </w:t>
      </w:r>
      <w:r w:rsidRPr="007C26A8">
        <w:rPr>
          <w:i/>
        </w:rPr>
        <w:t>Conservation Genetics</w:t>
      </w:r>
      <w:r w:rsidRPr="007C26A8">
        <w:t xml:space="preserve"> 9(2)</w:t>
      </w:r>
      <w:r w:rsidRPr="007C26A8">
        <w:rPr>
          <w:b/>
        </w:rPr>
        <w:t>,</w:t>
      </w:r>
      <w:r w:rsidRPr="007C26A8">
        <w:t xml:space="preserve"> 361-372. doi: 10.1007/s10592-007-9348-5.</w:t>
      </w:r>
    </w:p>
    <w:p w:rsidR="00F01FF5" w:rsidRPr="007C26A8" w:rsidRDefault="00F01FF5" w:rsidP="00F01FF5">
      <w:pPr>
        <w:pStyle w:val="EndNoteBibliography"/>
        <w:spacing w:after="0"/>
        <w:ind w:left="720" w:hanging="720"/>
      </w:pPr>
      <w:r w:rsidRPr="007C26A8">
        <w:t xml:space="preserve">Feeley, K. (2015). Are we filling the data void? An assessment of the amount and extent of plant collection records and census data available for tropical South America. </w:t>
      </w:r>
      <w:r w:rsidRPr="007C26A8">
        <w:rPr>
          <w:i/>
        </w:rPr>
        <w:t>PLoS One</w:t>
      </w:r>
      <w:r w:rsidRPr="007C26A8">
        <w:t xml:space="preserve"> 10(4)</w:t>
      </w:r>
      <w:r w:rsidRPr="007C26A8">
        <w:rPr>
          <w:b/>
        </w:rPr>
        <w:t>,</w:t>
      </w:r>
      <w:r w:rsidRPr="007C26A8">
        <w:t xml:space="preserve"> e0125629. doi: 10.1371/journal.pone.0125629.</w:t>
      </w:r>
    </w:p>
    <w:p w:rsidR="00F01FF5" w:rsidRPr="007C26A8" w:rsidRDefault="00F01FF5" w:rsidP="00F01FF5">
      <w:pPr>
        <w:pStyle w:val="EndNoteBibliography"/>
        <w:spacing w:after="0"/>
        <w:ind w:left="720" w:hanging="720"/>
      </w:pPr>
      <w:r w:rsidRPr="007C26A8">
        <w:t xml:space="preserve">Henderson, A. (1995). </w:t>
      </w:r>
      <w:r w:rsidRPr="007C26A8">
        <w:rPr>
          <w:i/>
        </w:rPr>
        <w:t xml:space="preserve">The palms of the Amazon. </w:t>
      </w:r>
      <w:r w:rsidRPr="007C26A8">
        <w:t>New York: Oxford University Press.</w:t>
      </w:r>
    </w:p>
    <w:p w:rsidR="00F01FF5" w:rsidRPr="007C26A8" w:rsidRDefault="00F01FF5" w:rsidP="00F01FF5">
      <w:pPr>
        <w:pStyle w:val="EndNoteBibliography"/>
        <w:spacing w:after="0"/>
        <w:ind w:left="720" w:hanging="720"/>
      </w:pPr>
      <w:r w:rsidRPr="007C26A8">
        <w:t xml:space="preserve">Henderson, A. (2000). Bactris (Palmae). </w:t>
      </w:r>
      <w:r w:rsidRPr="007C26A8">
        <w:rPr>
          <w:i/>
        </w:rPr>
        <w:t>Flora Neotropica</w:t>
      </w:r>
      <w:r w:rsidRPr="007C26A8">
        <w:t xml:space="preserve"> 79</w:t>
      </w:r>
      <w:r w:rsidRPr="007C26A8">
        <w:rPr>
          <w:b/>
        </w:rPr>
        <w:t>,</w:t>
      </w:r>
      <w:r w:rsidRPr="007C26A8">
        <w:t xml:space="preserve"> 1-181.</w:t>
      </w:r>
    </w:p>
    <w:p w:rsidR="00F01FF5" w:rsidRPr="007C26A8" w:rsidRDefault="00F01FF5" w:rsidP="00F01FF5">
      <w:pPr>
        <w:pStyle w:val="EndNoteBibliography"/>
        <w:spacing w:after="0"/>
        <w:ind w:left="720" w:hanging="720"/>
      </w:pPr>
      <w:r w:rsidRPr="007C26A8">
        <w:t>Hernández-Ugalde, J.A., Mora-Urpí, J., and Rocha, O.J. (2011). Genetic relationships among wild and cultivated populations of peach palm (</w:t>
      </w:r>
      <w:r w:rsidRPr="007C26A8">
        <w:rPr>
          <w:i/>
        </w:rPr>
        <w:t>Bactris gasipaes</w:t>
      </w:r>
      <w:r w:rsidRPr="007C26A8">
        <w:t xml:space="preserve"> Kunth, Palmae): evidence for multiple independent domestication events. </w:t>
      </w:r>
      <w:r w:rsidRPr="007C26A8">
        <w:rPr>
          <w:i/>
        </w:rPr>
        <w:t>Genetic Resources and Crop Evolution</w:t>
      </w:r>
      <w:r w:rsidRPr="007C26A8">
        <w:t xml:space="preserve"> 58(4)</w:t>
      </w:r>
      <w:r w:rsidRPr="007C26A8">
        <w:rPr>
          <w:b/>
        </w:rPr>
        <w:t>,</w:t>
      </w:r>
      <w:r w:rsidRPr="007C26A8">
        <w:t xml:space="preserve"> 571-583. doi: 10.1007/s10722-010-9600-6.</w:t>
      </w:r>
    </w:p>
    <w:p w:rsidR="00F01FF5" w:rsidRPr="007C26A8" w:rsidRDefault="00F01FF5" w:rsidP="00F01FF5">
      <w:pPr>
        <w:pStyle w:val="EndNoteBibliography"/>
        <w:spacing w:after="0"/>
        <w:ind w:left="720" w:hanging="720"/>
      </w:pPr>
      <w:r w:rsidRPr="007C26A8">
        <w:t xml:space="preserve">Hollingsworth, P.M., Dawson, I.K., Goodall-Copestake, W.P., Richardson, J.E., Weber, J.C., Sotelo Montes, C., et al. (2005). Do farmers reduce genetic diversity when they domesticate tropical trees? A case study from Amazonia. </w:t>
      </w:r>
      <w:r w:rsidRPr="007C26A8">
        <w:rPr>
          <w:i/>
        </w:rPr>
        <w:t>Molecular Ecology</w:t>
      </w:r>
      <w:r w:rsidRPr="007C26A8">
        <w:t xml:space="preserve"> 14(2)</w:t>
      </w:r>
      <w:r w:rsidRPr="007C26A8">
        <w:rPr>
          <w:b/>
        </w:rPr>
        <w:t>,</w:t>
      </w:r>
      <w:r w:rsidRPr="007C26A8">
        <w:t xml:space="preserve"> 497-501. doi: 10.1111/j.1365-294X.2005.02431.x.</w:t>
      </w:r>
    </w:p>
    <w:p w:rsidR="00F01FF5" w:rsidRPr="003B69C1" w:rsidRDefault="00F01FF5" w:rsidP="00F01FF5">
      <w:pPr>
        <w:pStyle w:val="EndNoteBibliography"/>
        <w:spacing w:after="0"/>
        <w:ind w:left="720" w:hanging="720"/>
        <w:rPr>
          <w:lang w:val="pt-BR"/>
        </w:rPr>
      </w:pPr>
      <w:r w:rsidRPr="007C26A8">
        <w:t xml:space="preserve">Hopkins, M.J.G. (2007). Modelling the known and unknown plant biodiversity of the Amazon Basin. </w:t>
      </w:r>
      <w:r w:rsidRPr="003B69C1">
        <w:rPr>
          <w:i/>
          <w:lang w:val="pt-BR"/>
        </w:rPr>
        <w:t>Journal of Biogeography</w:t>
      </w:r>
      <w:r w:rsidRPr="003B69C1">
        <w:rPr>
          <w:lang w:val="pt-BR"/>
        </w:rPr>
        <w:t xml:space="preserve"> 34(8)</w:t>
      </w:r>
      <w:r w:rsidRPr="003B69C1">
        <w:rPr>
          <w:b/>
          <w:lang w:val="pt-BR"/>
        </w:rPr>
        <w:t>,</w:t>
      </w:r>
      <w:r w:rsidRPr="003B69C1">
        <w:rPr>
          <w:lang w:val="pt-BR"/>
        </w:rPr>
        <w:t xml:space="preserve"> 1400-1411. doi: 10.1111/j.1365-2699.2007.01737.x.</w:t>
      </w:r>
    </w:p>
    <w:p w:rsidR="00F01FF5" w:rsidRPr="003B69C1" w:rsidRDefault="00F01FF5" w:rsidP="00F01FF5">
      <w:pPr>
        <w:pStyle w:val="EndNoteBibliography"/>
        <w:spacing w:after="0"/>
        <w:ind w:left="720" w:hanging="720"/>
        <w:rPr>
          <w:lang w:val="pt-BR"/>
        </w:rPr>
      </w:pPr>
      <w:r w:rsidRPr="003B69C1">
        <w:rPr>
          <w:lang w:val="pt-BR"/>
        </w:rPr>
        <w:t xml:space="preserve">Huber, J. (1904). A origem da pupunha. </w:t>
      </w:r>
      <w:r w:rsidRPr="003B69C1">
        <w:rPr>
          <w:i/>
          <w:lang w:val="pt-BR"/>
        </w:rPr>
        <w:t>Boletim do Museu Paraense Emilio Goeldi</w:t>
      </w:r>
      <w:r w:rsidRPr="003B69C1">
        <w:rPr>
          <w:lang w:val="pt-BR"/>
        </w:rPr>
        <w:t xml:space="preserve"> 4</w:t>
      </w:r>
      <w:r w:rsidRPr="003B69C1">
        <w:rPr>
          <w:b/>
          <w:lang w:val="pt-BR"/>
        </w:rPr>
        <w:t>,</w:t>
      </w:r>
      <w:r w:rsidRPr="003B69C1">
        <w:rPr>
          <w:lang w:val="pt-BR"/>
        </w:rPr>
        <w:t xml:space="preserve"> 474-476.</w:t>
      </w:r>
    </w:p>
    <w:p w:rsidR="00F01FF5" w:rsidRPr="007C26A8" w:rsidRDefault="00F01FF5" w:rsidP="00F01FF5">
      <w:pPr>
        <w:pStyle w:val="EndNoteBibliography"/>
        <w:spacing w:after="0"/>
        <w:ind w:left="720" w:hanging="720"/>
      </w:pPr>
      <w:r w:rsidRPr="007C26A8">
        <w:t xml:space="preserve">Miller, A., and Schaal, B.A. (2005). Domestication of a Mesoamerican cultivated fruit tree, Spondias purpurea. </w:t>
      </w:r>
      <w:r w:rsidRPr="007C26A8">
        <w:rPr>
          <w:i/>
        </w:rPr>
        <w:t>Proceedings of the National Academy of Sciences</w:t>
      </w:r>
      <w:r w:rsidRPr="007C26A8">
        <w:t xml:space="preserve"> 102(36)</w:t>
      </w:r>
      <w:r w:rsidRPr="007C26A8">
        <w:rPr>
          <w:b/>
        </w:rPr>
        <w:t>,</w:t>
      </w:r>
      <w:r w:rsidRPr="007C26A8">
        <w:t xml:space="preserve"> 12801-12806. doi: 10.1073/pnas.0505447102.</w:t>
      </w:r>
    </w:p>
    <w:p w:rsidR="00F01FF5" w:rsidRPr="003B69C1" w:rsidRDefault="00F01FF5" w:rsidP="00F01FF5">
      <w:pPr>
        <w:pStyle w:val="EndNoteBibliography"/>
        <w:spacing w:after="0"/>
        <w:ind w:left="720" w:hanging="720"/>
        <w:rPr>
          <w:lang w:val="es-ES"/>
        </w:rPr>
      </w:pPr>
      <w:r w:rsidRPr="007C26A8">
        <w:lastRenderedPageBreak/>
        <w:t xml:space="preserve">Mora-Urpí, J. (1999). </w:t>
      </w:r>
      <w:r w:rsidRPr="003B69C1">
        <w:rPr>
          <w:lang w:val="es-ES"/>
        </w:rPr>
        <w:t xml:space="preserve">"Origen y domesticación," in </w:t>
      </w:r>
      <w:r w:rsidRPr="003B69C1">
        <w:rPr>
          <w:i/>
          <w:lang w:val="es-ES"/>
        </w:rPr>
        <w:t>Palmito de pejibaye (Bactris gasipaes Kunth): Cultivo e industrialización,</w:t>
      </w:r>
      <w:r w:rsidRPr="003B69C1">
        <w:rPr>
          <w:lang w:val="es-ES"/>
        </w:rPr>
        <w:t xml:space="preserve"> eds. J. Mora-Urpí &amp; J. Gainza Echeverría.</w:t>
      </w:r>
      <w:r w:rsidRPr="003B69C1">
        <w:rPr>
          <w:i/>
          <w:lang w:val="es-ES"/>
        </w:rPr>
        <w:t xml:space="preserve"> </w:t>
      </w:r>
      <w:r w:rsidRPr="003B69C1">
        <w:rPr>
          <w:lang w:val="es-ES"/>
        </w:rPr>
        <w:t xml:space="preserve"> (San José, Costa Rica: Universidad de Costa Rica), 17-24.</w:t>
      </w:r>
    </w:p>
    <w:p w:rsidR="00F01FF5" w:rsidRPr="003B69C1" w:rsidRDefault="00F01FF5" w:rsidP="00F01FF5">
      <w:pPr>
        <w:pStyle w:val="EndNoteBibliography"/>
        <w:spacing w:after="0"/>
        <w:ind w:left="720" w:hanging="720"/>
        <w:rPr>
          <w:lang w:val="es-ES"/>
        </w:rPr>
      </w:pPr>
      <w:r w:rsidRPr="007C26A8">
        <w:t xml:space="preserve">Morcote-Rios, G., and Bernal, R. (2001). Remains of palms (Palmae) at archaeological sites in the New World: A review. </w:t>
      </w:r>
      <w:r w:rsidRPr="003B69C1">
        <w:rPr>
          <w:i/>
          <w:lang w:val="es-ES"/>
        </w:rPr>
        <w:t>The Botanical Review</w:t>
      </w:r>
      <w:r w:rsidRPr="003B69C1">
        <w:rPr>
          <w:lang w:val="es-ES"/>
        </w:rPr>
        <w:t xml:space="preserve"> 67(3)</w:t>
      </w:r>
      <w:r w:rsidRPr="003B69C1">
        <w:rPr>
          <w:b/>
          <w:lang w:val="es-ES"/>
        </w:rPr>
        <w:t>,</w:t>
      </w:r>
      <w:r w:rsidRPr="003B69C1">
        <w:rPr>
          <w:lang w:val="es-ES"/>
        </w:rPr>
        <w:t xml:space="preserve"> 309-350. doi: 10.1007/BF02858098.</w:t>
      </w:r>
    </w:p>
    <w:p w:rsidR="00F01FF5" w:rsidRPr="003B69C1" w:rsidRDefault="00F01FF5" w:rsidP="00F01FF5">
      <w:pPr>
        <w:pStyle w:val="EndNoteBibliography"/>
        <w:spacing w:after="0"/>
        <w:ind w:left="720" w:hanging="720"/>
        <w:rPr>
          <w:lang w:val="es-ES"/>
        </w:rPr>
      </w:pPr>
      <w:r w:rsidRPr="003B69C1">
        <w:rPr>
          <w:lang w:val="es-ES"/>
        </w:rPr>
        <w:t xml:space="preserve">Patiño, V.M. (1963). </w:t>
      </w:r>
      <w:r w:rsidRPr="003B69C1">
        <w:rPr>
          <w:i/>
          <w:lang w:val="es-ES"/>
        </w:rPr>
        <w:t xml:space="preserve">Plantas cultivadas y animales domésticos en América Equinoccial. </w:t>
      </w:r>
      <w:r w:rsidRPr="003B69C1">
        <w:rPr>
          <w:lang w:val="es-ES"/>
        </w:rPr>
        <w:t xml:space="preserve">Cali, Colombia: Imprenta Departamental </w:t>
      </w:r>
    </w:p>
    <w:p w:rsidR="00F01FF5" w:rsidRPr="007C26A8" w:rsidRDefault="00F01FF5" w:rsidP="00F01FF5">
      <w:pPr>
        <w:pStyle w:val="EndNoteBibliography"/>
        <w:spacing w:after="0"/>
        <w:ind w:left="720" w:hanging="720"/>
      </w:pPr>
      <w:r w:rsidRPr="003B69C1">
        <w:rPr>
          <w:lang w:val="es-ES"/>
        </w:rPr>
        <w:t xml:space="preserve">Patiño, V.M. (2002). </w:t>
      </w:r>
      <w:r w:rsidRPr="003B69C1">
        <w:rPr>
          <w:i/>
          <w:lang w:val="es-ES"/>
        </w:rPr>
        <w:t xml:space="preserve">Historia y dispersión de los frutales nativos del Neotrópico. </w:t>
      </w:r>
      <w:r w:rsidRPr="007C26A8">
        <w:t>Cali, Colombia: Centro Internacional de Agricultura Tropical.</w:t>
      </w:r>
    </w:p>
    <w:p w:rsidR="00F01FF5" w:rsidRPr="007C26A8" w:rsidRDefault="00F01FF5" w:rsidP="00F01FF5">
      <w:pPr>
        <w:pStyle w:val="EndNoteBibliography"/>
        <w:spacing w:after="0"/>
        <w:ind w:left="720" w:hanging="720"/>
      </w:pPr>
      <w:r w:rsidRPr="007C26A8">
        <w:t xml:space="preserve">Pearsall, D.M. (1992). "The origins of plant cultivation in South America," in </w:t>
      </w:r>
      <w:r w:rsidRPr="007C26A8">
        <w:rPr>
          <w:i/>
        </w:rPr>
        <w:t>The Origins of Agriculture: An International Perspective,</w:t>
      </w:r>
      <w:r w:rsidRPr="007C26A8">
        <w:t xml:space="preserve"> eds. C.W. Cowan &amp; P.J. Watson.</w:t>
      </w:r>
      <w:r w:rsidRPr="007C26A8">
        <w:rPr>
          <w:i/>
        </w:rPr>
        <w:t xml:space="preserve"> </w:t>
      </w:r>
      <w:r w:rsidRPr="007C26A8">
        <w:t xml:space="preserve"> (Washington, DC: Smithsonian Institution Press), 173-206.</w:t>
      </w:r>
    </w:p>
    <w:p w:rsidR="00F01FF5" w:rsidRPr="007C26A8" w:rsidRDefault="00F01FF5" w:rsidP="00F01FF5">
      <w:pPr>
        <w:pStyle w:val="EndNoteBibliography"/>
        <w:spacing w:after="0"/>
        <w:ind w:left="720" w:hanging="720"/>
      </w:pPr>
      <w:r w:rsidRPr="003B69C1">
        <w:rPr>
          <w:lang w:val="es-ES"/>
        </w:rPr>
        <w:t xml:space="preserve">Pintaud, J.-C., Galeano, G., Balslev, H., Bernal, R., Borchsenius, F., Ferreira, E.J.L., et al. (2008). Las palmeras de América del Sur: diversidad, distribución e historia evolutiva. </w:t>
      </w:r>
      <w:r w:rsidRPr="007C26A8">
        <w:rPr>
          <w:i/>
        </w:rPr>
        <w:t>Revista Peruana de Biologia</w:t>
      </w:r>
      <w:r w:rsidRPr="007C26A8">
        <w:t xml:space="preserve"> 15(1)</w:t>
      </w:r>
      <w:r w:rsidRPr="007C26A8">
        <w:rPr>
          <w:b/>
        </w:rPr>
        <w:t>,</w:t>
      </w:r>
      <w:r w:rsidRPr="007C26A8">
        <w:t xml:space="preserve"> 5-27.</w:t>
      </w:r>
    </w:p>
    <w:p w:rsidR="00F01FF5" w:rsidRPr="007C26A8" w:rsidRDefault="00F01FF5" w:rsidP="00F01FF5">
      <w:pPr>
        <w:pStyle w:val="EndNoteBibliography"/>
        <w:spacing w:after="0"/>
        <w:ind w:left="720" w:hanging="720"/>
      </w:pPr>
      <w:r w:rsidRPr="007C26A8">
        <w:t xml:space="preserve">Pulliam, H.R. (2000). On the relationship between niche and distribution. </w:t>
      </w:r>
      <w:r w:rsidRPr="007C26A8">
        <w:rPr>
          <w:i/>
        </w:rPr>
        <w:t>Ecology Letters</w:t>
      </w:r>
      <w:r w:rsidRPr="007C26A8">
        <w:t xml:space="preserve"> 3(4)</w:t>
      </w:r>
      <w:r w:rsidRPr="007C26A8">
        <w:rPr>
          <w:b/>
        </w:rPr>
        <w:t>,</w:t>
      </w:r>
      <w:r w:rsidRPr="007C26A8">
        <w:t xml:space="preserve"> 349-361. doi: 10.1046/j.1461-0248.2000.00143.x.</w:t>
      </w:r>
    </w:p>
    <w:p w:rsidR="00F01FF5" w:rsidRPr="007C26A8" w:rsidRDefault="00F01FF5" w:rsidP="00F01FF5">
      <w:pPr>
        <w:pStyle w:val="EndNoteBibliography"/>
        <w:spacing w:after="0"/>
        <w:ind w:left="720" w:hanging="720"/>
      </w:pPr>
      <w:r w:rsidRPr="007C26A8">
        <w:t>Ríos-Reyes, L.D., Castillo-Hernández, E., and Fuchs-Castillo, E.J. (2016). Estado actual del banco de germoplasma de pejibaye (</w:t>
      </w:r>
      <w:r w:rsidRPr="007C26A8">
        <w:rPr>
          <w:i/>
        </w:rPr>
        <w:t>Bactris gasipaes</w:t>
      </w:r>
      <w:r w:rsidRPr="007C26A8">
        <w:t xml:space="preserve">), Guápiles, Costa Rica. </w:t>
      </w:r>
      <w:r w:rsidRPr="007C26A8">
        <w:rPr>
          <w:i/>
        </w:rPr>
        <w:t>Agronomía Mesoamericana</w:t>
      </w:r>
      <w:r w:rsidRPr="007C26A8">
        <w:t xml:space="preserve"> 27(2)</w:t>
      </w:r>
      <w:r w:rsidRPr="007C26A8">
        <w:rPr>
          <w:b/>
        </w:rPr>
        <w:t>,</w:t>
      </w:r>
      <w:r w:rsidRPr="007C26A8">
        <w:t xml:space="preserve"> 311. doi: 10.15517/am.v27i2.20737.</w:t>
      </w:r>
    </w:p>
    <w:p w:rsidR="00F01FF5" w:rsidRPr="007C26A8" w:rsidRDefault="00F01FF5" w:rsidP="00F01FF5">
      <w:pPr>
        <w:pStyle w:val="EndNoteBibliography"/>
        <w:spacing w:after="0"/>
        <w:ind w:left="720" w:hanging="720"/>
      </w:pPr>
      <w:r w:rsidRPr="007C26A8">
        <w:t>Rodrigues, D.P., Astolfi Filho, S., and Clement, C.R. (2005). Molecular marker-mediated validation of morphologically defined landraces of pejibaye (</w:t>
      </w:r>
      <w:r w:rsidRPr="007C26A8">
        <w:rPr>
          <w:i/>
        </w:rPr>
        <w:t>Bactris gasipaes</w:t>
      </w:r>
      <w:r w:rsidRPr="007C26A8">
        <w:t xml:space="preserve">) and their phylogenetic relationships. </w:t>
      </w:r>
      <w:r w:rsidRPr="007C26A8">
        <w:rPr>
          <w:i/>
        </w:rPr>
        <w:t>Genetic Resources and Crop Evolution</w:t>
      </w:r>
      <w:r w:rsidRPr="007C26A8">
        <w:t xml:space="preserve"> 51(8)</w:t>
      </w:r>
      <w:r w:rsidRPr="007C26A8">
        <w:rPr>
          <w:b/>
        </w:rPr>
        <w:t>,</w:t>
      </w:r>
      <w:r w:rsidRPr="007C26A8">
        <w:t xml:space="preserve"> 871-882. doi: 10.1007/s10722-005-0774-2.</w:t>
      </w:r>
    </w:p>
    <w:p w:rsidR="00F01FF5" w:rsidRPr="003B69C1" w:rsidRDefault="00F01FF5" w:rsidP="00F01FF5">
      <w:pPr>
        <w:pStyle w:val="EndNoteBibliography"/>
        <w:spacing w:after="0"/>
        <w:ind w:left="720" w:hanging="720"/>
        <w:rPr>
          <w:lang w:val="es-ES"/>
        </w:rPr>
      </w:pPr>
      <w:r w:rsidRPr="007C26A8">
        <w:t xml:space="preserve">Ruiz, H.L., and Pavón, J.A. (1798). </w:t>
      </w:r>
      <w:r w:rsidRPr="003B69C1">
        <w:rPr>
          <w:i/>
          <w:lang w:val="es-ES"/>
        </w:rPr>
        <w:t xml:space="preserve">Systema vegetabilium florae peruvianae et chilensis. </w:t>
      </w:r>
      <w:r w:rsidRPr="003B69C1">
        <w:rPr>
          <w:lang w:val="es-ES"/>
        </w:rPr>
        <w:t>Madrid: Typis Gabrielis de Sancha.</w:t>
      </w:r>
    </w:p>
    <w:p w:rsidR="00F01FF5" w:rsidRPr="007C26A8" w:rsidRDefault="00F01FF5" w:rsidP="00F01FF5">
      <w:pPr>
        <w:pStyle w:val="EndNoteBibliography"/>
        <w:ind w:left="720" w:hanging="720"/>
      </w:pPr>
      <w:r w:rsidRPr="003B69C1">
        <w:rPr>
          <w:lang w:val="es-ES"/>
        </w:rPr>
        <w:t>Saldías-Paz, M. (1993). "La chonta de castilla (</w:t>
      </w:r>
      <w:r w:rsidRPr="003B69C1">
        <w:rPr>
          <w:i/>
          <w:lang w:val="es-ES"/>
        </w:rPr>
        <w:t>Bactris gasipaes</w:t>
      </w:r>
      <w:r w:rsidRPr="003B69C1">
        <w:rPr>
          <w:lang w:val="es-ES"/>
        </w:rPr>
        <w:t xml:space="preserve"> H.B.K.): taxonomía y algunos datos económicos em Santa Cruz y su distribución en Bolívia," in </w:t>
      </w:r>
      <w:r w:rsidRPr="003B69C1">
        <w:rPr>
          <w:i/>
          <w:lang w:val="es-ES"/>
        </w:rPr>
        <w:t>Anales del IV Congresso Internacional sobre Biologia, Agronomia e Industrialización del Pijuayo,</w:t>
      </w:r>
      <w:r w:rsidRPr="003B69C1">
        <w:rPr>
          <w:lang w:val="es-ES"/>
        </w:rPr>
        <w:t xml:space="preserve"> eds. J. Mora Urpí, L.T. Szott, M. Murillo &amp; V.M. Patiño.</w:t>
      </w:r>
      <w:r w:rsidRPr="003B69C1">
        <w:rPr>
          <w:i/>
          <w:lang w:val="es-ES"/>
        </w:rPr>
        <w:t xml:space="preserve"> </w:t>
      </w:r>
      <w:r w:rsidRPr="003B69C1">
        <w:rPr>
          <w:lang w:val="es-ES"/>
        </w:rPr>
        <w:t xml:space="preserve"> </w:t>
      </w:r>
      <w:r w:rsidRPr="007C26A8">
        <w:t>(San José: Editorial Univ Costa Rica), 115-126.</w:t>
      </w:r>
    </w:p>
    <w:p w:rsidR="00447801" w:rsidRPr="007C26A8" w:rsidRDefault="008C6862" w:rsidP="0093429D">
      <w:r w:rsidRPr="007C26A8">
        <w:fldChar w:fldCharType="end"/>
      </w:r>
    </w:p>
    <w:sectPr w:rsidR="00447801" w:rsidRPr="007C26A8"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3C4" w:rsidRDefault="001953C4" w:rsidP="00117666">
      <w:pPr>
        <w:spacing w:after="0"/>
      </w:pPr>
      <w:r>
        <w:separator/>
      </w:r>
    </w:p>
  </w:endnote>
  <w:endnote w:type="continuationSeparator" w:id="0">
    <w:p w:rsidR="001953C4" w:rsidRDefault="001953C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C52A7B">
    <w:pPr>
      <w:rPr>
        <w:color w:val="C00000"/>
        <w:szCs w:val="24"/>
      </w:rPr>
    </w:pPr>
    <w:r>
      <w:rPr>
        <w:noProof/>
        <w:lang w:val="pt-BR" w:eastAsia="pt-BR"/>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96D95">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96D95">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C52A7B">
    <w:pPr>
      <w:rPr>
        <w:b/>
        <w:sz w:val="20"/>
        <w:szCs w:val="24"/>
      </w:rPr>
    </w:pPr>
    <w:r>
      <w:rPr>
        <w:noProof/>
        <w:lang w:val="pt-BR" w:eastAsia="pt-BR"/>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96D95">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96D95">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3C4" w:rsidRDefault="001953C4" w:rsidP="00117666">
      <w:pPr>
        <w:spacing w:after="0"/>
      </w:pPr>
      <w:r>
        <w:separator/>
      </w:r>
    </w:p>
  </w:footnote>
  <w:footnote w:type="continuationSeparator" w:id="0">
    <w:p w:rsidR="001953C4" w:rsidRDefault="001953C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Default="0093429D" w:rsidP="0093429D">
    <w:r w:rsidRPr="005A1D84">
      <w:rPr>
        <w:b/>
        <w:noProof/>
        <w:color w:val="A6A6A6" w:themeColor="background1" w:themeShade="A6"/>
        <w:lang w:val="pt-BR" w:eastAsia="pt-BR"/>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wpfevr0eev0meeaay5x299zp2z5t9pwpxs&quot;&gt;My EndNote Library&lt;record-ids&gt;&lt;item&gt;8&lt;/item&gt;&lt;item&gt;407&lt;/item&gt;&lt;item&gt;507&lt;/item&gt;&lt;item&gt;647&lt;/item&gt;&lt;item&gt;705&lt;/item&gt;&lt;item&gt;707&lt;/item&gt;&lt;item&gt;709&lt;/item&gt;&lt;item&gt;710&lt;/item&gt;&lt;item&gt;711&lt;/item&gt;&lt;item&gt;712&lt;/item&gt;&lt;item&gt;716&lt;/item&gt;&lt;item&gt;718&lt;/item&gt;&lt;item&gt;721&lt;/item&gt;&lt;item&gt;722&lt;/item&gt;&lt;item&gt;735&lt;/item&gt;&lt;item&gt;758&lt;/item&gt;&lt;item&gt;759&lt;/item&gt;&lt;item&gt;760&lt;/item&gt;&lt;item&gt;761&lt;/item&gt;&lt;item&gt;762&lt;/item&gt;&lt;item&gt;1128&lt;/item&gt;&lt;item&gt;1157&lt;/item&gt;&lt;item&gt;1226&lt;/item&gt;&lt;item&gt;1238&lt;/item&gt;&lt;item&gt;1266&lt;/item&gt;&lt;item&gt;1267&lt;/item&gt;&lt;item&gt;1268&lt;/item&gt;&lt;/record-ids&gt;&lt;/item&gt;&lt;/Libraries&gt;"/>
  </w:docVars>
  <w:rsids>
    <w:rsidRoot w:val="00397E33"/>
    <w:rsid w:val="0001436A"/>
    <w:rsid w:val="00033213"/>
    <w:rsid w:val="00034304"/>
    <w:rsid w:val="00035434"/>
    <w:rsid w:val="00052A14"/>
    <w:rsid w:val="000644AF"/>
    <w:rsid w:val="00077D53"/>
    <w:rsid w:val="00080507"/>
    <w:rsid w:val="000A4BF2"/>
    <w:rsid w:val="000C730D"/>
    <w:rsid w:val="00105FD9"/>
    <w:rsid w:val="00117666"/>
    <w:rsid w:val="001549D3"/>
    <w:rsid w:val="00160065"/>
    <w:rsid w:val="00177D84"/>
    <w:rsid w:val="00180A39"/>
    <w:rsid w:val="0018536D"/>
    <w:rsid w:val="00185D5B"/>
    <w:rsid w:val="00193640"/>
    <w:rsid w:val="001953C4"/>
    <w:rsid w:val="001C66CF"/>
    <w:rsid w:val="001D7D9B"/>
    <w:rsid w:val="00213C99"/>
    <w:rsid w:val="00264D21"/>
    <w:rsid w:val="00267D18"/>
    <w:rsid w:val="002868E2"/>
    <w:rsid w:val="002869C3"/>
    <w:rsid w:val="002936E4"/>
    <w:rsid w:val="0029371D"/>
    <w:rsid w:val="0029769A"/>
    <w:rsid w:val="002C74CA"/>
    <w:rsid w:val="002D2B7A"/>
    <w:rsid w:val="002E6CC2"/>
    <w:rsid w:val="00325EAD"/>
    <w:rsid w:val="00344659"/>
    <w:rsid w:val="003544FB"/>
    <w:rsid w:val="00361FA9"/>
    <w:rsid w:val="00383B1F"/>
    <w:rsid w:val="00385F10"/>
    <w:rsid w:val="00397E33"/>
    <w:rsid w:val="003B69C1"/>
    <w:rsid w:val="003D2F2D"/>
    <w:rsid w:val="00401590"/>
    <w:rsid w:val="00415F6A"/>
    <w:rsid w:val="00427E0B"/>
    <w:rsid w:val="00434759"/>
    <w:rsid w:val="00447801"/>
    <w:rsid w:val="00452E9C"/>
    <w:rsid w:val="004735C8"/>
    <w:rsid w:val="00493AFA"/>
    <w:rsid w:val="004961FF"/>
    <w:rsid w:val="004D5A98"/>
    <w:rsid w:val="0051473E"/>
    <w:rsid w:val="00517A89"/>
    <w:rsid w:val="005250F2"/>
    <w:rsid w:val="00591377"/>
    <w:rsid w:val="00592AA8"/>
    <w:rsid w:val="00593EEA"/>
    <w:rsid w:val="005A5EEE"/>
    <w:rsid w:val="005F7065"/>
    <w:rsid w:val="00602428"/>
    <w:rsid w:val="00632008"/>
    <w:rsid w:val="006375C7"/>
    <w:rsid w:val="00654E8F"/>
    <w:rsid w:val="00660D05"/>
    <w:rsid w:val="006820B1"/>
    <w:rsid w:val="006B7D14"/>
    <w:rsid w:val="006E7A34"/>
    <w:rsid w:val="00701727"/>
    <w:rsid w:val="0070566C"/>
    <w:rsid w:val="00714C50"/>
    <w:rsid w:val="00725A7D"/>
    <w:rsid w:val="00776837"/>
    <w:rsid w:val="0078277C"/>
    <w:rsid w:val="00790BB3"/>
    <w:rsid w:val="007C206C"/>
    <w:rsid w:val="007C26A8"/>
    <w:rsid w:val="00817DD6"/>
    <w:rsid w:val="00823123"/>
    <w:rsid w:val="00824E2C"/>
    <w:rsid w:val="008841E7"/>
    <w:rsid w:val="00885156"/>
    <w:rsid w:val="008C6862"/>
    <w:rsid w:val="009072E0"/>
    <w:rsid w:val="009151AA"/>
    <w:rsid w:val="0093429D"/>
    <w:rsid w:val="00943573"/>
    <w:rsid w:val="00970F7D"/>
    <w:rsid w:val="00994A3D"/>
    <w:rsid w:val="009B3B67"/>
    <w:rsid w:val="009C2B12"/>
    <w:rsid w:val="009F17A8"/>
    <w:rsid w:val="009F1B87"/>
    <w:rsid w:val="00A3113A"/>
    <w:rsid w:val="00A42A7B"/>
    <w:rsid w:val="00A54CBE"/>
    <w:rsid w:val="00A95CF2"/>
    <w:rsid w:val="00A9782A"/>
    <w:rsid w:val="00AB6715"/>
    <w:rsid w:val="00AF1D3C"/>
    <w:rsid w:val="00B061BC"/>
    <w:rsid w:val="00B1671E"/>
    <w:rsid w:val="00B25EB8"/>
    <w:rsid w:val="00B37F4D"/>
    <w:rsid w:val="00B53B88"/>
    <w:rsid w:val="00B766A9"/>
    <w:rsid w:val="00BA1D6B"/>
    <w:rsid w:val="00BC1070"/>
    <w:rsid w:val="00BE4146"/>
    <w:rsid w:val="00BF5A46"/>
    <w:rsid w:val="00C01CF7"/>
    <w:rsid w:val="00C52A7B"/>
    <w:rsid w:val="00C55693"/>
    <w:rsid w:val="00C56BAF"/>
    <w:rsid w:val="00C679AA"/>
    <w:rsid w:val="00C75972"/>
    <w:rsid w:val="00C96D95"/>
    <w:rsid w:val="00CA7A7B"/>
    <w:rsid w:val="00CD066B"/>
    <w:rsid w:val="00CD41BD"/>
    <w:rsid w:val="00CE4FEE"/>
    <w:rsid w:val="00CE6916"/>
    <w:rsid w:val="00D26C1C"/>
    <w:rsid w:val="00D3597E"/>
    <w:rsid w:val="00D67E49"/>
    <w:rsid w:val="00D738A2"/>
    <w:rsid w:val="00D85392"/>
    <w:rsid w:val="00DB59C3"/>
    <w:rsid w:val="00DB7537"/>
    <w:rsid w:val="00DE23E8"/>
    <w:rsid w:val="00E52377"/>
    <w:rsid w:val="00E55897"/>
    <w:rsid w:val="00E64E17"/>
    <w:rsid w:val="00E711BC"/>
    <w:rsid w:val="00E866C9"/>
    <w:rsid w:val="00E8752F"/>
    <w:rsid w:val="00EA3D3C"/>
    <w:rsid w:val="00EC3891"/>
    <w:rsid w:val="00EF4221"/>
    <w:rsid w:val="00F01FF5"/>
    <w:rsid w:val="00F06AE3"/>
    <w:rsid w:val="00F24C01"/>
    <w:rsid w:val="00F453DD"/>
    <w:rsid w:val="00F46900"/>
    <w:rsid w:val="00F61D89"/>
    <w:rsid w:val="00FF6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68D4F"/>
  <w15:docId w15:val="{2BFE1E31-4F0F-4434-9B05-A2008929F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argrafodaLista"/>
    <w:next w:val="Normal"/>
    <w:link w:val="Ttulo1Ch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har"/>
    <w:uiPriority w:val="2"/>
    <w:qFormat/>
    <w:rsid w:val="00AB6715"/>
    <w:pPr>
      <w:numPr>
        <w:ilvl w:val="1"/>
      </w:numPr>
      <w:spacing w:after="200"/>
      <w:outlineLvl w:val="1"/>
    </w:pPr>
  </w:style>
  <w:style w:type="paragraph" w:styleId="Ttulo3">
    <w:name w:val="heading 3"/>
    <w:basedOn w:val="Normal"/>
    <w:next w:val="Normal"/>
    <w:link w:val="Ttulo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har"/>
    <w:uiPriority w:val="2"/>
    <w:qFormat/>
    <w:rsid w:val="00AB6715"/>
    <w:pPr>
      <w:numPr>
        <w:ilvl w:val="3"/>
      </w:numPr>
      <w:outlineLvl w:val="3"/>
    </w:pPr>
    <w:rPr>
      <w:iCs/>
    </w:rPr>
  </w:style>
  <w:style w:type="paragraph" w:styleId="Ttulo5">
    <w:name w:val="heading 5"/>
    <w:basedOn w:val="Ttulo4"/>
    <w:next w:val="Normal"/>
    <w:link w:val="Ttulo5Char"/>
    <w:uiPriority w:val="2"/>
    <w:qFormat/>
    <w:rsid w:val="00AB6715"/>
    <w:pPr>
      <w:numPr>
        <w:ilvl w:val="4"/>
      </w:num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AB6715"/>
    <w:rPr>
      <w:rFonts w:ascii="Times New Roman" w:eastAsia="Cambria" w:hAnsi="Times New Roman" w:cs="Times New Roman"/>
      <w:b/>
      <w:sz w:val="24"/>
      <w:szCs w:val="24"/>
    </w:rPr>
  </w:style>
  <w:style w:type="character" w:customStyle="1" w:styleId="Ttulo2Char">
    <w:name w:val="Título 2 Char"/>
    <w:basedOn w:val="Fontepargpadro"/>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har"/>
    <w:uiPriority w:val="99"/>
    <w:unhideWhenUsed/>
    <w:qFormat/>
    <w:rsid w:val="00AB6715"/>
    <w:pPr>
      <w:spacing w:before="240"/>
    </w:pPr>
    <w:rPr>
      <w:rFonts w:cs="Times New Roman"/>
      <w:b/>
      <w:szCs w:val="24"/>
    </w:rPr>
  </w:style>
  <w:style w:type="character" w:customStyle="1" w:styleId="SubttuloChar">
    <w:name w:val="Subtítulo Char"/>
    <w:basedOn w:val="Fontepargpadro"/>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balo">
    <w:name w:val="Balloon Text"/>
    <w:basedOn w:val="Normal"/>
    <w:link w:val="TextodebaloChar"/>
    <w:uiPriority w:val="99"/>
    <w:semiHidden/>
    <w:unhideWhenUsed/>
    <w:rsid w:val="00AB671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AB6715"/>
    <w:rPr>
      <w:rFonts w:ascii="Tahoma" w:hAnsi="Tahoma" w:cs="Tahoma"/>
      <w:sz w:val="16"/>
      <w:szCs w:val="16"/>
    </w:rPr>
  </w:style>
  <w:style w:type="character" w:styleId="TtulodoLivro">
    <w:name w:val="Book Title"/>
    <w:basedOn w:val="Fontepargpadro"/>
    <w:uiPriority w:val="33"/>
    <w:qFormat/>
    <w:rsid w:val="00AB6715"/>
    <w:rPr>
      <w:rFonts w:ascii="Times New Roman" w:hAnsi="Times New Roman"/>
      <w:b/>
      <w:bCs/>
      <w:i/>
      <w:iCs/>
      <w:spacing w:val="5"/>
    </w:rPr>
  </w:style>
  <w:style w:type="paragraph" w:styleId="Legenda">
    <w:name w:val="caption"/>
    <w:basedOn w:val="Normal"/>
    <w:next w:val="SemEspaamento"/>
    <w:uiPriority w:val="35"/>
    <w:unhideWhenUsed/>
    <w:qFormat/>
    <w:rsid w:val="00AB6715"/>
    <w:pPr>
      <w:keepNext/>
    </w:pPr>
    <w:rPr>
      <w:rFonts w:cs="Times New Roman"/>
      <w:b/>
      <w:bCs/>
      <w:szCs w:val="24"/>
    </w:rPr>
  </w:style>
  <w:style w:type="paragraph" w:styleId="SemEspaamento">
    <w:name w:val="No Spacing"/>
    <w:uiPriority w:val="99"/>
    <w:unhideWhenUsed/>
    <w:qFormat/>
    <w:rsid w:val="00AB6715"/>
    <w:pPr>
      <w:spacing w:after="0" w:line="240" w:lineRule="auto"/>
    </w:pPr>
    <w:rPr>
      <w:rFonts w:ascii="Times New Roman" w:hAnsi="Times New Roman"/>
      <w:sz w:val="24"/>
    </w:rPr>
  </w:style>
  <w:style w:type="character" w:styleId="Refdecomentrio">
    <w:name w:val="annotation reference"/>
    <w:basedOn w:val="Fontepargpadro"/>
    <w:uiPriority w:val="99"/>
    <w:semiHidden/>
    <w:unhideWhenUsed/>
    <w:rsid w:val="00AB6715"/>
    <w:rPr>
      <w:sz w:val="16"/>
      <w:szCs w:val="16"/>
    </w:rPr>
  </w:style>
  <w:style w:type="paragraph" w:styleId="Textodecomentrio">
    <w:name w:val="annotation text"/>
    <w:basedOn w:val="Normal"/>
    <w:link w:val="TextodecomentrioChar"/>
    <w:uiPriority w:val="99"/>
    <w:semiHidden/>
    <w:unhideWhenUsed/>
    <w:rsid w:val="00AB6715"/>
    <w:rPr>
      <w:sz w:val="20"/>
      <w:szCs w:val="20"/>
    </w:rPr>
  </w:style>
  <w:style w:type="character" w:customStyle="1" w:styleId="TextodecomentrioChar">
    <w:name w:val="Texto de comentário Char"/>
    <w:basedOn w:val="Fontepargpadro"/>
    <w:link w:val="Textodecomentrio"/>
    <w:uiPriority w:val="99"/>
    <w:semiHidden/>
    <w:rsid w:val="00AB671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B6715"/>
    <w:rPr>
      <w:b/>
      <w:bCs/>
    </w:rPr>
  </w:style>
  <w:style w:type="character" w:customStyle="1" w:styleId="AssuntodocomentrioChar">
    <w:name w:val="Assunto do comentário Char"/>
    <w:basedOn w:val="TextodecomentrioChar"/>
    <w:link w:val="Assuntodocomentrio"/>
    <w:uiPriority w:val="99"/>
    <w:semiHidden/>
    <w:rsid w:val="00AB6715"/>
    <w:rPr>
      <w:rFonts w:ascii="Times New Roman" w:hAnsi="Times New Roman"/>
      <w:b/>
      <w:bCs/>
      <w:sz w:val="20"/>
      <w:szCs w:val="20"/>
    </w:rPr>
  </w:style>
  <w:style w:type="character" w:styleId="nfase">
    <w:name w:val="Emphasis"/>
    <w:basedOn w:val="Fontepargpadro"/>
    <w:uiPriority w:val="20"/>
    <w:qFormat/>
    <w:rsid w:val="00AB6715"/>
    <w:rPr>
      <w:rFonts w:ascii="Times New Roman" w:hAnsi="Times New Roman"/>
      <w:i/>
      <w:iCs/>
    </w:rPr>
  </w:style>
  <w:style w:type="character" w:styleId="Refdenotadefim">
    <w:name w:val="endnote reference"/>
    <w:basedOn w:val="Fontepargpadro"/>
    <w:uiPriority w:val="99"/>
    <w:semiHidden/>
    <w:unhideWhenUsed/>
    <w:rsid w:val="00AB6715"/>
    <w:rPr>
      <w:vertAlign w:val="superscript"/>
    </w:rPr>
  </w:style>
  <w:style w:type="paragraph" w:styleId="Textodenotadefim">
    <w:name w:val="endnote text"/>
    <w:basedOn w:val="Normal"/>
    <w:link w:val="TextodenotadefimChar"/>
    <w:uiPriority w:val="99"/>
    <w:semiHidden/>
    <w:unhideWhenUsed/>
    <w:rsid w:val="00AB6715"/>
    <w:pPr>
      <w:spacing w:after="0"/>
    </w:pPr>
    <w:rPr>
      <w:sz w:val="20"/>
      <w:szCs w:val="20"/>
    </w:rPr>
  </w:style>
  <w:style w:type="character" w:customStyle="1" w:styleId="TextodenotadefimChar">
    <w:name w:val="Texto de nota de fim Char"/>
    <w:basedOn w:val="Fontepargpadro"/>
    <w:link w:val="Textodenotadefim"/>
    <w:uiPriority w:val="99"/>
    <w:semiHidden/>
    <w:rsid w:val="00AB6715"/>
    <w:rPr>
      <w:rFonts w:ascii="Times New Roman" w:hAnsi="Times New Roman"/>
      <w:sz w:val="20"/>
      <w:szCs w:val="20"/>
    </w:rPr>
  </w:style>
  <w:style w:type="character" w:styleId="HiperlinkVisitado">
    <w:name w:val="FollowedHyperlink"/>
    <w:basedOn w:val="Fontepargpadro"/>
    <w:uiPriority w:val="99"/>
    <w:semiHidden/>
    <w:unhideWhenUsed/>
    <w:rsid w:val="00AB6715"/>
    <w:rPr>
      <w:color w:val="800080" w:themeColor="followedHyperlink"/>
      <w:u w:val="single"/>
    </w:rPr>
  </w:style>
  <w:style w:type="paragraph" w:styleId="Rodap">
    <w:name w:val="footer"/>
    <w:basedOn w:val="Normal"/>
    <w:link w:val="RodapChar"/>
    <w:uiPriority w:val="99"/>
    <w:unhideWhenUsed/>
    <w:rsid w:val="00AB6715"/>
    <w:pPr>
      <w:tabs>
        <w:tab w:val="center" w:pos="4844"/>
        <w:tab w:val="right" w:pos="9689"/>
      </w:tabs>
      <w:spacing w:after="0"/>
    </w:pPr>
  </w:style>
  <w:style w:type="character" w:customStyle="1" w:styleId="RodapChar">
    <w:name w:val="Rodapé Char"/>
    <w:basedOn w:val="Fontepargpadro"/>
    <w:link w:val="Rodap"/>
    <w:uiPriority w:val="99"/>
    <w:rsid w:val="00AB6715"/>
    <w:rPr>
      <w:rFonts w:ascii="Times New Roman" w:hAnsi="Times New Roman"/>
      <w:sz w:val="24"/>
    </w:rPr>
  </w:style>
  <w:style w:type="character" w:styleId="Refdenotaderodap">
    <w:name w:val="footnote reference"/>
    <w:basedOn w:val="Fontepargpadro"/>
    <w:uiPriority w:val="99"/>
    <w:semiHidden/>
    <w:unhideWhenUsed/>
    <w:rsid w:val="00AB6715"/>
    <w:rPr>
      <w:vertAlign w:val="superscript"/>
    </w:rPr>
  </w:style>
  <w:style w:type="paragraph" w:styleId="Textodenotaderodap">
    <w:name w:val="footnote text"/>
    <w:basedOn w:val="Normal"/>
    <w:link w:val="TextodenotaderodapChar"/>
    <w:uiPriority w:val="99"/>
    <w:semiHidden/>
    <w:unhideWhenUsed/>
    <w:rsid w:val="00AB6715"/>
    <w:pPr>
      <w:spacing w:after="0"/>
    </w:pPr>
    <w:rPr>
      <w:sz w:val="20"/>
      <w:szCs w:val="20"/>
    </w:rPr>
  </w:style>
  <w:style w:type="character" w:customStyle="1" w:styleId="TextodenotaderodapChar">
    <w:name w:val="Texto de nota de rodapé Char"/>
    <w:basedOn w:val="Fontepargpadro"/>
    <w:link w:val="Textodenotaderodap"/>
    <w:uiPriority w:val="99"/>
    <w:semiHidden/>
    <w:rsid w:val="00AB6715"/>
    <w:rPr>
      <w:rFonts w:ascii="Times New Roman" w:hAnsi="Times New Roman"/>
      <w:sz w:val="20"/>
      <w:szCs w:val="20"/>
    </w:rPr>
  </w:style>
  <w:style w:type="paragraph" w:styleId="Cabealho">
    <w:name w:val="header"/>
    <w:basedOn w:val="Normal"/>
    <w:link w:val="CabealhoChar"/>
    <w:uiPriority w:val="99"/>
    <w:unhideWhenUsed/>
    <w:rsid w:val="00AB6715"/>
    <w:pPr>
      <w:tabs>
        <w:tab w:val="center" w:pos="4844"/>
        <w:tab w:val="right" w:pos="9689"/>
      </w:tabs>
    </w:pPr>
    <w:rPr>
      <w:b/>
    </w:rPr>
  </w:style>
  <w:style w:type="character" w:customStyle="1" w:styleId="CabealhoChar">
    <w:name w:val="Cabeçalho Char"/>
    <w:basedOn w:val="Fontepargpadro"/>
    <w:link w:val="Cabealho"/>
    <w:uiPriority w:val="99"/>
    <w:rsid w:val="00AB6715"/>
    <w:rPr>
      <w:rFonts w:ascii="Times New Roman" w:hAnsi="Times New Roman"/>
      <w:b/>
      <w:sz w:val="24"/>
    </w:rPr>
  </w:style>
  <w:style w:type="paragraph" w:styleId="Pargrafoda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Fontepargpadro"/>
    <w:uiPriority w:val="99"/>
    <w:unhideWhenUsed/>
    <w:rsid w:val="00AB6715"/>
    <w:rPr>
      <w:color w:val="0000FF"/>
      <w:u w:val="single"/>
    </w:rPr>
  </w:style>
  <w:style w:type="character" w:styleId="nfaseIntensa">
    <w:name w:val="Intense Emphasis"/>
    <w:basedOn w:val="Fontepargpadro"/>
    <w:uiPriority w:val="21"/>
    <w:unhideWhenUsed/>
    <w:rsid w:val="00AB6715"/>
    <w:rPr>
      <w:rFonts w:ascii="Times New Roman" w:hAnsi="Times New Roman"/>
      <w:i/>
      <w:iCs/>
      <w:color w:val="auto"/>
    </w:rPr>
  </w:style>
  <w:style w:type="character" w:styleId="RefernciaIntensa">
    <w:name w:val="Intense Reference"/>
    <w:basedOn w:val="Fontepargpadro"/>
    <w:uiPriority w:val="32"/>
    <w:qFormat/>
    <w:rsid w:val="00AB6715"/>
    <w:rPr>
      <w:b/>
      <w:bCs/>
      <w:smallCaps/>
      <w:color w:val="auto"/>
      <w:spacing w:val="5"/>
    </w:rPr>
  </w:style>
  <w:style w:type="character" w:styleId="Nmerodelinha">
    <w:name w:val="line number"/>
    <w:basedOn w:val="Fontepargpadro"/>
    <w:uiPriority w:val="99"/>
    <w:semiHidden/>
    <w:unhideWhenUsed/>
    <w:rsid w:val="00AB6715"/>
  </w:style>
  <w:style w:type="character" w:customStyle="1" w:styleId="Ttulo3Char">
    <w:name w:val="Título 3 Char"/>
    <w:basedOn w:val="Fontepargpadro"/>
    <w:link w:val="Ttulo3"/>
    <w:uiPriority w:val="2"/>
    <w:rsid w:val="00AB6715"/>
    <w:rPr>
      <w:rFonts w:ascii="Times New Roman" w:eastAsiaTheme="majorEastAsia" w:hAnsi="Times New Roman" w:cstheme="majorBidi"/>
      <w:b/>
      <w:sz w:val="24"/>
      <w:szCs w:val="24"/>
    </w:rPr>
  </w:style>
  <w:style w:type="character" w:customStyle="1" w:styleId="Ttulo4Char">
    <w:name w:val="Título 4 Char"/>
    <w:basedOn w:val="Fontepargpadro"/>
    <w:link w:val="Ttulo4"/>
    <w:uiPriority w:val="2"/>
    <w:rsid w:val="00AB6715"/>
    <w:rPr>
      <w:rFonts w:ascii="Times New Roman" w:eastAsiaTheme="majorEastAsia" w:hAnsi="Times New Roman" w:cstheme="majorBidi"/>
      <w:b/>
      <w:iCs/>
      <w:sz w:val="24"/>
      <w:szCs w:val="24"/>
    </w:rPr>
  </w:style>
  <w:style w:type="character" w:customStyle="1" w:styleId="Ttulo5Char">
    <w:name w:val="Título 5 Char"/>
    <w:basedOn w:val="Fontepargpadro"/>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o">
    <w:name w:val="Quote"/>
    <w:basedOn w:val="Normal"/>
    <w:next w:val="Normal"/>
    <w:link w:val="CitaoChar"/>
    <w:uiPriority w:val="29"/>
    <w:qFormat/>
    <w:rsid w:val="00AB6715"/>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AB6715"/>
    <w:rPr>
      <w:rFonts w:ascii="Times New Roman" w:hAnsi="Times New Roman"/>
      <w:i/>
      <w:iCs/>
      <w:color w:val="404040" w:themeColor="text1" w:themeTint="BF"/>
      <w:sz w:val="24"/>
    </w:rPr>
  </w:style>
  <w:style w:type="character" w:styleId="Forte">
    <w:name w:val="Strong"/>
    <w:basedOn w:val="Fontepargpadro"/>
    <w:uiPriority w:val="22"/>
    <w:qFormat/>
    <w:rsid w:val="00AB6715"/>
    <w:rPr>
      <w:rFonts w:ascii="Times New Roman" w:hAnsi="Times New Roman"/>
      <w:b/>
      <w:bCs/>
    </w:rPr>
  </w:style>
  <w:style w:type="character" w:styleId="nfaseSutil">
    <w:name w:val="Subtle Emphasis"/>
    <w:basedOn w:val="Fontepargpadro"/>
    <w:uiPriority w:val="19"/>
    <w:qFormat/>
    <w:rsid w:val="00AB6715"/>
    <w:rPr>
      <w:rFonts w:ascii="Times New Roman" w:hAnsi="Times New Roman"/>
      <w:i/>
      <w:iCs/>
      <w:color w:val="404040" w:themeColor="text1" w:themeTint="BF"/>
    </w:rPr>
  </w:style>
  <w:style w:type="table" w:styleId="Tabelacomgrade">
    <w:name w:val="Table Grid"/>
    <w:basedOn w:val="Tabe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qFormat/>
    <w:rsid w:val="00AB6715"/>
    <w:pPr>
      <w:suppressLineNumbers/>
      <w:spacing w:before="240" w:after="360"/>
      <w:jc w:val="center"/>
    </w:pPr>
    <w:rPr>
      <w:rFonts w:cs="Times New Roman"/>
      <w:b/>
      <w:sz w:val="32"/>
      <w:szCs w:val="32"/>
    </w:rPr>
  </w:style>
  <w:style w:type="character" w:customStyle="1" w:styleId="TtuloChar">
    <w:name w:val="Título Char"/>
    <w:basedOn w:val="Fontepargpadro"/>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EndNoteBibliographyTitle">
    <w:name w:val="EndNote Bibliography Title"/>
    <w:basedOn w:val="Normal"/>
    <w:link w:val="EndNoteBibliographyTitleChar"/>
    <w:rsid w:val="008C6862"/>
    <w:pPr>
      <w:spacing w:after="0"/>
      <w:jc w:val="center"/>
    </w:pPr>
    <w:rPr>
      <w:rFonts w:cs="Times New Roman"/>
      <w:noProof/>
    </w:rPr>
  </w:style>
  <w:style w:type="character" w:customStyle="1" w:styleId="EndNoteBibliographyTitleChar">
    <w:name w:val="EndNote Bibliography Title Char"/>
    <w:basedOn w:val="Fontepargpadro"/>
    <w:link w:val="EndNoteBibliographyTitle"/>
    <w:rsid w:val="008C6862"/>
    <w:rPr>
      <w:rFonts w:ascii="Times New Roman" w:hAnsi="Times New Roman" w:cs="Times New Roman"/>
      <w:noProof/>
      <w:sz w:val="24"/>
    </w:rPr>
  </w:style>
  <w:style w:type="paragraph" w:customStyle="1" w:styleId="EndNoteBibliography">
    <w:name w:val="EndNote Bibliography"/>
    <w:basedOn w:val="Normal"/>
    <w:link w:val="EndNoteBibliographyChar"/>
    <w:rsid w:val="008C6862"/>
    <w:rPr>
      <w:rFonts w:cs="Times New Roman"/>
      <w:noProof/>
    </w:rPr>
  </w:style>
  <w:style w:type="character" w:customStyle="1" w:styleId="EndNoteBibliographyChar">
    <w:name w:val="EndNote Bibliography Char"/>
    <w:basedOn w:val="Fontepargpadro"/>
    <w:link w:val="EndNoteBibliography"/>
    <w:rsid w:val="008C6862"/>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ropbox\Work\Origin-Bactris-gasipaes\Supplementary%20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0949852DC682794496E15856763D8F50" ma:contentTypeVersion="7" ma:contentTypeDescription="Create a new document." ma:contentTypeScope="" ma:versionID="bbc788a95b56301fc31fa9e6df1ddf39">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 xsi:nil="true"/>
    <Checked_x0020_Out_x0020_To xmlns="018c3ce0-25d7-4964-8f5f-0766fc370baa">
      <UserInfo>
        <DisplayName/>
        <AccountId xsi:nil="true"/>
        <AccountType/>
      </UserInfo>
    </Checked_x0020_Out_x0020_To>
  </documentManagement>
</p:properties>
</file>

<file path=customXml/itemProps1.xml><?xml version="1.0" encoding="utf-8"?>
<ds:datastoreItem xmlns:ds="http://schemas.openxmlformats.org/officeDocument/2006/customXml" ds:itemID="{639F725C-3336-4389-94C6-F252A0F05C79}"/>
</file>

<file path=customXml/itemProps2.xml><?xml version="1.0" encoding="utf-8"?>
<ds:datastoreItem xmlns:ds="http://schemas.openxmlformats.org/officeDocument/2006/customXml" ds:itemID="{657BA1E0-C497-4A89-BD7E-2CFA1236EA39}"/>
</file>

<file path=customXml/itemProps3.xml><?xml version="1.0" encoding="utf-8"?>
<ds:datastoreItem xmlns:ds="http://schemas.openxmlformats.org/officeDocument/2006/customXml" ds:itemID="{DDB4388F-DD6E-4352-B5A2-9D11F7E56BE3}"/>
</file>

<file path=customXml/itemProps4.xml><?xml version="1.0" encoding="utf-8"?>
<ds:datastoreItem xmlns:ds="http://schemas.openxmlformats.org/officeDocument/2006/customXml" ds:itemID="{1451C590-9377-4A9D-886B-29737EB9073D}"/>
</file>

<file path=docProps/app.xml><?xml version="1.0" encoding="utf-8"?>
<Properties xmlns="http://schemas.openxmlformats.org/officeDocument/2006/extended-properties" xmlns:vt="http://schemas.openxmlformats.org/officeDocument/2006/docPropsVTypes">
  <Template>Supplementary Material</Template>
  <TotalTime>29</TotalTime>
  <Pages>1</Pages>
  <Words>7917</Words>
  <Characters>42758</Characters>
  <Application>Microsoft Office Word</Application>
  <DocSecurity>0</DocSecurity>
  <Lines>356</Lines>
  <Paragraphs>101</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Charles R. Clement</cp:lastModifiedBy>
  <cp:revision>9</cp:revision>
  <cp:lastPrinted>2013-10-03T12:51:00Z</cp:lastPrinted>
  <dcterms:created xsi:type="dcterms:W3CDTF">2017-03-03T18:16:00Z</dcterms:created>
  <dcterms:modified xsi:type="dcterms:W3CDTF">2017-05-18T19:32:00Z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0x0101000949852DC682794496E15856763D8F50</vt:lpwstr>
  </property>
</Properties>
</file>